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4117BE" w:rsidRDefault="00370912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השופט </w:t>
            </w:r>
            <w:r w:rsidR="003C1F23">
              <w:rPr>
                <w:rFonts w:hint="cs" w:ascii="Arial" w:hAnsi="Arial"/>
                <w:b/>
                <w:bCs/>
                <w:rtl/>
              </w:rPr>
              <w:t>ז</w:t>
            </w:r>
            <w:r>
              <w:rPr>
                <w:rFonts w:hint="cs" w:ascii="Arial" w:hAnsi="Arial"/>
                <w:b/>
                <w:bCs/>
                <w:rtl/>
              </w:rPr>
              <w:t>יאד הווארי</w:t>
            </w:r>
            <w:r w:rsidR="003C1F23">
              <w:rPr>
                <w:rFonts w:hint="cs" w:ascii="Arial" w:hAnsi="Arial"/>
                <w:b/>
                <w:bCs/>
                <w:rtl/>
              </w:rPr>
              <w:t>, ס</w:t>
            </w:r>
            <w:r w:rsidR="004117BE">
              <w:rPr>
                <w:rFonts w:hint="cs" w:ascii="Arial" w:hAnsi="Arial"/>
                <w:b/>
                <w:bCs/>
                <w:rtl/>
              </w:rPr>
              <w:t>גן</w:t>
            </w:r>
            <w:r w:rsidR="003C1F23">
              <w:rPr>
                <w:rFonts w:hint="cs" w:ascii="Arial" w:hAnsi="Arial"/>
                <w:b/>
                <w:bCs/>
                <w:rtl/>
              </w:rPr>
              <w:t xml:space="preserve"> נשיא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130593919"/>
              <w:text w:multiLine="1"/>
            </w:sdtPr>
            <w:sdtEndPr/>
            <w:sdtContent>
              <w:p w:rsidR="003225B8" w:rsidRDefault="002E439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07FD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690949532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אורן שחר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2E4397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07FD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89982021"/>
                <w:text w:multiLine="1"/>
              </w:sdtPr>
              <w:sdtEndPr/>
              <w:sdtContent>
                <w:r w:rsidR="002E439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2E439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2E439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07FD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75585827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לוי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E5149" w:rsidR="00694556" w:rsidRDefault="007E5149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7E5149">
        <w:rPr>
          <w:rFonts w:hint="cs" w:ascii="Arial" w:hAnsi="Arial"/>
          <w:noProof w:val="0"/>
          <w:sz w:val="26"/>
          <w:szCs w:val="26"/>
          <w:rtl/>
        </w:rPr>
        <w:t>הערעור יישמע לפני ההרכב בראשותי.</w:t>
      </w:r>
    </w:p>
    <w:p w:rsidRPr="007E5149" w:rsidR="007E5149" w:rsidRDefault="007E5149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7E5149" w:rsidR="007E5149" w:rsidP="007E5149" w:rsidRDefault="007E5149">
      <w:pPr>
        <w:spacing w:line="360" w:lineRule="auto"/>
        <w:rPr>
          <w:noProof w:val="0"/>
          <w:sz w:val="26"/>
          <w:szCs w:val="26"/>
          <w:rtl/>
        </w:rPr>
      </w:pPr>
      <w:r w:rsidRPr="007E5149">
        <w:rPr>
          <w:rFonts w:hint="cs" w:ascii="Arial" w:hAnsi="Arial"/>
          <w:noProof w:val="0"/>
          <w:sz w:val="26"/>
          <w:szCs w:val="26"/>
          <w:rtl/>
        </w:rPr>
        <w:t xml:space="preserve">עם זאת אציין כבר עתה כי </w:t>
      </w:r>
      <w:r w:rsidRPr="007E5149">
        <w:rPr>
          <w:noProof w:val="0"/>
          <w:sz w:val="26"/>
          <w:szCs w:val="26"/>
          <w:rtl/>
        </w:rPr>
        <w:t>הודעת הערעור בתיק זה מונה 1</w:t>
      </w:r>
      <w:r w:rsidRPr="007E5149">
        <w:rPr>
          <w:rFonts w:hint="cs"/>
          <w:noProof w:val="0"/>
          <w:sz w:val="26"/>
          <w:szCs w:val="26"/>
          <w:rtl/>
        </w:rPr>
        <w:t>35</w:t>
      </w:r>
      <w:r w:rsidRPr="007E5149">
        <w:rPr>
          <w:noProof w:val="0"/>
          <w:sz w:val="26"/>
          <w:szCs w:val="26"/>
          <w:rtl/>
        </w:rPr>
        <w:t xml:space="preserve"> סעיפים, המפורטים ב-</w:t>
      </w:r>
      <w:r w:rsidRPr="007E5149">
        <w:rPr>
          <w:rFonts w:hint="cs"/>
          <w:noProof w:val="0"/>
          <w:sz w:val="26"/>
          <w:szCs w:val="26"/>
          <w:rtl/>
        </w:rPr>
        <w:t>20</w:t>
      </w:r>
      <w:r w:rsidRPr="007E5149">
        <w:rPr>
          <w:noProof w:val="0"/>
          <w:sz w:val="26"/>
          <w:szCs w:val="26"/>
          <w:rtl/>
        </w:rPr>
        <w:t xml:space="preserve"> עמודים</w:t>
      </w:r>
      <w:r w:rsidRPr="007E5149">
        <w:rPr>
          <w:rFonts w:hint="cs"/>
          <w:noProof w:val="0"/>
          <w:sz w:val="26"/>
          <w:szCs w:val="26"/>
          <w:rtl/>
        </w:rPr>
        <w:t xml:space="preserve"> (על פסק דין העומד על 15 עמודים)</w:t>
      </w:r>
      <w:r w:rsidRPr="007E5149">
        <w:rPr>
          <w:noProof w:val="0"/>
          <w:sz w:val="26"/>
          <w:szCs w:val="26"/>
          <w:rtl/>
        </w:rPr>
        <w:t>.</w:t>
      </w:r>
    </w:p>
    <w:p w:rsidRPr="007E5149" w:rsidR="007E5149" w:rsidP="007E5149" w:rsidRDefault="007E5149">
      <w:pPr>
        <w:spacing w:line="360" w:lineRule="auto"/>
        <w:rPr>
          <w:noProof w:val="0"/>
          <w:sz w:val="26"/>
          <w:szCs w:val="26"/>
          <w:rtl/>
        </w:rPr>
      </w:pPr>
    </w:p>
    <w:p w:rsidRPr="007E5149" w:rsidR="007E5149" w:rsidP="007E5149" w:rsidRDefault="007E5149">
      <w:pPr>
        <w:spacing w:line="360" w:lineRule="auto"/>
        <w:rPr>
          <w:noProof w:val="0"/>
          <w:sz w:val="26"/>
          <w:szCs w:val="26"/>
          <w:rtl/>
        </w:rPr>
      </w:pPr>
      <w:r w:rsidRPr="007E5149">
        <w:rPr>
          <w:noProof w:val="0"/>
          <w:sz w:val="26"/>
          <w:szCs w:val="26"/>
          <w:rtl/>
        </w:rPr>
        <w:t>הודעת הערעור אינה מקיימת את הוראות תקנה 414 לתקנות סדר הדין האזרחי, תשמ"ד- 1984, הקובעת כי "כתב הערעור יפרט בצורה תמציתית את נימוקי ההתנגדות להחלטה שעליה מערערים".</w:t>
      </w:r>
    </w:p>
    <w:p w:rsidRPr="007E5149" w:rsidR="007E5149" w:rsidP="007E5149" w:rsidRDefault="007E5149">
      <w:pPr>
        <w:spacing w:line="360" w:lineRule="auto"/>
        <w:jc w:val="both"/>
        <w:rPr>
          <w:noProof w:val="0"/>
          <w:sz w:val="26"/>
          <w:szCs w:val="26"/>
          <w:rtl/>
        </w:rPr>
      </w:pPr>
    </w:p>
    <w:p w:rsidR="007E5149" w:rsidP="007E5149" w:rsidRDefault="007E5149">
      <w:pPr>
        <w:spacing w:line="360" w:lineRule="auto"/>
        <w:ind w:left="84"/>
        <w:jc w:val="both"/>
        <w:rPr>
          <w:noProof w:val="0"/>
          <w:sz w:val="26"/>
          <w:szCs w:val="26"/>
          <w:rtl/>
        </w:rPr>
      </w:pPr>
      <w:r w:rsidRPr="007E5149">
        <w:rPr>
          <w:noProof w:val="0"/>
          <w:sz w:val="26"/>
          <w:szCs w:val="26"/>
          <w:rtl/>
        </w:rPr>
        <w:t xml:space="preserve">כדי שלא למחוק את הערעור על הסף, ניתנת בזה לב"כ המערער האפשרות לתקן את הודעת הערעור, וזאת בתוך 30 ימים מהיום, ולהגיש הודעת ערעור מתוקנת, בהיקף שלא יעלה על </w:t>
      </w:r>
      <w:r w:rsidRPr="007E5149">
        <w:rPr>
          <w:rFonts w:hint="cs"/>
          <w:noProof w:val="0"/>
          <w:sz w:val="26"/>
          <w:szCs w:val="26"/>
          <w:rtl/>
        </w:rPr>
        <w:t>8</w:t>
      </w:r>
      <w:r w:rsidRPr="007E5149">
        <w:rPr>
          <w:noProof w:val="0"/>
          <w:sz w:val="26"/>
          <w:szCs w:val="26"/>
          <w:rtl/>
        </w:rPr>
        <w:t xml:space="preserve"> עמודים.</w:t>
      </w:r>
    </w:p>
    <w:p w:rsidR="002E4397" w:rsidP="007E5149" w:rsidRDefault="002E4397">
      <w:pPr>
        <w:spacing w:line="360" w:lineRule="auto"/>
        <w:ind w:left="84"/>
        <w:jc w:val="both"/>
        <w:rPr>
          <w:noProof w:val="0"/>
          <w:sz w:val="26"/>
          <w:szCs w:val="26"/>
          <w:rtl/>
        </w:rPr>
      </w:pPr>
    </w:p>
    <w:p w:rsidRPr="007E5149" w:rsidR="002E4397" w:rsidP="007E5149" w:rsidRDefault="002E4397">
      <w:pPr>
        <w:spacing w:line="360" w:lineRule="auto"/>
        <w:ind w:left="84"/>
        <w:jc w:val="both"/>
        <w:rPr>
          <w:noProof w:val="0"/>
          <w:sz w:val="26"/>
          <w:szCs w:val="26"/>
          <w:rtl/>
        </w:rPr>
      </w:pPr>
      <w:r>
        <w:rPr>
          <w:rFonts w:hint="cs"/>
          <w:noProof w:val="0"/>
          <w:sz w:val="26"/>
          <w:szCs w:val="26"/>
          <w:rtl/>
        </w:rPr>
        <w:t xml:space="preserve">למעקב פנימי ליום 13/05/18. </w:t>
      </w:r>
    </w:p>
    <w:p w:rsidRPr="007E5149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7E5149" w:rsidR="00694556" w:rsidRDefault="0043502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7E5149">
        <w:rPr>
          <w:rFonts w:ascii="Arial" w:hAnsi="Arial"/>
          <w:noProof w:val="0"/>
          <w:sz w:val="26"/>
          <w:szCs w:val="26"/>
          <w:rtl/>
        </w:rPr>
        <w:t>נית</w:t>
      </w:r>
      <w:r w:rsidRPr="007E5149">
        <w:rPr>
          <w:rFonts w:hint="cs" w:ascii="Arial" w:hAnsi="Arial"/>
          <w:noProof w:val="0"/>
          <w:sz w:val="26"/>
          <w:szCs w:val="26"/>
          <w:rtl/>
        </w:rPr>
        <w:t>נה</w:t>
      </w:r>
      <w:r w:rsidRPr="007E5149" w:rsidR="00005C8B">
        <w:rPr>
          <w:rFonts w:ascii="Arial" w:hAnsi="Arial"/>
          <w:noProof w:val="0"/>
          <w:sz w:val="26"/>
          <w:szCs w:val="26"/>
          <w:rtl/>
        </w:rPr>
        <w:t xml:space="preserve"> היום, </w:t>
      </w:r>
      <w:sdt>
        <w:sdtPr>
          <w:rPr>
            <w:sz w:val="26"/>
            <w:szCs w:val="26"/>
            <w:rtl/>
          </w:rPr>
          <w:alias w:val="1455"/>
          <w:tag w:val="1455"/>
          <w:id w:val="32640395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7E5149" w:rsidR="00005C8B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456"/>
          <w:tag w:val="1456"/>
          <w:id w:val="57895750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12 אפריל 2018</w:t>
          </w:r>
        </w:sdtContent>
      </w:sdt>
      <w:r w:rsidRPr="007E5149" w:rsidR="00005C8B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F07FD6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0452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b2953e652b44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52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2AA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07FD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07FD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07FD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8254C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14542086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 בשבתו כבית-משפט לערעורים אזרחיים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2E4397" w:rsidR="008D10B2" w:rsidP="002E4397" w:rsidRDefault="00F07FD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02361352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5997484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8610-04-18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7786507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שחר נ' לוי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4052"/>
    <w:rsid w:val="002265FF"/>
    <w:rsid w:val="00263870"/>
    <w:rsid w:val="002C344E"/>
    <w:rsid w:val="002E4397"/>
    <w:rsid w:val="00307A6A"/>
    <w:rsid w:val="00307C40"/>
    <w:rsid w:val="00320433"/>
    <w:rsid w:val="003225B8"/>
    <w:rsid w:val="0033597A"/>
    <w:rsid w:val="00362612"/>
    <w:rsid w:val="0036743F"/>
    <w:rsid w:val="00370912"/>
    <w:rsid w:val="003715DD"/>
    <w:rsid w:val="003A4521"/>
    <w:rsid w:val="003C1F23"/>
    <w:rsid w:val="0040096C"/>
    <w:rsid w:val="004117BE"/>
    <w:rsid w:val="0043125D"/>
    <w:rsid w:val="0043502B"/>
    <w:rsid w:val="004C4BDF"/>
    <w:rsid w:val="004D1187"/>
    <w:rsid w:val="004E1987"/>
    <w:rsid w:val="004E6E3C"/>
    <w:rsid w:val="005268F6"/>
    <w:rsid w:val="00547DB7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5149"/>
    <w:rsid w:val="007E6115"/>
    <w:rsid w:val="007F4609"/>
    <w:rsid w:val="008176A1"/>
    <w:rsid w:val="00820005"/>
    <w:rsid w:val="0082079E"/>
    <w:rsid w:val="008254CF"/>
    <w:rsid w:val="00844318"/>
    <w:rsid w:val="00875D12"/>
    <w:rsid w:val="00896889"/>
    <w:rsid w:val="008C5714"/>
    <w:rsid w:val="008D10B2"/>
    <w:rsid w:val="00903896"/>
    <w:rsid w:val="00906F3D"/>
    <w:rsid w:val="0092645E"/>
    <w:rsid w:val="00967DFF"/>
    <w:rsid w:val="00994341"/>
    <w:rsid w:val="00A3392B"/>
    <w:rsid w:val="00A94B64"/>
    <w:rsid w:val="00AA3229"/>
    <w:rsid w:val="00AA7596"/>
    <w:rsid w:val="00AC3B7B"/>
    <w:rsid w:val="00AC5209"/>
    <w:rsid w:val="00AE7752"/>
    <w:rsid w:val="00AF7FDA"/>
    <w:rsid w:val="00B647B1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914E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87C1A"/>
    <w:rsid w:val="00EC37E9"/>
    <w:rsid w:val="00F07FD6"/>
    <w:rsid w:val="00F13623"/>
    <w:rsid w:val="00F84B6D"/>
    <w:rsid w:val="00FA2AA7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554BEE97"/>
  <w15:docId w15:val="{EA61AA22-9D69-454D-8287-C8CD6F96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cb2953e652b446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הווארי</cp:lastModifiedBy>
  <cp:revision>9</cp:revision>
  <dcterms:created xsi:type="dcterms:W3CDTF">2012-08-05T14:49:00Z</dcterms:created>
  <dcterms:modified xsi:type="dcterms:W3CDTF">2018-04-12T07:39:00Z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