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רונן פיין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65A21" w:rsidRDefault="00DA1BF0">
                <w:pPr>
                  <w:suppressLineNumbers/>
                  <w:rPr>
                    <w:rFonts w:ascii="Arial" w:hAnsi="Arial"/>
                    <w:b/>
                    <w:bCs/>
                    <w:noProof w:val="0"/>
                    <w:sz w:val="26"/>
                    <w:szCs w:val="26"/>
                    <w:rtl/>
                  </w:rPr>
                </w:pPr>
                <w:r>
                  <w:rPr>
                    <w:rFonts w:hint="cs" w:ascii="Arial" w:hAnsi="Arial"/>
                    <w:b/>
                    <w:bCs/>
                    <w:noProof w:val="0"/>
                    <w:sz w:val="26"/>
                    <w:szCs w:val="26"/>
                    <w:rtl/>
                  </w:rPr>
                  <w:t>תובעים</w:t>
                </w:r>
              </w:p>
            </w:sdtContent>
          </w:sdt>
        </w:tc>
        <w:tc>
          <w:tcPr>
            <w:tcW w:w="5571" w:type="dxa"/>
            <w:gridSpan w:val="2"/>
          </w:tcPr>
          <w:p w:rsidRPr="00DA1BF0" w:rsidR="0094424E" w:rsidP="00D44968" w:rsidRDefault="0094424E">
            <w:pPr>
              <w:suppressLineNumbers/>
              <w:rPr>
                <w:rFonts w:ascii="Arial" w:hAnsi="Arial"/>
                <w:b/>
                <w:bCs/>
                <w:noProof w:val="0"/>
                <w:sz w:val="26"/>
                <w:szCs w:val="26"/>
                <w:rtl/>
              </w:rPr>
            </w:pPr>
          </w:p>
          <w:p w:rsidR="0094424E" w:rsidP="00DA1BF0" w:rsidRDefault="00DA1BF0">
            <w:pPr>
              <w:suppressLineNumbers/>
              <w:rPr>
                <w:b/>
                <w:bCs/>
                <w:noProof w:val="0"/>
                <w:sz w:val="26"/>
                <w:szCs w:val="26"/>
              </w:rPr>
            </w:pPr>
            <w:sdt>
              <w:sdtPr>
                <w:rPr>
                  <w:b/>
                  <w:bCs/>
                  <w:rtl/>
                </w:rPr>
                <w:alias w:val="1478"/>
                <w:tag w:val="1478"/>
                <w:id w:val="-2076122985"/>
                <w:text w:multiLine="1"/>
              </w:sdtPr>
              <w:sdtContent>
                <w:r w:rsidRPr="00DA1BF0">
                  <w:rPr>
                    <w:b/>
                    <w:bCs/>
                    <w:rtl/>
                  </w:rPr>
                  <w:t>עפעף פחילי</w:t>
                </w:r>
                <w:r w:rsidRPr="00DA1BF0">
                  <w:rPr>
                    <w:b/>
                    <w:bCs/>
                    <w:rtl/>
                  </w:rPr>
                  <w:br/>
                </w:r>
                <w:r w:rsidRPr="00DA1BF0">
                  <w:rPr>
                    <w:rFonts w:hint="cs"/>
                    <w:b/>
                    <w:bCs/>
                    <w:rtl/>
                  </w:rPr>
                  <w:t>מ</w:t>
                </w:r>
                <w:r w:rsidRPr="00DA1BF0">
                  <w:rPr>
                    <w:b/>
                    <w:bCs/>
                    <w:rtl/>
                  </w:rPr>
                  <w:t>ילאד פחילי</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A1BF0" w:rsidRDefault="00DA1BF0">
            <w:pPr>
              <w:suppressLineNumbers/>
              <w:rPr>
                <w:rFonts w:ascii="Arial" w:hAnsi="Arial"/>
                <w:b/>
                <w:bCs/>
                <w:noProof w:val="0"/>
                <w:sz w:val="26"/>
                <w:szCs w:val="26"/>
              </w:rPr>
            </w:pPr>
            <w:r>
              <w:rPr>
                <w:rFonts w:hint="cs" w:ascii="Arial" w:hAnsi="Arial"/>
                <w:b/>
                <w:bCs/>
                <w:noProof w:val="0"/>
                <w:sz w:val="26"/>
                <w:szCs w:val="26"/>
                <w:rtl/>
              </w:rPr>
              <w:t>נתבעת</w:t>
            </w:r>
          </w:p>
        </w:tc>
        <w:tc>
          <w:tcPr>
            <w:tcW w:w="5571" w:type="dxa"/>
            <w:gridSpan w:val="2"/>
          </w:tcPr>
          <w:p w:rsidR="00CF6BB7" w:rsidP="00D44968" w:rsidRDefault="00CF6BB7">
            <w:pPr>
              <w:suppressLineNumbers/>
              <w:rPr>
                <w:b/>
                <w:bCs/>
                <w:noProof w:val="0"/>
                <w:sz w:val="26"/>
                <w:szCs w:val="26"/>
                <w:rtl/>
              </w:rPr>
            </w:pPr>
          </w:p>
          <w:p w:rsidR="0094424E" w:rsidP="00DA1BF0" w:rsidRDefault="00AC7CB9">
            <w:pPr>
              <w:suppressLineNumbers/>
              <w:rPr>
                <w:rtl/>
              </w:rPr>
            </w:pPr>
            <w:sdt>
              <w:sdtPr>
                <w:rPr>
                  <w:rtl/>
                </w:rPr>
                <w:alias w:val="1486"/>
                <w:tag w:val="1486"/>
                <w:id w:val="192355583"/>
                <w:text w:multiLine="1"/>
              </w:sdtPr>
              <w:sdtEndPr/>
              <w:sdtContent>
                <w:r w:rsidR="00CF6BB7">
                  <w:rPr>
                    <w:rFonts w:ascii="Arial" w:hAnsi="Arial"/>
                    <w:b/>
                    <w:bCs/>
                    <w:noProof w:val="0"/>
                    <w:sz w:val="26"/>
                    <w:szCs w:val="26"/>
                    <w:rtl/>
                  </w:rPr>
                  <w:t>רחל אברהמי</w:t>
                </w:r>
              </w:sdtContent>
            </w:sdt>
          </w:p>
        </w:tc>
      </w:tr>
      <w:tr w:rsidR="00CF6BB7" w:rsidTr="00280865">
        <w:trPr>
          <w:jc w:val="center"/>
        </w:trPr>
        <w:tc>
          <w:tcPr>
            <w:tcW w:w="8820" w:type="dxa"/>
            <w:gridSpan w:val="4"/>
          </w:tcPr>
          <w:p w:rsidR="00CF6BB7" w:rsidP="00D44968" w:rsidRDefault="00CF6BB7">
            <w:pPr>
              <w:suppressLineNumbers/>
              <w:rPr>
                <w:rtl/>
              </w:rPr>
            </w:pPr>
          </w:p>
        </w:tc>
      </w:tr>
      <w:tr w:rsidR="00CF6BB7">
        <w:trPr>
          <w:jc w:val="center"/>
        </w:trPr>
        <w:tc>
          <w:tcPr>
            <w:tcW w:w="3249" w:type="dxa"/>
            <w:gridSpan w:val="2"/>
          </w:tcPr>
          <w:p w:rsidR="00F65A21" w:rsidRDefault="00F65A21">
            <w:pPr>
              <w:rPr>
                <w:rFonts w:ascii="David" w:hAnsi="David" w:eastAsia="David"/>
                <w:noProof w:val="0"/>
              </w:rPr>
            </w:pPr>
          </w:p>
        </w:tc>
        <w:tc>
          <w:tcPr>
            <w:tcW w:w="5571" w:type="dxa"/>
            <w:gridSpan w:val="2"/>
          </w:tcPr>
          <w:p w:rsidR="00CF6BB7" w:rsidP="00CF6BB7" w:rsidRDefault="00CF6BB7">
            <w:pPr>
              <w:rPr>
                <w:rFonts w:cs="Times New Roman"/>
              </w:rPr>
            </w:pPr>
          </w:p>
        </w:tc>
      </w:tr>
      <w:tr w:rsidR="004C17EE" w:rsidTr="00D620FD">
        <w:trPr>
          <w:jc w:val="center"/>
        </w:trPr>
        <w:tc>
          <w:tcPr>
            <w:tcW w:w="8820" w:type="dxa"/>
            <w:gridSpan w:val="4"/>
          </w:tcPr>
          <w:p w:rsidR="00F65A21" w:rsidRDefault="00F65A21">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DA1BF0">
      <w:pPr>
        <w:spacing w:line="360" w:lineRule="auto"/>
        <w:jc w:val="both"/>
        <w:rPr>
          <w:rFonts w:hint="cs" w:ascii="Arial" w:hAnsi="Arial"/>
          <w:noProof w:val="0"/>
          <w:rtl/>
        </w:rPr>
      </w:pPr>
      <w:bookmarkStart w:name="NGCSBookmark" w:id="0"/>
      <w:bookmarkEnd w:id="0"/>
      <w:r>
        <w:rPr>
          <w:rFonts w:hint="cs" w:ascii="Arial" w:hAnsi="Arial"/>
          <w:noProof w:val="0"/>
          <w:rtl/>
        </w:rPr>
        <w:t>ניתן בזאת תוקף של החלטה להסדר הגישור החלקי בין הצדדים.</w:t>
      </w:r>
    </w:p>
    <w:p w:rsidR="00DA1BF0" w:rsidRDefault="00DA1BF0">
      <w:pPr>
        <w:spacing w:line="360" w:lineRule="auto"/>
        <w:jc w:val="both"/>
        <w:rPr>
          <w:rFonts w:ascii="Arial" w:hAnsi="Arial"/>
          <w:noProof w:val="0"/>
          <w:rtl/>
        </w:rPr>
      </w:pPr>
    </w:p>
    <w:p w:rsidR="00502CF4" w:rsidP="00877129" w:rsidRDefault="00DA1BF0">
      <w:pPr>
        <w:spacing w:line="360" w:lineRule="auto"/>
        <w:jc w:val="both"/>
        <w:rPr>
          <w:rFonts w:ascii="Arial" w:hAnsi="Arial"/>
          <w:noProof w:val="0"/>
          <w:rtl/>
        </w:rPr>
      </w:pPr>
      <w:r>
        <w:rPr>
          <w:rFonts w:hint="cs" w:ascii="Arial" w:hAnsi="Arial"/>
          <w:noProof w:val="0"/>
          <w:rtl/>
        </w:rPr>
        <w:t>בהתאם לסעיף</w:t>
      </w:r>
      <w:r w:rsidR="00877129">
        <w:rPr>
          <w:rFonts w:hint="cs" w:ascii="Arial" w:hAnsi="Arial"/>
          <w:noProof w:val="0"/>
          <w:rtl/>
        </w:rPr>
        <w:t xml:space="preserve"> 2</w:t>
      </w:r>
      <w:r>
        <w:rPr>
          <w:rFonts w:hint="cs" w:ascii="Arial" w:hAnsi="Arial"/>
          <w:noProof w:val="0"/>
          <w:rtl/>
        </w:rPr>
        <w:t xml:space="preserve"> להסדר אני מו</w:t>
      </w:r>
      <w:r w:rsidR="00877129">
        <w:rPr>
          <w:rFonts w:hint="cs" w:ascii="Arial" w:hAnsi="Arial"/>
          <w:noProof w:val="0"/>
          <w:rtl/>
        </w:rPr>
        <w:t xml:space="preserve">רה על מינויו של המודד </w:t>
      </w:r>
      <w:r w:rsidR="00502CF4">
        <w:rPr>
          <w:rFonts w:hint="cs" w:ascii="Arial" w:hAnsi="Arial"/>
          <w:noProof w:val="0"/>
          <w:rtl/>
        </w:rPr>
        <w:t xml:space="preserve">המוסמך </w:t>
      </w:r>
      <w:r w:rsidRPr="00D6315D" w:rsidR="00502CF4">
        <w:rPr>
          <w:rFonts w:hint="cs" w:ascii="Arial" w:hAnsi="Arial"/>
          <w:b/>
          <w:bCs/>
          <w:noProof w:val="0"/>
          <w:u w:val="single"/>
          <w:rtl/>
        </w:rPr>
        <w:t>סוהיל סאבא מנצרת, ת.ד. 50549, טל: 04-6565535, 050-5399269.</w:t>
      </w:r>
    </w:p>
    <w:p w:rsidR="00502CF4" w:rsidP="00877129" w:rsidRDefault="00502CF4">
      <w:pPr>
        <w:spacing w:line="360" w:lineRule="auto"/>
        <w:jc w:val="both"/>
        <w:rPr>
          <w:rFonts w:ascii="Arial" w:hAnsi="Arial"/>
          <w:noProof w:val="0"/>
          <w:rtl/>
        </w:rPr>
      </w:pPr>
    </w:p>
    <w:p w:rsidR="005A5B3B" w:rsidP="00877129" w:rsidRDefault="00502CF4">
      <w:pPr>
        <w:spacing w:line="360" w:lineRule="auto"/>
        <w:jc w:val="both"/>
        <w:rPr>
          <w:rFonts w:ascii="Arial" w:hAnsi="Arial"/>
          <w:noProof w:val="0"/>
          <w:rtl/>
        </w:rPr>
      </w:pPr>
      <w:r>
        <w:rPr>
          <w:rFonts w:hint="cs" w:ascii="Arial" w:hAnsi="Arial"/>
          <w:noProof w:val="0"/>
          <w:rtl/>
        </w:rPr>
        <w:t>המודד יקבע</w:t>
      </w:r>
      <w:r w:rsidR="005A5B3B">
        <w:rPr>
          <w:rFonts w:hint="cs" w:ascii="Arial" w:hAnsi="Arial"/>
          <w:noProof w:val="0"/>
          <w:rtl/>
        </w:rPr>
        <w:t xml:space="preserve"> ויסמן</w:t>
      </w:r>
      <w:r>
        <w:rPr>
          <w:rFonts w:hint="cs" w:ascii="Arial" w:hAnsi="Arial"/>
          <w:noProof w:val="0"/>
          <w:rtl/>
        </w:rPr>
        <w:t xml:space="preserve"> </w:t>
      </w:r>
      <w:r w:rsidR="005A5B3B">
        <w:rPr>
          <w:rFonts w:hint="cs" w:ascii="Arial" w:hAnsi="Arial"/>
          <w:noProof w:val="0"/>
          <w:rtl/>
        </w:rPr>
        <w:t>את קו הגבול בין חלקות 104 ו- 105 בגוש 13164 בקרית שמונה.</w:t>
      </w:r>
    </w:p>
    <w:p w:rsidR="005A5B3B" w:rsidP="00877129" w:rsidRDefault="005A5B3B">
      <w:pPr>
        <w:spacing w:line="360" w:lineRule="auto"/>
        <w:jc w:val="both"/>
        <w:rPr>
          <w:rFonts w:ascii="Arial" w:hAnsi="Arial"/>
          <w:noProof w:val="0"/>
          <w:rtl/>
        </w:rPr>
      </w:pPr>
    </w:p>
    <w:p w:rsidR="00990389" w:rsidP="00D6315D" w:rsidRDefault="005A5B3B">
      <w:pPr>
        <w:spacing w:line="360" w:lineRule="auto"/>
        <w:jc w:val="both"/>
        <w:rPr>
          <w:rFonts w:ascii="Arial" w:hAnsi="Arial"/>
          <w:noProof w:val="0"/>
          <w:rtl/>
        </w:rPr>
      </w:pPr>
      <w:r>
        <w:rPr>
          <w:rFonts w:hint="cs" w:ascii="Arial" w:hAnsi="Arial"/>
          <w:noProof w:val="0"/>
          <w:rtl/>
        </w:rPr>
        <w:t xml:space="preserve">בחוות דעתו יציין המודד האם קיימת פלישה בפועל של </w:t>
      </w:r>
      <w:r w:rsidR="00D6315D">
        <w:rPr>
          <w:rFonts w:hint="cs" w:ascii="Arial" w:hAnsi="Arial"/>
          <w:noProof w:val="0"/>
          <w:rtl/>
        </w:rPr>
        <w:t>הנתבעת (חלקה 105)</w:t>
      </w:r>
      <w:r>
        <w:rPr>
          <w:rFonts w:hint="cs" w:ascii="Arial" w:hAnsi="Arial"/>
          <w:noProof w:val="0"/>
          <w:rtl/>
        </w:rPr>
        <w:t xml:space="preserve"> לחלקת </w:t>
      </w:r>
      <w:r w:rsidR="00D6315D">
        <w:rPr>
          <w:rFonts w:hint="cs" w:ascii="Arial" w:hAnsi="Arial"/>
          <w:noProof w:val="0"/>
          <w:rtl/>
        </w:rPr>
        <w:t>התובעת (חלקה 104)</w:t>
      </w:r>
      <w:r>
        <w:rPr>
          <w:rFonts w:hint="cs" w:ascii="Arial" w:hAnsi="Arial"/>
          <w:noProof w:val="0"/>
          <w:rtl/>
        </w:rPr>
        <w:t xml:space="preserve"> וככל שקיימת פלישה כאמור, יציין שטח הפלישה ב- מ"ר.</w:t>
      </w:r>
    </w:p>
    <w:p w:rsidR="00990389" w:rsidP="00877129" w:rsidRDefault="00990389">
      <w:pPr>
        <w:spacing w:line="360" w:lineRule="auto"/>
        <w:jc w:val="both"/>
        <w:rPr>
          <w:rFonts w:ascii="Arial" w:hAnsi="Arial"/>
          <w:noProof w:val="0"/>
          <w:rtl/>
        </w:rPr>
      </w:pPr>
    </w:p>
    <w:p w:rsidRPr="00990389" w:rsidR="00990389" w:rsidP="00990389" w:rsidRDefault="00990389">
      <w:pPr>
        <w:spacing w:line="360" w:lineRule="auto"/>
        <w:jc w:val="both"/>
        <w:rPr>
          <w:rFonts w:ascii="Arial" w:hAnsi="Arial"/>
          <w:noProof w:val="0"/>
          <w:rtl/>
        </w:rPr>
      </w:pPr>
      <w:r w:rsidRPr="00990389">
        <w:rPr>
          <w:rFonts w:ascii="Arial" w:hAnsi="Arial"/>
          <w:noProof w:val="0"/>
          <w:rtl/>
        </w:rPr>
        <w:t xml:space="preserve">המומחה יקבל לידיו את כתבי הטענות, לרבות כל חומר רלוונטי אחר שימצאו לנכון הצדדים להעביר לו, והוא רשאי גם לדרוש מהצדדים חומר נוסף, כגון </w:t>
      </w:r>
      <w:r>
        <w:rPr>
          <w:rFonts w:hint="cs" w:ascii="Arial" w:hAnsi="Arial"/>
          <w:noProof w:val="0"/>
          <w:rtl/>
        </w:rPr>
        <w:t>חוות דעת</w:t>
      </w:r>
      <w:r w:rsidRPr="00990389">
        <w:rPr>
          <w:rFonts w:ascii="Arial" w:hAnsi="Arial"/>
          <w:noProof w:val="0"/>
          <w:rtl/>
        </w:rPr>
        <w:t xml:space="preserve"> וכן כל מסמך אשר יראה לנכון לדרוש מן הצדדים.  </w:t>
      </w:r>
    </w:p>
    <w:p w:rsidRPr="00990389" w:rsidR="00990389" w:rsidP="00990389" w:rsidRDefault="00990389">
      <w:pPr>
        <w:spacing w:line="360" w:lineRule="auto"/>
        <w:jc w:val="both"/>
        <w:rPr>
          <w:rFonts w:ascii="Arial" w:hAnsi="Arial"/>
          <w:noProof w:val="0"/>
          <w:rtl/>
        </w:rPr>
      </w:pPr>
    </w:p>
    <w:p w:rsidRPr="00990389" w:rsidR="00990389" w:rsidP="00990389" w:rsidRDefault="00990389">
      <w:pPr>
        <w:spacing w:line="360" w:lineRule="auto"/>
        <w:jc w:val="both"/>
        <w:rPr>
          <w:rFonts w:ascii="Arial" w:hAnsi="Arial"/>
          <w:noProof w:val="0"/>
          <w:rtl/>
        </w:rPr>
      </w:pPr>
      <w:r w:rsidRPr="00990389">
        <w:rPr>
          <w:rFonts w:ascii="Arial" w:hAnsi="Arial"/>
          <w:noProof w:val="0"/>
          <w:rtl/>
        </w:rPr>
        <w:t xml:space="preserve">ככל שיגיע המומחה בעניין כלשהו למסקנה כי מדובר בסוגיות משפטיות, יחווה המומחה דעתו המקצועית, בהתאם לצורך בקבלת הכרעה משפטית בסוגיה. </w:t>
      </w:r>
    </w:p>
    <w:p w:rsidRPr="00990389" w:rsidR="00990389" w:rsidP="00990389" w:rsidRDefault="00990389">
      <w:pPr>
        <w:spacing w:line="360" w:lineRule="auto"/>
        <w:jc w:val="both"/>
        <w:rPr>
          <w:rFonts w:ascii="Arial" w:hAnsi="Arial"/>
          <w:noProof w:val="0"/>
          <w:rtl/>
        </w:rPr>
      </w:pPr>
    </w:p>
    <w:p w:rsidRPr="00990389" w:rsidR="00990389" w:rsidP="00990389" w:rsidRDefault="00990389">
      <w:pPr>
        <w:spacing w:line="360" w:lineRule="auto"/>
        <w:jc w:val="both"/>
        <w:rPr>
          <w:rFonts w:ascii="Arial" w:hAnsi="Arial"/>
          <w:noProof w:val="0"/>
        </w:rPr>
      </w:pPr>
      <w:r w:rsidRPr="00990389">
        <w:rPr>
          <w:rFonts w:ascii="Arial" w:hAnsi="Arial"/>
          <w:noProof w:val="0"/>
          <w:rtl/>
        </w:rPr>
        <w:t>המומחה יציין בחוות הדעת אילו מסמכים היו בפניו לצורך מתן חוות הדעת.</w:t>
      </w:r>
    </w:p>
    <w:p w:rsidRPr="00990389" w:rsidR="00990389" w:rsidP="00990389" w:rsidRDefault="00990389">
      <w:pPr>
        <w:spacing w:before="15" w:after="15" w:line="360" w:lineRule="auto"/>
        <w:ind w:left="15" w:right="15"/>
        <w:rPr>
          <w:rFonts w:ascii="Arial" w:hAnsi="Arial"/>
          <w:noProof w:val="0"/>
          <w:rtl/>
        </w:rPr>
      </w:pPr>
    </w:p>
    <w:p w:rsidRPr="00990389" w:rsidR="00990389" w:rsidP="00990389" w:rsidRDefault="00990389">
      <w:pPr>
        <w:spacing w:line="360" w:lineRule="auto"/>
        <w:jc w:val="both"/>
        <w:rPr>
          <w:rFonts w:ascii="Arial" w:hAnsi="Arial"/>
          <w:noProof w:val="0"/>
          <w:rtl/>
        </w:rPr>
      </w:pPr>
      <w:r w:rsidRPr="00990389">
        <w:rPr>
          <w:rFonts w:ascii="Arial" w:hAnsi="Arial"/>
          <w:noProof w:val="0"/>
          <w:rtl/>
        </w:rPr>
        <w:lastRenderedPageBreak/>
        <w:t>בשכרו של המומחה יישאו הצדדים, בשלב זה, בחלקים שווים, מחצית כל צד.</w:t>
      </w:r>
    </w:p>
    <w:p w:rsidRPr="00990389" w:rsidR="00990389" w:rsidP="00990389" w:rsidRDefault="00990389">
      <w:pPr>
        <w:spacing w:line="360" w:lineRule="auto"/>
        <w:jc w:val="both"/>
        <w:rPr>
          <w:rFonts w:ascii="Arial" w:hAnsi="Arial"/>
          <w:noProof w:val="0"/>
          <w:rtl/>
        </w:rPr>
      </w:pPr>
    </w:p>
    <w:p w:rsidRPr="00990389" w:rsidR="00990389" w:rsidP="00990389" w:rsidRDefault="00990389">
      <w:pPr>
        <w:spacing w:line="360" w:lineRule="auto"/>
        <w:jc w:val="both"/>
        <w:rPr>
          <w:rFonts w:ascii="Arial" w:hAnsi="Arial"/>
          <w:noProof w:val="0"/>
          <w:rtl/>
        </w:rPr>
      </w:pPr>
      <w:r w:rsidRPr="00990389">
        <w:rPr>
          <w:rFonts w:ascii="Arial" w:hAnsi="Arial"/>
          <w:noProof w:val="0"/>
          <w:rtl/>
        </w:rPr>
        <w:t>המומחה לא יחל בעבודתו אלא לאחר שיודיע לבית המשפט את שיעור שכרו, בגין חוות הדעת וכן בגין שאלות הבהרה ככל ויידרש להן, ולאחר שבית המשפט יאשר את שכר הטרחה, ויורה למומחה להתחיל בהכנת חוות הדעת.</w:t>
      </w:r>
    </w:p>
    <w:p w:rsidRPr="00990389" w:rsidR="00990389" w:rsidP="00990389" w:rsidRDefault="00990389">
      <w:pPr>
        <w:spacing w:line="360" w:lineRule="auto"/>
        <w:jc w:val="both"/>
        <w:rPr>
          <w:rFonts w:ascii="Arial" w:hAnsi="Arial"/>
          <w:noProof w:val="0"/>
          <w:rtl/>
        </w:rPr>
      </w:pPr>
    </w:p>
    <w:p w:rsidRPr="00990389" w:rsidR="00990389" w:rsidP="00990389" w:rsidRDefault="00990389">
      <w:pPr>
        <w:spacing w:line="360" w:lineRule="auto"/>
        <w:jc w:val="both"/>
        <w:rPr>
          <w:rFonts w:ascii="Arial" w:hAnsi="Arial"/>
          <w:noProof w:val="0"/>
          <w:rtl/>
        </w:rPr>
      </w:pPr>
      <w:r w:rsidRPr="00990389">
        <w:rPr>
          <w:rFonts w:ascii="Arial" w:hAnsi="Arial"/>
          <w:noProof w:val="0"/>
          <w:rtl/>
        </w:rPr>
        <w:t>המומחה מתבקש למסור הודעה לתיק ביהמ"ש ולצדדים באשר לגובה שכר טרחתו וזאת בתוך 10 ימים מקבלת הודעה זו.</w:t>
      </w:r>
      <w:r w:rsidR="00104836">
        <w:rPr>
          <w:rFonts w:hint="cs" w:ascii="Arial" w:hAnsi="Arial"/>
          <w:noProof w:val="0"/>
          <w:rtl/>
        </w:rPr>
        <w:t xml:space="preserve">  המומחה ידאג להבטיח תשלום שכרו.</w:t>
      </w:r>
      <w:bookmarkStart w:name="_GoBack" w:id="1"/>
      <w:bookmarkEnd w:id="1"/>
    </w:p>
    <w:p w:rsidRPr="00990389" w:rsidR="00990389" w:rsidP="00990389" w:rsidRDefault="00990389">
      <w:pPr>
        <w:spacing w:line="360" w:lineRule="auto"/>
        <w:jc w:val="both"/>
        <w:rPr>
          <w:rFonts w:ascii="Arial" w:hAnsi="Arial"/>
          <w:noProof w:val="0"/>
          <w:rtl/>
        </w:rPr>
      </w:pPr>
    </w:p>
    <w:p w:rsidRPr="00990389" w:rsidR="00990389" w:rsidP="00990389" w:rsidRDefault="00990389">
      <w:pPr>
        <w:spacing w:before="15" w:after="15" w:line="360" w:lineRule="auto"/>
        <w:ind w:left="15" w:right="15"/>
        <w:rPr>
          <w:rFonts w:ascii="Arial" w:hAnsi="Arial"/>
          <w:noProof w:val="0"/>
          <w:rtl/>
        </w:rPr>
      </w:pPr>
      <w:r w:rsidRPr="00990389">
        <w:rPr>
          <w:rFonts w:ascii="Arial" w:hAnsi="Arial"/>
          <w:noProof w:val="0"/>
          <w:rtl/>
        </w:rPr>
        <w:t>אי מילוי אחר הוראה מהוראות החלטה זו כמוהו כאי קיום צו בית-המשפט בקדם המשפט.</w:t>
      </w:r>
    </w:p>
    <w:p w:rsidRPr="00990389" w:rsidR="00990389" w:rsidP="00990389" w:rsidRDefault="00990389">
      <w:pPr>
        <w:spacing w:before="15" w:after="15" w:line="360" w:lineRule="auto"/>
        <w:ind w:left="15" w:right="15"/>
        <w:rPr>
          <w:rFonts w:ascii="Arial" w:hAnsi="Arial"/>
          <w:noProof w:val="0"/>
          <w:rtl/>
        </w:rPr>
      </w:pPr>
    </w:p>
    <w:p w:rsidRPr="00990389" w:rsidR="00990389" w:rsidP="00990389" w:rsidRDefault="00990389">
      <w:pPr>
        <w:spacing w:before="15" w:after="15" w:line="360" w:lineRule="auto"/>
        <w:ind w:left="15" w:right="15"/>
        <w:rPr>
          <w:rFonts w:ascii="Arial" w:hAnsi="Arial"/>
          <w:noProof w:val="0"/>
        </w:rPr>
      </w:pPr>
      <w:r w:rsidRPr="00990389">
        <w:rPr>
          <w:rFonts w:ascii="Arial" w:hAnsi="Arial"/>
          <w:noProof w:val="0"/>
          <w:rtl/>
        </w:rPr>
        <w:t>למען הסר ספק מובהר בזה שגם תשלום שכרו של המומחה, ותאום פגישה עימו, ככל שתידרש,</w:t>
      </w:r>
    </w:p>
    <w:p w:rsidR="00990389" w:rsidP="00990389" w:rsidRDefault="00990389">
      <w:pPr>
        <w:spacing w:before="15" w:after="15" w:line="360" w:lineRule="auto"/>
        <w:ind w:left="15" w:right="15"/>
        <w:rPr>
          <w:rFonts w:ascii="Arial" w:hAnsi="Arial"/>
          <w:noProof w:val="0"/>
          <w:rtl/>
        </w:rPr>
      </w:pPr>
      <w:r w:rsidRPr="00990389">
        <w:rPr>
          <w:rFonts w:ascii="Arial" w:hAnsi="Arial"/>
          <w:noProof w:val="0"/>
          <w:rtl/>
        </w:rPr>
        <w:t>הם חלק מהוראות החלטה זו, כמו גם הגשתה במועד של כל הודעה הנדרשת לפי החלטה זו.</w:t>
      </w:r>
    </w:p>
    <w:p w:rsidR="00DA3404" w:rsidP="00990389" w:rsidRDefault="00DA3404">
      <w:pPr>
        <w:spacing w:before="15" w:after="15" w:line="360" w:lineRule="auto"/>
        <w:ind w:left="15" w:right="15"/>
        <w:rPr>
          <w:rFonts w:ascii="Arial" w:hAnsi="Arial"/>
          <w:noProof w:val="0"/>
          <w:rtl/>
        </w:rPr>
      </w:pPr>
    </w:p>
    <w:p w:rsidRPr="00990389" w:rsidR="00DA3404" w:rsidP="00990389" w:rsidRDefault="00DA3404">
      <w:pPr>
        <w:spacing w:before="15" w:after="15" w:line="360" w:lineRule="auto"/>
        <w:ind w:left="15" w:right="15"/>
        <w:rPr>
          <w:rFonts w:ascii="Arial" w:hAnsi="Arial"/>
          <w:noProof w:val="0"/>
          <w:rtl/>
        </w:rPr>
      </w:pPr>
      <w:r>
        <w:rPr>
          <w:rFonts w:hint="cs" w:ascii="Arial" w:hAnsi="Arial"/>
          <w:noProof w:val="0"/>
          <w:rtl/>
        </w:rPr>
        <w:t>ככל שיקבע המודד בחוות דעתו, כי קיימת פלישה של הנתבעת לחלקת התובעת ובהתאם לסעיף 9 להסדר הגישור החלקי, אמנה שמאי מקרקעין לצורך שומת שטח הפלישה.</w:t>
      </w:r>
    </w:p>
    <w:p w:rsidRPr="00990389" w:rsidR="00990389" w:rsidP="00990389" w:rsidRDefault="00990389">
      <w:pPr>
        <w:spacing w:before="15" w:after="15" w:line="360" w:lineRule="auto"/>
        <w:ind w:left="15" w:right="15"/>
        <w:rPr>
          <w:rFonts w:ascii="Arial" w:hAnsi="Arial"/>
          <w:noProof w:val="0"/>
          <w:rtl/>
        </w:rPr>
      </w:pPr>
      <w:r w:rsidRPr="00990389">
        <w:rPr>
          <w:rFonts w:ascii="Arial" w:hAnsi="Arial"/>
          <w:noProof w:val="0"/>
          <w:rtl/>
        </w:rPr>
        <w:t xml:space="preserve"> </w:t>
      </w:r>
    </w:p>
    <w:p w:rsidRPr="00990389" w:rsidR="00990389" w:rsidP="00990389" w:rsidRDefault="00990389">
      <w:pPr>
        <w:spacing w:before="15" w:after="15" w:line="360" w:lineRule="auto"/>
        <w:ind w:left="15" w:right="15"/>
        <w:rPr>
          <w:rFonts w:ascii="Arial" w:hAnsi="Arial"/>
          <w:noProof w:val="0"/>
          <w:rtl/>
        </w:rPr>
      </w:pPr>
      <w:r w:rsidRPr="00990389">
        <w:rPr>
          <w:rFonts w:ascii="Arial" w:hAnsi="Arial"/>
          <w:noProof w:val="0"/>
          <w:rtl/>
        </w:rPr>
        <w:t xml:space="preserve"> </w:t>
      </w:r>
    </w:p>
    <w:p w:rsidRPr="00990389" w:rsidR="00990389" w:rsidP="00990389" w:rsidRDefault="00990389">
      <w:pPr>
        <w:spacing w:before="15" w:after="15" w:line="360" w:lineRule="auto"/>
        <w:ind w:left="15" w:right="15"/>
        <w:rPr>
          <w:rFonts w:ascii="Arial" w:hAnsi="Arial"/>
          <w:noProof w:val="0"/>
          <w:rtl/>
        </w:rPr>
      </w:pPr>
      <w:r w:rsidRPr="00990389">
        <w:rPr>
          <w:rFonts w:ascii="Arial" w:hAnsi="Arial"/>
          <w:noProof w:val="0"/>
          <w:rtl/>
        </w:rPr>
        <w:t>המזכירות תעביר עותק מהחלטה זו למומחה ולב"כ הצדדים.</w:t>
      </w:r>
    </w:p>
    <w:p w:rsidR="00DA1BF0" w:rsidP="00877129" w:rsidRDefault="00877129">
      <w:pPr>
        <w:spacing w:line="360" w:lineRule="auto"/>
        <w:jc w:val="both"/>
        <w:rPr>
          <w:rFonts w:ascii="Arial" w:hAnsi="Arial"/>
          <w:noProof w:val="0"/>
          <w:rtl/>
        </w:rPr>
      </w:pPr>
      <w:r>
        <w:rPr>
          <w:rFonts w:hint="cs" w:ascii="Arial" w:hAnsi="Arial"/>
          <w:noProof w:val="0"/>
          <w:rtl/>
        </w:rPr>
        <w:t xml:space="preserve"> </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C7CB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895350"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558dd728cec49d0" cstate="print">
                            <a:extLst>
                              <a:ext uri="{28A0092B-C50C-407E-A947-70E740481C1C}"/>
                            </a:extLst>
                          </a:blip>
                          <a:stretch>
                            <a:fillRect/>
                          </a:stretch>
                        </pic:blipFill>
                        <pic:spPr>
                          <a:xfrm>
                            <a:off x="0" y="0"/>
                            <a:ext cx="895350" cy="16287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F0" w:rsidRDefault="00DA1BF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7CB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7CB9">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F0" w:rsidRDefault="00DA1BF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F0" w:rsidRDefault="00DA1BF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A1BF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בצפת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C7CB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2369-01-17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פחילי ואח' נ' אברהמי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F0" w:rsidRDefault="00DA1BF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483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1279C"/>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02CF4"/>
    <w:rsid w:val="00520898"/>
    <w:rsid w:val="00523621"/>
    <w:rsid w:val="00524986"/>
    <w:rsid w:val="005268F6"/>
    <w:rsid w:val="00534284"/>
    <w:rsid w:val="00547DB7"/>
    <w:rsid w:val="005A5B3B"/>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77129"/>
    <w:rsid w:val="0088479D"/>
    <w:rsid w:val="00896889"/>
    <w:rsid w:val="008C5714"/>
    <w:rsid w:val="008D10B2"/>
    <w:rsid w:val="00903896"/>
    <w:rsid w:val="00906F3D"/>
    <w:rsid w:val="0094424E"/>
    <w:rsid w:val="00955642"/>
    <w:rsid w:val="009622DF"/>
    <w:rsid w:val="0096493F"/>
    <w:rsid w:val="00967DFF"/>
    <w:rsid w:val="00990389"/>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C7CB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6315D"/>
    <w:rsid w:val="00D96D8C"/>
    <w:rsid w:val="00DA1BF0"/>
    <w:rsid w:val="00DA3404"/>
    <w:rsid w:val="00DA6649"/>
    <w:rsid w:val="00DB4204"/>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F74F5"/>
    <w:rsid w:val="00F038D8"/>
    <w:rsid w:val="00F06995"/>
    <w:rsid w:val="00F13623"/>
    <w:rsid w:val="00F44D1D"/>
    <w:rsid w:val="00F65A21"/>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9C1E29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NormalWeb">
    <w:name w:val="Normal (Web)"/>
    <w:basedOn w:val="a"/>
    <w:uiPriority w:val="99"/>
    <w:rsid w:val="00990389"/>
    <w:pPr>
      <w:bidi w:val="0"/>
      <w:spacing w:before="15" w:after="15"/>
      <w:ind w:left="15" w:right="15"/>
    </w:pPr>
    <w:rPr>
      <w:rFonts w:cs="Times New Roman"/>
      <w:noProof w:val="0"/>
    </w:rPr>
  </w:style>
  <w:style w:type="character" w:styleId="ad">
    <w:name w:val="Strong"/>
    <w:basedOn w:val="a0"/>
    <w:uiPriority w:val="22"/>
    <w:qFormat/>
    <w:rsid w:val="0099038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558dd728cec49d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614A8" w:rsidP="001614A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614A8" w:rsidP="001614A8">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614A8"/>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14A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614A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614A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304</Words>
  <Characters>1522</Characters>
  <Application>Microsoft Office Word</Application>
  <DocSecurity>0</DocSecurity>
  <Lines>12</Lines>
  <Paragraphs>3</Paragraphs>
  <ScaleCrop>false</ScaleCrop>
  <Company>Microsoft Corporation</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רונן פיין</cp:lastModifiedBy>
  <cp:revision>127</cp:revision>
  <dcterms:created xsi:type="dcterms:W3CDTF">2012-08-06T05:16:00Z</dcterms:created>
  <dcterms:modified xsi:type="dcterms:W3CDTF">2018-04-12T06:48:00Z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