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B16DFE" w:rsidR="00694556" w:rsidP="00B16DFE" w:rsidRDefault="00694556">
      <w:pPr>
        <w:suppressLineNumbers/>
        <w:spacing w:line="360" w:lineRule="auto"/>
        <w:rPr>
          <w:b/>
          <w:bCs/>
          <w:sz w:val="28"/>
          <w:szCs w:val="28"/>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249"/>
        <w:gridCol w:w="5571"/>
      </w:tblGrid>
      <w:tr w:rsidRPr="00B16DFE" w:rsidR="008941B7" w:rsidTr="00C75999">
        <w:trPr>
          <w:jc w:val="center"/>
        </w:trPr>
        <w:tc>
          <w:tcPr>
            <w:tcW w:w="8820" w:type="dxa"/>
            <w:gridSpan w:val="2"/>
          </w:tcPr>
          <w:p w:rsidRPr="00B16DFE" w:rsidR="008941B7" w:rsidP="00B16DFE" w:rsidRDefault="00A940D5">
            <w:pPr>
              <w:spacing w:line="360" w:lineRule="auto"/>
              <w:rPr>
                <w:rFonts w:ascii="Arial" w:hAnsi="Arial" w:cs="FrankRuehl"/>
                <w:b/>
                <w:bCs/>
                <w:sz w:val="28"/>
                <w:szCs w:val="28"/>
                <w:highlight w:val="yellow"/>
              </w:rPr>
            </w:pPr>
            <w:r w:rsidRPr="00B16DFE">
              <w:rPr>
                <w:rFonts w:hint="cs" w:ascii="Arial" w:hAnsi="Arial"/>
                <w:b/>
                <w:bCs/>
                <w:sz w:val="28"/>
                <w:szCs w:val="28"/>
                <w:rtl/>
              </w:rPr>
              <w:t>בפני כב' השופט גד ארנברג, סגן הנשיא</w:t>
            </w:r>
          </w:p>
        </w:tc>
      </w:tr>
      <w:tr w:rsidRPr="00B16DFE" w:rsidR="00694556">
        <w:trPr>
          <w:jc w:val="center"/>
        </w:trPr>
        <w:tc>
          <w:tcPr>
            <w:tcW w:w="3249" w:type="dxa"/>
          </w:tcPr>
          <w:p w:rsidRPr="00B16DFE" w:rsidR="00694556" w:rsidP="00B16DFE" w:rsidRDefault="00694556">
            <w:pPr>
              <w:bidi w:val="0"/>
              <w:spacing w:line="360" w:lineRule="auto"/>
              <w:jc w:val="right"/>
              <w:rPr>
                <w:rFonts w:ascii="Arial" w:hAnsi="Arial"/>
                <w:b/>
                <w:bCs/>
                <w:noProof w:val="0"/>
                <w:sz w:val="28"/>
                <w:szCs w:val="28"/>
              </w:rPr>
            </w:pPr>
          </w:p>
          <w:sdt>
            <w:sdtPr>
              <w:rPr>
                <w:b/>
                <w:bCs/>
                <w:sz w:val="28"/>
                <w:szCs w:val="28"/>
              </w:rPr>
              <w:alias w:val="1180"/>
              <w:tag w:val="1180"/>
              <w:id w:val="-1394424119"/>
              <w:text w:multiLine="1"/>
            </w:sdtPr>
            <w:sdtEndPr/>
            <w:sdtContent>
              <w:p w:rsidRPr="00B16DFE" w:rsidR="00D37A5D" w:rsidP="00B16DFE" w:rsidRDefault="0005397F">
                <w:pPr>
                  <w:bidi w:val="0"/>
                  <w:spacing w:line="360" w:lineRule="auto"/>
                  <w:jc w:val="right"/>
                  <w:rPr>
                    <w:rFonts w:ascii="Arial" w:hAnsi="Arial"/>
                    <w:b/>
                    <w:bCs/>
                    <w:noProof w:val="0"/>
                    <w:sz w:val="28"/>
                    <w:szCs w:val="28"/>
                    <w:rtl/>
                  </w:rPr>
                </w:pPr>
                <w:r w:rsidRPr="00B16DFE">
                  <w:rPr>
                    <w:rFonts w:ascii="Arial" w:hAnsi="Arial"/>
                    <w:b/>
                    <w:bCs/>
                    <w:noProof w:val="0"/>
                    <w:sz w:val="28"/>
                    <w:szCs w:val="28"/>
                    <w:rtl/>
                  </w:rPr>
                  <w:t>תובעים</w:t>
                </w:r>
              </w:p>
            </w:sdtContent>
          </w:sdt>
        </w:tc>
        <w:tc>
          <w:tcPr>
            <w:tcW w:w="5571" w:type="dxa"/>
          </w:tcPr>
          <w:p w:rsidRPr="00B16DFE" w:rsidR="00694556" w:rsidP="00B16DFE" w:rsidRDefault="00694556">
            <w:pPr>
              <w:spacing w:line="360" w:lineRule="auto"/>
              <w:rPr>
                <w:rFonts w:ascii="Arial" w:hAnsi="Arial"/>
                <w:b/>
                <w:bCs/>
                <w:noProof w:val="0"/>
                <w:sz w:val="28"/>
                <w:szCs w:val="28"/>
              </w:rPr>
            </w:pPr>
          </w:p>
          <w:p w:rsidRPr="00B16DFE" w:rsidR="00694556" w:rsidP="00B16DFE" w:rsidRDefault="002906A7">
            <w:pPr>
              <w:spacing w:line="360" w:lineRule="auto"/>
              <w:rPr>
                <w:b/>
                <w:bCs/>
                <w:noProof w:val="0"/>
                <w:sz w:val="28"/>
                <w:szCs w:val="28"/>
              </w:rPr>
            </w:pPr>
            <w:sdt>
              <w:sdtPr>
                <w:rPr>
                  <w:b/>
                  <w:bCs/>
                  <w:sz w:val="28"/>
                  <w:szCs w:val="28"/>
                  <w:rtl/>
                </w:rPr>
                <w:alias w:val="1462"/>
                <w:tag w:val="1462"/>
                <w:id w:val="2116709685"/>
                <w:text w:multiLine="1"/>
              </w:sdtPr>
              <w:sdtEndPr/>
              <w:sdtContent>
                <w:r w:rsidRPr="00B16DFE" w:rsidR="00EF2A8F">
                  <w:rPr>
                    <w:rFonts w:ascii="Arial" w:hAnsi="Arial"/>
                    <w:b/>
                    <w:bCs/>
                    <w:noProof w:val="0"/>
                    <w:sz w:val="28"/>
                    <w:szCs w:val="28"/>
                    <w:rtl/>
                  </w:rPr>
                  <w:t>1</w:t>
                </w:r>
              </w:sdtContent>
            </w:sdt>
            <w:r w:rsidRPr="00B16DFE" w:rsidR="00625C89">
              <w:rPr>
                <w:b/>
                <w:bCs/>
                <w:noProof w:val="0"/>
                <w:sz w:val="28"/>
                <w:szCs w:val="28"/>
                <w:rtl/>
              </w:rPr>
              <w:t>.</w:t>
            </w:r>
            <w:sdt>
              <w:sdtPr>
                <w:rPr>
                  <w:b/>
                  <w:bCs/>
                  <w:sz w:val="28"/>
                  <w:szCs w:val="28"/>
                  <w:rtl/>
                </w:rPr>
                <w:alias w:val="1478"/>
                <w:tag w:val="1478"/>
                <w:id w:val="-612905242"/>
                <w:text w:multiLine="1"/>
              </w:sdtPr>
              <w:sdtEndPr/>
              <w:sdtContent>
                <w:r w:rsidRPr="00B16DFE" w:rsidR="00EF2A8F">
                  <w:rPr>
                    <w:rFonts w:ascii="Arial" w:hAnsi="Arial"/>
                    <w:b/>
                    <w:bCs/>
                    <w:noProof w:val="0"/>
                    <w:sz w:val="28"/>
                    <w:szCs w:val="28"/>
                    <w:rtl/>
                  </w:rPr>
                  <w:t>שלמה כהן</w:t>
                </w:r>
              </w:sdtContent>
            </w:sdt>
          </w:p>
          <w:p w:rsidRPr="00B16DFE" w:rsidR="00694556" w:rsidP="00B16DFE" w:rsidRDefault="002906A7">
            <w:pPr>
              <w:spacing w:line="360" w:lineRule="auto"/>
              <w:rPr>
                <w:b/>
                <w:bCs/>
                <w:noProof w:val="0"/>
                <w:sz w:val="28"/>
                <w:szCs w:val="28"/>
              </w:rPr>
            </w:pPr>
            <w:sdt>
              <w:sdtPr>
                <w:rPr>
                  <w:b/>
                  <w:bCs/>
                  <w:sz w:val="28"/>
                  <w:szCs w:val="28"/>
                  <w:rtl/>
                </w:rPr>
                <w:alias w:val="1462"/>
                <w:tag w:val="1462"/>
                <w:id w:val="478272525"/>
                <w:text w:multiLine="1"/>
              </w:sdtPr>
              <w:sdtEndPr/>
              <w:sdtContent>
                <w:r w:rsidRPr="00B16DFE" w:rsidR="00EF2A8F">
                  <w:rPr>
                    <w:rFonts w:ascii="Arial" w:hAnsi="Arial"/>
                    <w:b/>
                    <w:bCs/>
                    <w:noProof w:val="0"/>
                    <w:sz w:val="28"/>
                    <w:szCs w:val="28"/>
                    <w:rtl/>
                  </w:rPr>
                  <w:t>2</w:t>
                </w:r>
              </w:sdtContent>
            </w:sdt>
            <w:r w:rsidRPr="00B16DFE" w:rsidR="00625C89">
              <w:rPr>
                <w:b/>
                <w:bCs/>
                <w:noProof w:val="0"/>
                <w:sz w:val="28"/>
                <w:szCs w:val="28"/>
                <w:rtl/>
              </w:rPr>
              <w:t>.</w:t>
            </w:r>
            <w:sdt>
              <w:sdtPr>
                <w:rPr>
                  <w:b/>
                  <w:bCs/>
                  <w:sz w:val="28"/>
                  <w:szCs w:val="28"/>
                  <w:rtl/>
                </w:rPr>
                <w:alias w:val="1478"/>
                <w:tag w:val="1478"/>
                <w:id w:val="-29269478"/>
                <w:text w:multiLine="1"/>
              </w:sdtPr>
              <w:sdtEndPr/>
              <w:sdtContent>
                <w:r w:rsidRPr="00B16DFE" w:rsidR="00EF2A8F">
                  <w:rPr>
                    <w:rFonts w:ascii="Arial" w:hAnsi="Arial"/>
                    <w:b/>
                    <w:bCs/>
                    <w:noProof w:val="0"/>
                    <w:sz w:val="28"/>
                    <w:szCs w:val="28"/>
                    <w:rtl/>
                  </w:rPr>
                  <w:t>עודד כהן</w:t>
                </w:r>
              </w:sdtContent>
            </w:sdt>
          </w:p>
        </w:tc>
      </w:tr>
      <w:tr w:rsidRPr="00B16DFE" w:rsidR="00694556">
        <w:trPr>
          <w:jc w:val="center"/>
        </w:trPr>
        <w:tc>
          <w:tcPr>
            <w:tcW w:w="8820" w:type="dxa"/>
            <w:gridSpan w:val="2"/>
          </w:tcPr>
          <w:p w:rsidRPr="00B16DFE" w:rsidR="00694556" w:rsidP="00B16DFE" w:rsidRDefault="00694556">
            <w:pPr>
              <w:spacing w:line="360" w:lineRule="auto"/>
              <w:rPr>
                <w:rFonts w:ascii="Arial" w:hAnsi="Arial"/>
                <w:b/>
                <w:bCs/>
                <w:noProof w:val="0"/>
                <w:sz w:val="28"/>
                <w:szCs w:val="28"/>
                <w:rtl/>
              </w:rPr>
            </w:pPr>
          </w:p>
          <w:p w:rsidRPr="00B16DFE" w:rsidR="00694556" w:rsidP="00B16DFE" w:rsidRDefault="00B16DFE">
            <w:pPr>
              <w:rPr>
                <w:rFonts w:ascii="Arial" w:hAnsi="Arial"/>
                <w:b/>
                <w:bCs/>
                <w:noProof w:val="0"/>
                <w:sz w:val="28"/>
                <w:szCs w:val="28"/>
                <w:rtl/>
              </w:rPr>
            </w:pPr>
            <w:r>
              <w:rPr>
                <w:rFonts w:hint="cs" w:ascii="Arial" w:hAnsi="Arial"/>
                <w:b/>
                <w:bCs/>
                <w:noProof w:val="0"/>
                <w:sz w:val="28"/>
                <w:szCs w:val="28"/>
                <w:rtl/>
              </w:rPr>
              <w:t xml:space="preserve">                                                       </w:t>
            </w:r>
            <w:r w:rsidRPr="00B16DFE" w:rsidR="00005C8B">
              <w:rPr>
                <w:rFonts w:ascii="Arial" w:hAnsi="Arial"/>
                <w:b/>
                <w:bCs/>
                <w:noProof w:val="0"/>
                <w:sz w:val="28"/>
                <w:szCs w:val="28"/>
                <w:rtl/>
              </w:rPr>
              <w:t>נ</w:t>
            </w:r>
            <w:r>
              <w:rPr>
                <w:rFonts w:hint="cs" w:ascii="Arial" w:hAnsi="Arial"/>
                <w:b/>
                <w:bCs/>
                <w:noProof w:val="0"/>
                <w:sz w:val="28"/>
                <w:szCs w:val="28"/>
                <w:rtl/>
              </w:rPr>
              <w:t xml:space="preserve">    </w:t>
            </w:r>
            <w:r w:rsidRPr="00B16DFE" w:rsidR="00005C8B">
              <w:rPr>
                <w:rFonts w:ascii="Arial" w:hAnsi="Arial"/>
                <w:b/>
                <w:bCs/>
                <w:noProof w:val="0"/>
                <w:sz w:val="28"/>
                <w:szCs w:val="28"/>
                <w:rtl/>
              </w:rPr>
              <w:t>ג</w:t>
            </w:r>
            <w:r>
              <w:rPr>
                <w:rFonts w:hint="cs" w:ascii="Arial" w:hAnsi="Arial"/>
                <w:b/>
                <w:bCs/>
                <w:noProof w:val="0"/>
                <w:sz w:val="28"/>
                <w:szCs w:val="28"/>
                <w:rtl/>
              </w:rPr>
              <w:t xml:space="preserve">    </w:t>
            </w:r>
            <w:r w:rsidRPr="00B16DFE" w:rsidR="00005C8B">
              <w:rPr>
                <w:rFonts w:ascii="Arial" w:hAnsi="Arial"/>
                <w:b/>
                <w:bCs/>
                <w:noProof w:val="0"/>
                <w:sz w:val="28"/>
                <w:szCs w:val="28"/>
                <w:rtl/>
              </w:rPr>
              <w:t>ד</w:t>
            </w:r>
          </w:p>
          <w:p w:rsidRPr="00B16DFE" w:rsidR="00694556" w:rsidP="00B16DFE" w:rsidRDefault="00694556">
            <w:pPr>
              <w:spacing w:line="360" w:lineRule="auto"/>
              <w:rPr>
                <w:rFonts w:ascii="Arial" w:hAnsi="Arial"/>
                <w:b/>
                <w:bCs/>
                <w:noProof w:val="0"/>
                <w:sz w:val="28"/>
                <w:szCs w:val="28"/>
              </w:rPr>
            </w:pPr>
          </w:p>
        </w:tc>
      </w:tr>
      <w:tr w:rsidRPr="00B16DFE" w:rsidR="00694556">
        <w:trPr>
          <w:jc w:val="center"/>
        </w:trPr>
        <w:tc>
          <w:tcPr>
            <w:tcW w:w="3249" w:type="dxa"/>
          </w:tcPr>
          <w:p w:rsidRPr="00B16DFE" w:rsidR="00694556" w:rsidP="00B16DFE" w:rsidRDefault="00694556">
            <w:pPr>
              <w:spacing w:line="360" w:lineRule="auto"/>
              <w:rPr>
                <w:rFonts w:ascii="Arial" w:hAnsi="Arial"/>
                <w:b/>
                <w:bCs/>
                <w:noProof w:val="0"/>
                <w:sz w:val="28"/>
                <w:szCs w:val="28"/>
                <w:rtl/>
              </w:rPr>
            </w:pPr>
          </w:p>
          <w:p w:rsidRPr="00B16DFE" w:rsidR="00694556" w:rsidP="00B16DFE" w:rsidRDefault="002906A7">
            <w:pPr>
              <w:spacing w:line="360" w:lineRule="auto"/>
              <w:rPr>
                <w:rFonts w:ascii="Arial" w:hAnsi="Arial"/>
                <w:b/>
                <w:bCs/>
                <w:noProof w:val="0"/>
                <w:sz w:val="28"/>
                <w:szCs w:val="28"/>
              </w:rPr>
            </w:pPr>
            <w:sdt>
              <w:sdtPr>
                <w:rPr>
                  <w:b/>
                  <w:bCs/>
                  <w:sz w:val="28"/>
                  <w:szCs w:val="28"/>
                  <w:rtl/>
                </w:rPr>
                <w:alias w:val="1184"/>
                <w:tag w:val="1184"/>
                <w:id w:val="697589020"/>
                <w:text w:multiLine="1"/>
              </w:sdtPr>
              <w:sdtEndPr/>
              <w:sdtContent>
                <w:r w:rsidR="00B16DFE">
                  <w:rPr>
                    <w:rFonts w:ascii="Arial" w:hAnsi="Arial"/>
                    <w:b/>
                    <w:bCs/>
                    <w:noProof w:val="0"/>
                    <w:sz w:val="28"/>
                    <w:szCs w:val="28"/>
                    <w:rtl/>
                  </w:rPr>
                  <w:t>נתבע</w:t>
                </w:r>
              </w:sdtContent>
            </w:sdt>
          </w:p>
        </w:tc>
        <w:tc>
          <w:tcPr>
            <w:tcW w:w="5571" w:type="dxa"/>
          </w:tcPr>
          <w:p w:rsidRPr="00B16DFE" w:rsidR="00694556" w:rsidP="00B16DFE" w:rsidRDefault="00694556">
            <w:pPr>
              <w:spacing w:line="360" w:lineRule="auto"/>
              <w:rPr>
                <w:rFonts w:ascii="Arial" w:hAnsi="Arial"/>
                <w:b/>
                <w:bCs/>
                <w:noProof w:val="0"/>
                <w:sz w:val="28"/>
                <w:szCs w:val="28"/>
                <w:rtl/>
              </w:rPr>
            </w:pPr>
          </w:p>
          <w:p w:rsidRPr="00B16DFE" w:rsidR="00694556" w:rsidP="00B16DFE" w:rsidRDefault="002906A7">
            <w:pPr>
              <w:spacing w:line="360" w:lineRule="auto"/>
              <w:rPr>
                <w:b/>
                <w:bCs/>
                <w:noProof w:val="0"/>
                <w:sz w:val="28"/>
                <w:szCs w:val="28"/>
                <w:rtl/>
              </w:rPr>
            </w:pPr>
            <w:sdt>
              <w:sdtPr>
                <w:rPr>
                  <w:b/>
                  <w:bCs/>
                  <w:sz w:val="28"/>
                  <w:szCs w:val="28"/>
                  <w:rtl/>
                </w:rPr>
                <w:alias w:val="1486"/>
                <w:tag w:val="1486"/>
                <w:id w:val="97459458"/>
                <w:text w:multiLine="1"/>
              </w:sdtPr>
              <w:sdtEndPr/>
              <w:sdtContent>
                <w:r w:rsidRPr="00B16DFE" w:rsidR="00EF2A8F">
                  <w:rPr>
                    <w:rFonts w:ascii="Arial" w:hAnsi="Arial"/>
                    <w:b/>
                    <w:bCs/>
                    <w:noProof w:val="0"/>
                    <w:sz w:val="28"/>
                    <w:szCs w:val="28"/>
                    <w:rtl/>
                  </w:rPr>
                  <w:t>אלעד יכין</w:t>
                </w:r>
              </w:sdtContent>
            </w:sdt>
          </w:p>
        </w:tc>
      </w:tr>
    </w:tbl>
    <w:p w:rsidRPr="00B16DFE" w:rsidR="00694556" w:rsidP="00B16DFE" w:rsidRDefault="00694556">
      <w:pPr>
        <w:suppressLineNumbers/>
        <w:spacing w:line="360" w:lineRule="auto"/>
        <w:rPr>
          <w:b/>
          <w:bCs/>
          <w:sz w:val="28"/>
          <w:szCs w:val="28"/>
        </w:rPr>
      </w:pPr>
    </w:p>
    <w:p w:rsidRPr="00B16DFE" w:rsidR="00694556" w:rsidP="00B16DFE" w:rsidRDefault="00694556">
      <w:pPr>
        <w:suppressLineNumbers/>
        <w:spacing w:line="360" w:lineRule="auto"/>
        <w:rPr>
          <w:b/>
          <w:bCs/>
          <w:sz w:val="28"/>
          <w:szCs w:val="28"/>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B16DFE" w:rsidR="00694556">
        <w:trPr>
          <w:jc w:val="center"/>
        </w:trPr>
        <w:tc>
          <w:tcPr>
            <w:tcW w:w="8820" w:type="dxa"/>
          </w:tcPr>
          <w:p w:rsidRPr="00B16DFE" w:rsidR="00694556" w:rsidP="00B16DFE" w:rsidRDefault="00005C8B">
            <w:pPr>
              <w:bidi w:val="0"/>
              <w:spacing w:line="360" w:lineRule="auto"/>
              <w:jc w:val="center"/>
              <w:rPr>
                <w:rFonts w:ascii="Arial" w:hAnsi="Arial"/>
                <w:b/>
                <w:bCs/>
                <w:noProof w:val="0"/>
                <w:sz w:val="28"/>
                <w:szCs w:val="28"/>
                <w:u w:val="single"/>
              </w:rPr>
            </w:pPr>
            <w:r w:rsidRPr="00B16DFE">
              <w:rPr>
                <w:rFonts w:ascii="Arial" w:hAnsi="Arial"/>
                <w:b/>
                <w:bCs/>
                <w:noProof w:val="0"/>
                <w:sz w:val="28"/>
                <w:szCs w:val="28"/>
                <w:u w:val="single"/>
                <w:rtl/>
              </w:rPr>
              <w:t>פסק</w:t>
            </w:r>
            <w:r w:rsidR="00B16DFE">
              <w:rPr>
                <w:rFonts w:hint="cs" w:ascii="Arial" w:hAnsi="Arial"/>
                <w:b/>
                <w:bCs/>
                <w:noProof w:val="0"/>
                <w:sz w:val="28"/>
                <w:szCs w:val="28"/>
                <w:u w:val="single"/>
                <w:rtl/>
              </w:rPr>
              <w:t xml:space="preserve">  </w:t>
            </w:r>
            <w:r w:rsidRPr="00B16DFE">
              <w:rPr>
                <w:rFonts w:ascii="Arial" w:hAnsi="Arial"/>
                <w:b/>
                <w:bCs/>
                <w:noProof w:val="0"/>
                <w:sz w:val="28"/>
                <w:szCs w:val="28"/>
                <w:u w:val="single"/>
                <w:rtl/>
              </w:rPr>
              <w:t xml:space="preserve"> דין</w:t>
            </w:r>
          </w:p>
        </w:tc>
      </w:tr>
    </w:tbl>
    <w:p w:rsidRPr="00B16DFE" w:rsidR="00694556" w:rsidP="00B16DFE" w:rsidRDefault="00694556">
      <w:pPr>
        <w:spacing w:line="360" w:lineRule="auto"/>
        <w:jc w:val="both"/>
        <w:rPr>
          <w:rFonts w:ascii="Arial" w:hAnsi="Arial"/>
          <w:b/>
          <w:bCs/>
          <w:noProof w:val="0"/>
          <w:sz w:val="28"/>
          <w:szCs w:val="28"/>
          <w:rtl/>
        </w:rPr>
      </w:pPr>
    </w:p>
    <w:p w:rsidRPr="00B16DFE" w:rsidR="00694556" w:rsidP="00B16DFE" w:rsidRDefault="00694556">
      <w:pPr>
        <w:spacing w:line="360" w:lineRule="auto"/>
        <w:jc w:val="both"/>
        <w:rPr>
          <w:rFonts w:ascii="Arial" w:hAnsi="Arial"/>
          <w:b/>
          <w:bCs/>
          <w:noProof w:val="0"/>
          <w:sz w:val="28"/>
          <w:szCs w:val="28"/>
          <w:rtl/>
        </w:rPr>
      </w:pPr>
    </w:p>
    <w:p w:rsidR="00694556" w:rsidP="00B16DFE" w:rsidRDefault="00B16DFE">
      <w:pPr>
        <w:spacing w:line="360" w:lineRule="auto"/>
        <w:jc w:val="both"/>
        <w:rPr>
          <w:rFonts w:ascii="Arial" w:hAnsi="Arial"/>
          <w:noProof w:val="0"/>
          <w:sz w:val="28"/>
          <w:szCs w:val="28"/>
          <w:rtl/>
        </w:rPr>
      </w:pPr>
      <w:r w:rsidRPr="00B16DFE">
        <w:rPr>
          <w:rFonts w:hint="cs" w:ascii="Arial" w:hAnsi="Arial"/>
          <w:noProof w:val="0"/>
          <w:sz w:val="28"/>
          <w:szCs w:val="28"/>
          <w:rtl/>
        </w:rPr>
        <w:t xml:space="preserve">תביעה </w:t>
      </w:r>
      <w:r>
        <w:rPr>
          <w:rFonts w:hint="cs" w:ascii="Arial" w:hAnsi="Arial"/>
          <w:noProof w:val="0"/>
          <w:sz w:val="28"/>
          <w:szCs w:val="28"/>
          <w:rtl/>
        </w:rPr>
        <w:t>לתשלום דמי תיווך.</w:t>
      </w:r>
    </w:p>
    <w:p w:rsidR="00B16DFE" w:rsidP="00B16DFE" w:rsidRDefault="00B16DFE">
      <w:pPr>
        <w:spacing w:line="360" w:lineRule="auto"/>
        <w:jc w:val="both"/>
        <w:rPr>
          <w:rFonts w:ascii="Arial" w:hAnsi="Arial"/>
          <w:noProof w:val="0"/>
          <w:sz w:val="28"/>
          <w:szCs w:val="28"/>
          <w:rtl/>
        </w:rPr>
      </w:pPr>
    </w:p>
    <w:p w:rsidR="00B16DFE" w:rsidP="005521E6" w:rsidRDefault="00B16DFE">
      <w:pPr>
        <w:spacing w:line="360" w:lineRule="auto"/>
        <w:jc w:val="both"/>
        <w:rPr>
          <w:rFonts w:ascii="Arial" w:hAnsi="Arial"/>
          <w:noProof w:val="0"/>
          <w:sz w:val="28"/>
          <w:szCs w:val="28"/>
          <w:rtl/>
        </w:rPr>
      </w:pPr>
      <w:r>
        <w:rPr>
          <w:rFonts w:hint="cs" w:ascii="Arial" w:hAnsi="Arial"/>
          <w:noProof w:val="0"/>
          <w:sz w:val="28"/>
          <w:szCs w:val="28"/>
          <w:rtl/>
        </w:rPr>
        <w:t>התובעים טוענים כי הם תיווכו בעסקה בה רכש הנתבע דירה</w:t>
      </w:r>
      <w:r w:rsidR="005521E6">
        <w:rPr>
          <w:rFonts w:hint="cs" w:ascii="Arial" w:hAnsi="Arial"/>
          <w:noProof w:val="0"/>
          <w:sz w:val="28"/>
          <w:szCs w:val="28"/>
          <w:rtl/>
        </w:rPr>
        <w:t>,</w:t>
      </w:r>
      <w:r>
        <w:rPr>
          <w:rFonts w:hint="cs" w:ascii="Arial" w:hAnsi="Arial"/>
          <w:noProof w:val="0"/>
          <w:sz w:val="28"/>
          <w:szCs w:val="28"/>
          <w:rtl/>
        </w:rPr>
        <w:t xml:space="preserve"> שאותה הם הראו לו כמתווכים.  לטענתם, הוסכם בינם לבין הנתבע</w:t>
      </w:r>
      <w:r w:rsidR="005521E6">
        <w:rPr>
          <w:rFonts w:hint="cs" w:ascii="Arial" w:hAnsi="Arial"/>
          <w:noProof w:val="0"/>
          <w:sz w:val="28"/>
          <w:szCs w:val="28"/>
          <w:rtl/>
        </w:rPr>
        <w:t>,</w:t>
      </w:r>
      <w:r w:rsidRPr="005521E6" w:rsidR="005521E6">
        <w:rPr>
          <w:rtl/>
        </w:rPr>
        <w:t xml:space="preserve"> </w:t>
      </w:r>
      <w:r w:rsidRPr="005521E6" w:rsidR="005521E6">
        <w:rPr>
          <w:rFonts w:ascii="Arial" w:hAnsi="Arial"/>
          <w:noProof w:val="0"/>
          <w:sz w:val="28"/>
          <w:szCs w:val="28"/>
          <w:rtl/>
        </w:rPr>
        <w:t>בטופס הזמנת התיווך עליה חתם הנתבע</w:t>
      </w:r>
      <w:r w:rsidR="005521E6">
        <w:rPr>
          <w:rFonts w:hint="cs" w:ascii="Arial" w:hAnsi="Arial"/>
          <w:noProof w:val="0"/>
          <w:sz w:val="28"/>
          <w:szCs w:val="28"/>
          <w:rtl/>
        </w:rPr>
        <w:t xml:space="preserve">, </w:t>
      </w:r>
      <w:r>
        <w:rPr>
          <w:rFonts w:hint="cs" w:ascii="Arial" w:hAnsi="Arial"/>
          <w:noProof w:val="0"/>
          <w:sz w:val="28"/>
          <w:szCs w:val="28"/>
          <w:rtl/>
        </w:rPr>
        <w:t xml:space="preserve"> כי זה ישלם 2%  ממחיר הנכס כדמי תיווך. כן הוסכם כי אם הנתבע יפר את התחייבותו הוא ישלם 4%. התו</w:t>
      </w:r>
      <w:r w:rsidR="005521E6">
        <w:rPr>
          <w:rFonts w:hint="cs" w:ascii="Arial" w:hAnsi="Arial"/>
          <w:noProof w:val="0"/>
          <w:sz w:val="28"/>
          <w:szCs w:val="28"/>
          <w:rtl/>
        </w:rPr>
        <w:t>ב</w:t>
      </w:r>
      <w:r>
        <w:rPr>
          <w:rFonts w:hint="cs" w:ascii="Arial" w:hAnsi="Arial"/>
          <w:noProof w:val="0"/>
          <w:sz w:val="28"/>
          <w:szCs w:val="28"/>
          <w:rtl/>
        </w:rPr>
        <w:t>עים טוענים, כאמור, כי הם הראו לנתבע את הדירה וכן לאשת הנתבע.</w:t>
      </w:r>
      <w:r w:rsidR="00490935">
        <w:rPr>
          <w:rFonts w:hint="cs" w:ascii="Arial" w:hAnsi="Arial"/>
          <w:noProof w:val="0"/>
          <w:sz w:val="28"/>
          <w:szCs w:val="28"/>
          <w:rtl/>
        </w:rPr>
        <w:t xml:space="preserve"> לאחר מכן ומאחר והדירה מצאה חן בעיניהם נוהל מו"מ בינם לבין המוכר אך הם לא הגיעו להסכמה. כעבור מספר שבועות התברר לתובעים כי במו"מ נוסף בין מוכר הדירה לבין הנתבע, הם הגיעו להסכמה והדירה נמכרה לנתבע בסכום של 2,125,000 ₪. </w:t>
      </w:r>
    </w:p>
    <w:p w:rsidR="00490935" w:rsidP="00B16DFE" w:rsidRDefault="00490935">
      <w:pPr>
        <w:spacing w:line="360" w:lineRule="auto"/>
        <w:jc w:val="both"/>
        <w:rPr>
          <w:rFonts w:ascii="Arial" w:hAnsi="Arial"/>
          <w:noProof w:val="0"/>
          <w:sz w:val="28"/>
          <w:szCs w:val="28"/>
          <w:rtl/>
        </w:rPr>
      </w:pPr>
    </w:p>
    <w:p w:rsidR="00490935" w:rsidP="00B16DFE" w:rsidRDefault="00490935">
      <w:pPr>
        <w:spacing w:line="360" w:lineRule="auto"/>
        <w:jc w:val="both"/>
        <w:rPr>
          <w:rFonts w:ascii="Arial" w:hAnsi="Arial"/>
          <w:noProof w:val="0"/>
          <w:sz w:val="28"/>
          <w:szCs w:val="28"/>
          <w:rtl/>
        </w:rPr>
      </w:pPr>
      <w:r>
        <w:rPr>
          <w:rFonts w:hint="cs" w:ascii="Arial" w:hAnsi="Arial"/>
          <w:noProof w:val="0"/>
          <w:sz w:val="28"/>
          <w:szCs w:val="28"/>
          <w:rtl/>
        </w:rPr>
        <w:t xml:space="preserve">התובעים דרשו מהנתבע את דמי התיווך המגיעים להם לטענתם אך זה סירב לשלם. לפיכך ובהתאם להסכם הזמנת התיווך תובעים התובעים מן הנתבע 4% מהסכום </w:t>
      </w:r>
      <w:r>
        <w:rPr>
          <w:rFonts w:hint="cs" w:ascii="Arial" w:hAnsi="Arial"/>
          <w:noProof w:val="0"/>
          <w:sz w:val="28"/>
          <w:szCs w:val="28"/>
          <w:rtl/>
        </w:rPr>
        <w:lastRenderedPageBreak/>
        <w:t>ששולם עבור הדירה (בשל סירובו לשלם 2% ולפי הוראות סעיף 9 להזמנת התיווך) ובסה"כ 85,000 ₪.</w:t>
      </w:r>
    </w:p>
    <w:p w:rsidR="00490935" w:rsidP="00B16DFE" w:rsidRDefault="00490935">
      <w:pPr>
        <w:spacing w:line="360" w:lineRule="auto"/>
        <w:jc w:val="both"/>
        <w:rPr>
          <w:rFonts w:ascii="Arial" w:hAnsi="Arial"/>
          <w:noProof w:val="0"/>
          <w:sz w:val="28"/>
          <w:szCs w:val="28"/>
          <w:rtl/>
        </w:rPr>
      </w:pPr>
    </w:p>
    <w:p w:rsidR="00490935" w:rsidP="005521E6" w:rsidRDefault="00490935">
      <w:pPr>
        <w:spacing w:line="360" w:lineRule="auto"/>
        <w:jc w:val="both"/>
        <w:rPr>
          <w:rFonts w:ascii="Arial" w:hAnsi="Arial"/>
          <w:noProof w:val="0"/>
          <w:sz w:val="28"/>
          <w:szCs w:val="28"/>
          <w:rtl/>
        </w:rPr>
      </w:pPr>
      <w:r>
        <w:rPr>
          <w:rFonts w:hint="cs" w:ascii="Arial" w:hAnsi="Arial"/>
          <w:noProof w:val="0"/>
          <w:sz w:val="28"/>
          <w:szCs w:val="28"/>
          <w:rtl/>
        </w:rPr>
        <w:t>הנתבע טוען כי הוא התקשר למשרד התובעים</w:t>
      </w:r>
      <w:r w:rsidR="005521E6">
        <w:rPr>
          <w:rFonts w:hint="cs" w:ascii="Arial" w:hAnsi="Arial"/>
          <w:noProof w:val="0"/>
          <w:sz w:val="28"/>
          <w:szCs w:val="28"/>
          <w:rtl/>
        </w:rPr>
        <w:t>,</w:t>
      </w:r>
      <w:r>
        <w:rPr>
          <w:rFonts w:hint="cs" w:ascii="Arial" w:hAnsi="Arial"/>
          <w:noProof w:val="0"/>
          <w:sz w:val="28"/>
          <w:szCs w:val="28"/>
          <w:rtl/>
        </w:rPr>
        <w:t xml:space="preserve"> לאחר שראה שאלה פרסמו את הדירה. כבר בפנייתו הראשונה הוא הסב את תשומת לב התובעים לכך שאותה דירה מפורסמת באתר "יד 2" בפרסום ישיר על ידי בעל הנכס. הנתבע אמר לתובעים שהוא ניסה להתקשר מספר פעמים לטלפון המופיע באתר "יד 2" אך לא היה מענה. לדבריו, התובעים אמרו לו שאין טעם שינסה כי הדירה אצלם בבלעדיות, דבר שהתברר לאחר מכן כלא נכון. הנתבע ראה את הדירה באמצעות התובעים או מי מהם שאמרו לו שבעל הדירה דורש 2.2 מיליון ₪ עבורה. הנתבע הסביר לתובעים שאין על מה לדבר בסכום זה. לכל היותר הוא יוכל לשלם 2.1 מיליון ₪, מי שהראה לו את הדירה אמר לו "יהיה בסדר". הנתבע נשאל על ידי המתווך למספר הזהות שלו אך למיטב זכרונו לא חתם על טופס הזמנת תיווך ולא קיבל העתק מטופס כזה אלא רק כחודש לאחר מכן, לאחר שדרש מהתובעים להפסיק להתערב בעסקה. הנתבע מכחיש את חתימתו על הטופס וטוען שהחתימה אינה דומה כלל לחתימתו ואינה חתימת אשתו או מ</w:t>
      </w:r>
      <w:r w:rsidR="00BA0B59">
        <w:rPr>
          <w:rFonts w:hint="cs" w:ascii="Arial" w:hAnsi="Arial"/>
          <w:noProof w:val="0"/>
          <w:sz w:val="28"/>
          <w:szCs w:val="28"/>
          <w:rtl/>
        </w:rPr>
        <w:t xml:space="preserve">ישהו אחר מטעמו. </w:t>
      </w:r>
    </w:p>
    <w:p w:rsidR="00BA0B59" w:rsidP="00490935" w:rsidRDefault="00BA0B59">
      <w:pPr>
        <w:spacing w:line="360" w:lineRule="auto"/>
        <w:jc w:val="both"/>
        <w:rPr>
          <w:rFonts w:ascii="Arial" w:hAnsi="Arial"/>
          <w:noProof w:val="0"/>
          <w:sz w:val="28"/>
          <w:szCs w:val="28"/>
          <w:rtl/>
        </w:rPr>
      </w:pPr>
    </w:p>
    <w:p w:rsidR="00BA0B59" w:rsidP="005521E6" w:rsidRDefault="00BA0B59">
      <w:pPr>
        <w:spacing w:line="360" w:lineRule="auto"/>
        <w:jc w:val="both"/>
        <w:rPr>
          <w:rFonts w:ascii="Arial" w:hAnsi="Arial"/>
          <w:noProof w:val="0"/>
          <w:sz w:val="28"/>
          <w:szCs w:val="28"/>
          <w:rtl/>
        </w:rPr>
      </w:pPr>
      <w:r>
        <w:rPr>
          <w:rFonts w:hint="cs" w:ascii="Arial" w:hAnsi="Arial"/>
          <w:noProof w:val="0"/>
          <w:sz w:val="28"/>
          <w:szCs w:val="28"/>
          <w:rtl/>
        </w:rPr>
        <w:t xml:space="preserve">כשבועיים לאחר שהנתבע ראה את הדירה נערכה פגישה במשרד התובעים בא </w:t>
      </w:r>
      <w:r w:rsidR="005521E6">
        <w:rPr>
          <w:rFonts w:hint="cs" w:ascii="Arial" w:hAnsi="Arial"/>
          <w:noProof w:val="0"/>
          <w:sz w:val="28"/>
          <w:szCs w:val="28"/>
          <w:rtl/>
        </w:rPr>
        <w:t>נ</w:t>
      </w:r>
      <w:r>
        <w:rPr>
          <w:rFonts w:hint="cs" w:ascii="Arial" w:hAnsi="Arial"/>
          <w:noProof w:val="0"/>
          <w:sz w:val="28"/>
          <w:szCs w:val="28"/>
          <w:rtl/>
        </w:rPr>
        <w:t>כחו מוכר הדירה והנתבע וכן חבר שלו. בפגישה זו התברר כי מוכר הדירה היה בחו"ל בשבועיים האחרונים, דבר שהיה ידוע היטב לתובעים, לכן הוא לא ענה לטלפונים שהרים אליו הנתבע לפי הפרסום באתר יד 2. כן התברר כי לא ניתנה בלעדיות לתובעים. המוכר אף נראה כמי שאינו מרוצה מהתערבות התובעים. הנתבע טוען כאמור, כי לא חתם על טופס הזמנת תיווך ולא ראה אותו כלל בעת ביקורו בדירה. אילו היה רואה את הטופס כפי שזה נמסר לו כחודש לאחר מכן לא היה חותם בשל אי דיוקים בטופס במחיר הדירה.</w:t>
      </w:r>
    </w:p>
    <w:p w:rsidR="00BA0B59" w:rsidP="00BA0B59" w:rsidRDefault="00BA0B59">
      <w:pPr>
        <w:spacing w:line="360" w:lineRule="auto"/>
        <w:jc w:val="both"/>
        <w:rPr>
          <w:rFonts w:ascii="Arial" w:hAnsi="Arial"/>
          <w:noProof w:val="0"/>
          <w:sz w:val="28"/>
          <w:szCs w:val="28"/>
          <w:rtl/>
        </w:rPr>
      </w:pPr>
    </w:p>
    <w:p w:rsidR="00BA0B59" w:rsidP="000C37B6" w:rsidRDefault="00BA0B59">
      <w:pPr>
        <w:spacing w:line="360" w:lineRule="auto"/>
        <w:jc w:val="both"/>
        <w:rPr>
          <w:rFonts w:ascii="Arial" w:hAnsi="Arial"/>
          <w:noProof w:val="0"/>
          <w:sz w:val="28"/>
          <w:szCs w:val="28"/>
          <w:rtl/>
        </w:rPr>
      </w:pPr>
      <w:r>
        <w:rPr>
          <w:rFonts w:hint="cs" w:ascii="Arial" w:hAnsi="Arial"/>
          <w:noProof w:val="0"/>
          <w:sz w:val="28"/>
          <w:szCs w:val="28"/>
          <w:rtl/>
        </w:rPr>
        <w:t>בשלב זה לא רק שהתובעים לא סייעו לצדדים להגיע להסכמות אלא ה</w:t>
      </w:r>
      <w:r w:rsidR="005521E6">
        <w:rPr>
          <w:rFonts w:hint="cs" w:ascii="Arial" w:hAnsi="Arial"/>
          <w:noProof w:val="0"/>
          <w:sz w:val="28"/>
          <w:szCs w:val="28"/>
          <w:rtl/>
        </w:rPr>
        <w:t>ציגו</w:t>
      </w:r>
      <w:r>
        <w:rPr>
          <w:rFonts w:hint="cs" w:ascii="Arial" w:hAnsi="Arial"/>
          <w:noProof w:val="0"/>
          <w:sz w:val="28"/>
          <w:szCs w:val="28"/>
          <w:rtl/>
        </w:rPr>
        <w:t xml:space="preserve"> בפני הנתבע </w:t>
      </w:r>
      <w:r w:rsidR="005521E6">
        <w:rPr>
          <w:rFonts w:hint="cs" w:ascii="Arial" w:hAnsi="Arial"/>
          <w:noProof w:val="0"/>
          <w:sz w:val="28"/>
          <w:szCs w:val="28"/>
          <w:rtl/>
        </w:rPr>
        <w:t>מצגי שוא</w:t>
      </w:r>
      <w:r>
        <w:rPr>
          <w:rFonts w:hint="cs" w:ascii="Arial" w:hAnsi="Arial"/>
          <w:noProof w:val="0"/>
          <w:sz w:val="28"/>
          <w:szCs w:val="28"/>
          <w:rtl/>
        </w:rPr>
        <w:t xml:space="preserve"> לפיהם אין מה לדבר על מחיר שיפחת מ- 2.2 מיליון ₪ ואף הציעו לנתבע "לרדת " מהעסקה. הנתבע שחשד שמניעים זרים גורמים לתובעים להוריד אותו מהעסקה ביקש מאדם זר שיתקשר ישירות למוכר, לפי הטלפון שפורסם באתר יד 2. אותו אדם התקשר והמוכר מסר לו שהדירה למכירה ללא תיווך הסכום הנדרש הוא </w:t>
      </w:r>
      <w:r>
        <w:rPr>
          <w:rFonts w:hint="cs" w:ascii="Arial" w:hAnsi="Arial"/>
          <w:noProof w:val="0"/>
          <w:sz w:val="28"/>
          <w:szCs w:val="28"/>
          <w:rtl/>
        </w:rPr>
        <w:lastRenderedPageBreak/>
        <w:t>2.2 מיליון ₪ אך יש על מה לדבר בענין המחיר</w:t>
      </w:r>
      <w:r w:rsidR="005521E6">
        <w:rPr>
          <w:rFonts w:hint="cs" w:ascii="Arial" w:hAnsi="Arial"/>
          <w:noProof w:val="0"/>
          <w:sz w:val="28"/>
          <w:szCs w:val="28"/>
          <w:rtl/>
        </w:rPr>
        <w:t xml:space="preserve"> "</w:t>
      </w:r>
      <w:r>
        <w:rPr>
          <w:rFonts w:hint="cs" w:ascii="Arial" w:hAnsi="Arial"/>
          <w:noProof w:val="0"/>
          <w:sz w:val="28"/>
          <w:szCs w:val="28"/>
          <w:rtl/>
        </w:rPr>
        <w:t xml:space="preserve"> 100,000 ₪ לכאן או לכאן לא יעשו אותו עשיר</w:t>
      </w:r>
      <w:r w:rsidR="005521E6">
        <w:rPr>
          <w:rFonts w:hint="cs" w:ascii="Arial" w:hAnsi="Arial"/>
          <w:noProof w:val="0"/>
          <w:sz w:val="28"/>
          <w:szCs w:val="28"/>
          <w:rtl/>
        </w:rPr>
        <w:t>"</w:t>
      </w:r>
      <w:r>
        <w:rPr>
          <w:rFonts w:hint="cs" w:ascii="Arial" w:hAnsi="Arial"/>
          <w:noProof w:val="0"/>
          <w:sz w:val="28"/>
          <w:szCs w:val="28"/>
          <w:rtl/>
        </w:rPr>
        <w:t>. הנתבע הביא את הדברים לידיעת התובע 2 אך זה אמר לו שהוא בירר את הדברים מול המוכר שאמר לו שהוא לא מוכן לרדת במחיר. הנתבע פנה שוב, באמצעות אותו אחר, למוכר וזה אמר במפור</w:t>
      </w:r>
      <w:r w:rsidR="00EA54E9">
        <w:rPr>
          <w:rFonts w:hint="cs" w:ascii="Arial" w:hAnsi="Arial"/>
          <w:noProof w:val="0"/>
          <w:sz w:val="28"/>
          <w:szCs w:val="28"/>
          <w:rtl/>
        </w:rPr>
        <w:t>ש שהוא ימכור את הדירה במחיר של 2.15 מיליון ₪ ללא דמי תיווך. הנתבע הבין בשלב זה שככל הנראה משהו אינו כשר בהתנהלות התובעים לכן הציע להם 10,000 ₪ ושירדו מהענין שכן הם מנסים להכשיל את העסקה . התובע 1 סרב ואמר לנתבע שחבל על זמנו והוא לא יצליח לסגור את העסקה ואם יצליח הוא מוותר על דמי התיווך. ב</w:t>
      </w:r>
      <w:r w:rsidR="000C37B6">
        <w:rPr>
          <w:rFonts w:hint="cs" w:ascii="Arial" w:hAnsi="Arial"/>
          <w:noProof w:val="0"/>
          <w:sz w:val="28"/>
          <w:szCs w:val="28"/>
          <w:rtl/>
        </w:rPr>
        <w:t>ח</w:t>
      </w:r>
      <w:r w:rsidR="00EA54E9">
        <w:rPr>
          <w:rFonts w:hint="cs" w:ascii="Arial" w:hAnsi="Arial"/>
          <w:noProof w:val="0"/>
          <w:sz w:val="28"/>
          <w:szCs w:val="28"/>
          <w:rtl/>
        </w:rPr>
        <w:t>לוף מספר ימים התקשרו התובעים וביקשו להראות לנתבע דירות נוספות. הנתבע שלח את ידידו וכשחזרו למשרד ה</w:t>
      </w:r>
      <w:r w:rsidR="000C37B6">
        <w:rPr>
          <w:rFonts w:hint="cs" w:ascii="Arial" w:hAnsi="Arial"/>
          <w:noProof w:val="0"/>
          <w:sz w:val="28"/>
          <w:szCs w:val="28"/>
          <w:rtl/>
        </w:rPr>
        <w:t>בהיר</w:t>
      </w:r>
      <w:r w:rsidR="00EA54E9">
        <w:rPr>
          <w:rFonts w:hint="cs" w:ascii="Arial" w:hAnsi="Arial"/>
          <w:noProof w:val="0"/>
          <w:sz w:val="28"/>
          <w:szCs w:val="28"/>
          <w:rtl/>
        </w:rPr>
        <w:t xml:space="preserve"> התובע לאותו ידיד שאם הנתבע יסגור את העסקה ב- 2.15 מיליון ₪ הוא יסתפק ב- 1% דמי תיווך, שיחה זו הוקלטה, אך לאחר מכן התובע חזר בו מהסכמתו והסביר שכוונתו היתה 1% מכל צד.</w:t>
      </w:r>
    </w:p>
    <w:p w:rsidR="00EA54E9" w:rsidP="00BA0B59" w:rsidRDefault="00EA54E9">
      <w:pPr>
        <w:spacing w:line="360" w:lineRule="auto"/>
        <w:jc w:val="both"/>
        <w:rPr>
          <w:rFonts w:ascii="Arial" w:hAnsi="Arial"/>
          <w:noProof w:val="0"/>
          <w:sz w:val="28"/>
          <w:szCs w:val="28"/>
          <w:rtl/>
        </w:rPr>
      </w:pPr>
    </w:p>
    <w:p w:rsidR="00EA54E9" w:rsidP="000C37B6" w:rsidRDefault="00EA54E9">
      <w:pPr>
        <w:spacing w:line="360" w:lineRule="auto"/>
        <w:jc w:val="both"/>
        <w:rPr>
          <w:rFonts w:ascii="Arial" w:hAnsi="Arial"/>
          <w:noProof w:val="0"/>
          <w:sz w:val="28"/>
          <w:szCs w:val="28"/>
          <w:rtl/>
        </w:rPr>
      </w:pPr>
      <w:r>
        <w:rPr>
          <w:rFonts w:hint="cs" w:ascii="Arial" w:hAnsi="Arial"/>
          <w:noProof w:val="0"/>
          <w:sz w:val="28"/>
          <w:szCs w:val="28"/>
          <w:rtl/>
        </w:rPr>
        <w:t>הנתבע המשיך לנהל מו"מ עם המוכר והגיעו להסכמה על מחיר של 2.125 מיליון ₪ ואז התובעים ניסו לגרום להפלת העסקה בכך שהציעו למוכר להמציא רוכשים שישלמו יותר כאשר את ההפרש הם י</w:t>
      </w:r>
      <w:r w:rsidR="000C37B6">
        <w:rPr>
          <w:rFonts w:hint="cs" w:ascii="Arial" w:hAnsi="Arial"/>
          <w:noProof w:val="0"/>
          <w:sz w:val="28"/>
          <w:szCs w:val="28"/>
          <w:rtl/>
        </w:rPr>
        <w:t>י</w:t>
      </w:r>
      <w:r>
        <w:rPr>
          <w:rFonts w:hint="cs" w:ascii="Arial" w:hAnsi="Arial"/>
          <w:noProof w:val="0"/>
          <w:sz w:val="28"/>
          <w:szCs w:val="28"/>
          <w:rtl/>
        </w:rPr>
        <w:t>גבו לעצמם. התובע טוען איפוא כי לא זו בלבד שהתובעים לא היו הגורם היעיל בעסקת המכירה אלא הם ניסו להיות הגורם המכשיל את העסקה. מאוחר יותר התובע שלח לנתבע מסרון ארוך, כנראה בטעות, ב</w:t>
      </w:r>
      <w:r w:rsidR="000C37B6">
        <w:rPr>
          <w:rFonts w:hint="cs" w:ascii="Arial" w:hAnsi="Arial"/>
          <w:noProof w:val="0"/>
          <w:sz w:val="28"/>
          <w:szCs w:val="28"/>
          <w:rtl/>
        </w:rPr>
        <w:t>ו</w:t>
      </w:r>
      <w:r>
        <w:rPr>
          <w:rFonts w:hint="cs" w:ascii="Arial" w:hAnsi="Arial"/>
          <w:noProof w:val="0"/>
          <w:sz w:val="28"/>
          <w:szCs w:val="28"/>
          <w:rtl/>
        </w:rPr>
        <w:t xml:space="preserve"> המוכר כותב ל</w:t>
      </w:r>
      <w:r w:rsidR="000C37B6">
        <w:rPr>
          <w:rFonts w:hint="cs" w:ascii="Arial" w:hAnsi="Arial"/>
          <w:noProof w:val="0"/>
          <w:sz w:val="28"/>
          <w:szCs w:val="28"/>
          <w:rtl/>
        </w:rPr>
        <w:t>תובע</w:t>
      </w:r>
      <w:r>
        <w:rPr>
          <w:rFonts w:hint="cs" w:ascii="Arial" w:hAnsi="Arial"/>
          <w:noProof w:val="0"/>
          <w:sz w:val="28"/>
          <w:szCs w:val="28"/>
          <w:rtl/>
        </w:rPr>
        <w:t xml:space="preserve"> שהוא פרסם את הדירה בבלעדיות למרות שידע שזה לא נכון וכן מתריע בתובע שלא יטרפד את העסקה כפי שעשה כבר בעבר ואילו התובע משיב למוכר במסרון בו הוא מדבר על אחוז 1 מהמוכר ו- 2% מהקונה תוך שהוא מציין "החל</w:t>
      </w:r>
      <w:r w:rsidR="009A577D">
        <w:rPr>
          <w:rFonts w:hint="cs" w:ascii="Arial" w:hAnsi="Arial"/>
          <w:noProof w:val="0"/>
          <w:sz w:val="28"/>
          <w:szCs w:val="28"/>
          <w:rtl/>
        </w:rPr>
        <w:t>ש תמיד מפסיד זה דרך החיים".</w:t>
      </w:r>
    </w:p>
    <w:p w:rsidR="009A577D" w:rsidP="00BA0B59" w:rsidRDefault="009A577D">
      <w:pPr>
        <w:spacing w:line="360" w:lineRule="auto"/>
        <w:jc w:val="both"/>
        <w:rPr>
          <w:rFonts w:ascii="Arial" w:hAnsi="Arial"/>
          <w:noProof w:val="0"/>
          <w:sz w:val="28"/>
          <w:szCs w:val="28"/>
          <w:rtl/>
        </w:rPr>
      </w:pPr>
    </w:p>
    <w:p w:rsidR="009A577D" w:rsidP="00BA0B59" w:rsidRDefault="009A577D">
      <w:pPr>
        <w:spacing w:line="360" w:lineRule="auto"/>
        <w:jc w:val="both"/>
        <w:rPr>
          <w:rFonts w:ascii="Arial" w:hAnsi="Arial"/>
          <w:noProof w:val="0"/>
          <w:sz w:val="28"/>
          <w:szCs w:val="28"/>
          <w:rtl/>
        </w:rPr>
      </w:pPr>
      <w:r>
        <w:rPr>
          <w:rFonts w:hint="cs" w:ascii="Arial" w:hAnsi="Arial"/>
          <w:noProof w:val="0"/>
          <w:sz w:val="28"/>
          <w:szCs w:val="28"/>
          <w:rtl/>
        </w:rPr>
        <w:t>לאור כל האמור טוען הנתבע כי יש לדחות את התביעה.</w:t>
      </w:r>
    </w:p>
    <w:p w:rsidR="009A577D" w:rsidP="00BA0B59" w:rsidRDefault="009A577D">
      <w:pPr>
        <w:spacing w:line="360" w:lineRule="auto"/>
        <w:jc w:val="both"/>
        <w:rPr>
          <w:rFonts w:ascii="Arial" w:hAnsi="Arial"/>
          <w:noProof w:val="0"/>
          <w:sz w:val="28"/>
          <w:szCs w:val="28"/>
          <w:rtl/>
        </w:rPr>
      </w:pPr>
    </w:p>
    <w:p w:rsidR="009A577D" w:rsidP="00BA0B59" w:rsidRDefault="009A577D">
      <w:pPr>
        <w:spacing w:line="360" w:lineRule="auto"/>
        <w:jc w:val="both"/>
        <w:rPr>
          <w:rFonts w:ascii="Arial" w:hAnsi="Arial"/>
          <w:noProof w:val="0"/>
          <w:sz w:val="28"/>
          <w:szCs w:val="28"/>
          <w:rtl/>
        </w:rPr>
      </w:pPr>
      <w:r>
        <w:rPr>
          <w:rFonts w:hint="cs" w:ascii="Arial" w:hAnsi="Arial"/>
          <w:noProof w:val="0"/>
          <w:sz w:val="28"/>
          <w:szCs w:val="28"/>
          <w:rtl/>
        </w:rPr>
        <w:t>העידו בפני התובעים והנתבע וחברו. לפליאתי אף אחד מהם לא טרח להמציא עדות של המוכר.</w:t>
      </w:r>
    </w:p>
    <w:p w:rsidR="009A577D" w:rsidP="00BA0B59" w:rsidRDefault="009A577D">
      <w:pPr>
        <w:spacing w:line="360" w:lineRule="auto"/>
        <w:jc w:val="both"/>
        <w:rPr>
          <w:rFonts w:ascii="Arial" w:hAnsi="Arial"/>
          <w:noProof w:val="0"/>
          <w:sz w:val="28"/>
          <w:szCs w:val="28"/>
          <w:rtl/>
        </w:rPr>
      </w:pPr>
    </w:p>
    <w:p w:rsidR="009A577D" w:rsidP="00BA0B59" w:rsidRDefault="009A577D">
      <w:pPr>
        <w:spacing w:line="360" w:lineRule="auto"/>
        <w:jc w:val="both"/>
        <w:rPr>
          <w:rFonts w:ascii="Arial" w:hAnsi="Arial"/>
          <w:noProof w:val="0"/>
          <w:sz w:val="28"/>
          <w:szCs w:val="28"/>
          <w:rtl/>
        </w:rPr>
      </w:pPr>
      <w:r>
        <w:rPr>
          <w:rFonts w:hint="cs" w:ascii="Arial" w:hAnsi="Arial"/>
          <w:noProof w:val="0"/>
          <w:sz w:val="28"/>
          <w:szCs w:val="28"/>
          <w:rtl/>
        </w:rPr>
        <w:t xml:space="preserve">בחקירת התובע 1 התברר כי הוא טוען אמנם שהדירה היתה אצלו בבלעדיות אך אין שום טופס על כך משום שלדבריו מדובר במוכר שהוא חברו כ- 30  שנה והוא סמך עליו </w:t>
      </w:r>
      <w:r>
        <w:rPr>
          <w:rFonts w:hint="cs" w:ascii="Arial" w:hAnsi="Arial"/>
          <w:noProof w:val="0"/>
          <w:sz w:val="28"/>
          <w:szCs w:val="28"/>
          <w:rtl/>
        </w:rPr>
        <w:lastRenderedPageBreak/>
        <w:t xml:space="preserve">שכך יהיה. מעדותו עולה גם כי לטענתו הסכים עם המוכר על דמי תיווך של 1% אך התובע לא זכר אם ההסכמה היתה שהוא יקבל את אותו אחוז רק אם הדירה תימכר בסכום שעולה על 2 </w:t>
      </w:r>
      <w:r>
        <w:rPr>
          <w:rFonts w:ascii="Arial" w:hAnsi="Arial"/>
          <w:noProof w:val="0"/>
          <w:sz w:val="28"/>
          <w:szCs w:val="28"/>
          <w:rtl/>
        </w:rPr>
        <w:t>–</w:t>
      </w:r>
      <w:r>
        <w:rPr>
          <w:rFonts w:hint="cs" w:ascii="Arial" w:hAnsi="Arial"/>
          <w:noProof w:val="0"/>
          <w:sz w:val="28"/>
          <w:szCs w:val="28"/>
          <w:rtl/>
        </w:rPr>
        <w:t xml:space="preserve"> 2.25 מיליון ₪. התובע גם אישר שלו היה מקבל 1% משני הצדדים הוא לא היה מגיש את התביעה.</w:t>
      </w:r>
    </w:p>
    <w:p w:rsidR="009A577D" w:rsidP="00BA0B59" w:rsidRDefault="009A577D">
      <w:pPr>
        <w:spacing w:line="360" w:lineRule="auto"/>
        <w:jc w:val="both"/>
        <w:rPr>
          <w:rFonts w:ascii="Arial" w:hAnsi="Arial"/>
          <w:noProof w:val="0"/>
          <w:sz w:val="28"/>
          <w:szCs w:val="28"/>
          <w:rtl/>
        </w:rPr>
      </w:pPr>
    </w:p>
    <w:p w:rsidR="009A577D" w:rsidP="00BA0B59" w:rsidRDefault="009A577D">
      <w:pPr>
        <w:spacing w:line="360" w:lineRule="auto"/>
        <w:jc w:val="both"/>
        <w:rPr>
          <w:rFonts w:ascii="Arial" w:hAnsi="Arial"/>
          <w:noProof w:val="0"/>
          <w:sz w:val="28"/>
          <w:szCs w:val="28"/>
          <w:rtl/>
        </w:rPr>
      </w:pPr>
      <w:r>
        <w:rPr>
          <w:rFonts w:hint="cs" w:ascii="Arial" w:hAnsi="Arial"/>
          <w:noProof w:val="0"/>
          <w:sz w:val="28"/>
          <w:szCs w:val="28"/>
          <w:rtl/>
        </w:rPr>
        <w:t>התובע אישר כי אמר לחברו של הנתבע שהוא יסתפק ב- 1% בשיחה שהיתה לו אך לטענתו מדובר בתמלול חלקי של השיחה שכן הסכמתו היתה מותנית בכך שגם המוכר ישלם 1%.</w:t>
      </w:r>
    </w:p>
    <w:p w:rsidR="009A577D" w:rsidP="00BA0B59" w:rsidRDefault="009A577D">
      <w:pPr>
        <w:spacing w:line="360" w:lineRule="auto"/>
        <w:jc w:val="both"/>
        <w:rPr>
          <w:rFonts w:ascii="Arial" w:hAnsi="Arial"/>
          <w:noProof w:val="0"/>
          <w:sz w:val="28"/>
          <w:szCs w:val="28"/>
          <w:rtl/>
        </w:rPr>
      </w:pPr>
    </w:p>
    <w:p w:rsidR="009A577D" w:rsidP="000C37B6" w:rsidRDefault="009A577D">
      <w:pPr>
        <w:spacing w:line="360" w:lineRule="auto"/>
        <w:jc w:val="both"/>
        <w:rPr>
          <w:rFonts w:ascii="Arial" w:hAnsi="Arial"/>
          <w:noProof w:val="0"/>
          <w:sz w:val="28"/>
          <w:szCs w:val="28"/>
          <w:rtl/>
        </w:rPr>
      </w:pPr>
      <w:r>
        <w:rPr>
          <w:rFonts w:hint="cs" w:ascii="Arial" w:hAnsi="Arial"/>
          <w:noProof w:val="0"/>
          <w:sz w:val="28"/>
          <w:szCs w:val="28"/>
          <w:rtl/>
        </w:rPr>
        <w:t xml:space="preserve">התובע 2 העיד אף הוא שאין טופס בלעדיות חתום ואולם לדבריו, שנאמרו גם על ידי תובע 1, הם קיבלו מהמוכר מפתח של הדירה ובכך יש לראות </w:t>
      </w:r>
      <w:r w:rsidR="000C37B6">
        <w:rPr>
          <w:rFonts w:hint="cs" w:ascii="Arial" w:hAnsi="Arial"/>
          <w:noProof w:val="0"/>
          <w:sz w:val="28"/>
          <w:szCs w:val="28"/>
          <w:rtl/>
        </w:rPr>
        <w:t xml:space="preserve">את הנכס שנמסר להם לתיווך </w:t>
      </w:r>
      <w:r>
        <w:rPr>
          <w:rFonts w:hint="cs" w:ascii="Arial" w:hAnsi="Arial"/>
          <w:noProof w:val="0"/>
          <w:sz w:val="28"/>
          <w:szCs w:val="28"/>
          <w:rtl/>
        </w:rPr>
        <w:t>כדירה בבלעדיות. לדבריו הנתבע חתם בפניו על הזמנת התיווך ברכב שלו.</w:t>
      </w:r>
    </w:p>
    <w:p w:rsidR="009A577D" w:rsidP="00BA0B59" w:rsidRDefault="009A577D">
      <w:pPr>
        <w:spacing w:line="360" w:lineRule="auto"/>
        <w:jc w:val="both"/>
        <w:rPr>
          <w:rFonts w:ascii="Arial" w:hAnsi="Arial"/>
          <w:noProof w:val="0"/>
          <w:sz w:val="28"/>
          <w:szCs w:val="28"/>
          <w:rtl/>
        </w:rPr>
      </w:pPr>
    </w:p>
    <w:p w:rsidR="009A577D" w:rsidP="00BA0B59" w:rsidRDefault="009A577D">
      <w:pPr>
        <w:spacing w:line="360" w:lineRule="auto"/>
        <w:jc w:val="both"/>
        <w:rPr>
          <w:rFonts w:ascii="Arial" w:hAnsi="Arial"/>
          <w:noProof w:val="0"/>
          <w:sz w:val="28"/>
          <w:szCs w:val="28"/>
          <w:rtl/>
        </w:rPr>
      </w:pPr>
      <w:r>
        <w:rPr>
          <w:rFonts w:hint="cs" w:ascii="Arial" w:hAnsi="Arial"/>
          <w:noProof w:val="0"/>
          <w:sz w:val="28"/>
          <w:szCs w:val="28"/>
          <w:rtl/>
        </w:rPr>
        <w:t>הנתבע בעדותו חזר למעשה על האמור בכתב ההגנה ושהוא מבהיר שהתקדם בעסקה עם הקונה רק לאחר שהתובע אמר לו שהוא יסתפק ב- 1%. כמו כן הנתבע חזר על דבריו לפיהן הוא לא זוכר שחתם על טופס הזמנת התיווך. יש לציין שהטופס המקורי של הזמנת התיווך לא צורף ולא הוגש</w:t>
      </w:r>
      <w:r w:rsidR="000C37B6">
        <w:rPr>
          <w:rFonts w:hint="cs" w:ascii="Arial" w:hAnsi="Arial"/>
          <w:noProof w:val="0"/>
          <w:sz w:val="28"/>
          <w:szCs w:val="28"/>
          <w:rtl/>
        </w:rPr>
        <w:t xml:space="preserve"> ל</w:t>
      </w:r>
      <w:r>
        <w:rPr>
          <w:rFonts w:hint="cs" w:ascii="Arial" w:hAnsi="Arial"/>
          <w:noProof w:val="0"/>
          <w:sz w:val="28"/>
          <w:szCs w:val="28"/>
          <w:rtl/>
        </w:rPr>
        <w:t>תיק בשום שלב.</w:t>
      </w:r>
    </w:p>
    <w:p w:rsidR="009A577D" w:rsidP="00BA0B59" w:rsidRDefault="009A577D">
      <w:pPr>
        <w:spacing w:line="360" w:lineRule="auto"/>
        <w:jc w:val="both"/>
        <w:rPr>
          <w:rFonts w:ascii="Arial" w:hAnsi="Arial"/>
          <w:noProof w:val="0"/>
          <w:sz w:val="28"/>
          <w:szCs w:val="28"/>
          <w:rtl/>
        </w:rPr>
      </w:pPr>
    </w:p>
    <w:p w:rsidR="009A577D" w:rsidP="000C37B6" w:rsidRDefault="009A577D">
      <w:pPr>
        <w:spacing w:line="360" w:lineRule="auto"/>
        <w:jc w:val="both"/>
        <w:rPr>
          <w:rFonts w:ascii="Arial" w:hAnsi="Arial"/>
          <w:noProof w:val="0"/>
          <w:sz w:val="28"/>
          <w:szCs w:val="28"/>
          <w:rtl/>
        </w:rPr>
      </w:pPr>
      <w:r>
        <w:rPr>
          <w:rFonts w:hint="cs" w:ascii="Arial" w:hAnsi="Arial"/>
          <w:noProof w:val="0"/>
          <w:sz w:val="28"/>
          <w:szCs w:val="28"/>
          <w:rtl/>
        </w:rPr>
        <w:t>כאמור נחקר גם חברו של הנתבע ואולם עדותו לא הוסיפה ולא גר</w:t>
      </w:r>
      <w:r w:rsidR="000C37B6">
        <w:rPr>
          <w:rFonts w:hint="cs" w:ascii="Arial" w:hAnsi="Arial"/>
          <w:noProof w:val="0"/>
          <w:sz w:val="28"/>
          <w:szCs w:val="28"/>
          <w:rtl/>
        </w:rPr>
        <w:t>ע</w:t>
      </w:r>
      <w:r>
        <w:rPr>
          <w:rFonts w:hint="cs" w:ascii="Arial" w:hAnsi="Arial"/>
          <w:noProof w:val="0"/>
          <w:sz w:val="28"/>
          <w:szCs w:val="28"/>
          <w:rtl/>
        </w:rPr>
        <w:t>ה ממכלול העדויות לבד העובדה שהוא זה שהקליט את התובע כאשר זה אמר שיסתפק ב- 1%</w:t>
      </w:r>
      <w:r w:rsidR="000C37B6">
        <w:rPr>
          <w:rFonts w:hint="cs" w:ascii="Arial" w:hAnsi="Arial"/>
          <w:noProof w:val="0"/>
          <w:sz w:val="28"/>
          <w:szCs w:val="28"/>
          <w:rtl/>
        </w:rPr>
        <w:t>.</w:t>
      </w:r>
    </w:p>
    <w:p w:rsidR="00BE66AE" w:rsidP="00BA0B59" w:rsidRDefault="00BE66AE">
      <w:pPr>
        <w:spacing w:line="360" w:lineRule="auto"/>
        <w:jc w:val="both"/>
        <w:rPr>
          <w:rFonts w:ascii="Arial" w:hAnsi="Arial"/>
          <w:noProof w:val="0"/>
          <w:sz w:val="28"/>
          <w:szCs w:val="28"/>
          <w:rtl/>
        </w:rPr>
      </w:pPr>
    </w:p>
    <w:p w:rsidR="00BE66AE" w:rsidP="00BA0B59" w:rsidRDefault="00BE66AE">
      <w:pPr>
        <w:spacing w:line="360" w:lineRule="auto"/>
        <w:jc w:val="both"/>
        <w:rPr>
          <w:rFonts w:ascii="Arial" w:hAnsi="Arial"/>
          <w:noProof w:val="0"/>
          <w:sz w:val="28"/>
          <w:szCs w:val="28"/>
          <w:rtl/>
        </w:rPr>
      </w:pPr>
      <w:r>
        <w:rPr>
          <w:rFonts w:hint="cs" w:ascii="Arial" w:hAnsi="Arial"/>
          <w:noProof w:val="0"/>
          <w:sz w:val="28"/>
          <w:szCs w:val="28"/>
          <w:rtl/>
        </w:rPr>
        <w:t>התוצאה של שקלול מכלול העדויות היא כדלקמן:</w:t>
      </w:r>
    </w:p>
    <w:p w:rsidR="00BE66AE" w:rsidP="00BA0B59" w:rsidRDefault="00BE66AE">
      <w:pPr>
        <w:spacing w:line="360" w:lineRule="auto"/>
        <w:jc w:val="both"/>
        <w:rPr>
          <w:rFonts w:ascii="Arial" w:hAnsi="Arial"/>
          <w:noProof w:val="0"/>
          <w:sz w:val="28"/>
          <w:szCs w:val="28"/>
          <w:rtl/>
        </w:rPr>
      </w:pPr>
    </w:p>
    <w:p w:rsidR="00BE66AE" w:rsidP="00BA0B59" w:rsidRDefault="00BE66AE">
      <w:pPr>
        <w:spacing w:line="360" w:lineRule="auto"/>
        <w:jc w:val="both"/>
        <w:rPr>
          <w:rFonts w:ascii="Arial" w:hAnsi="Arial"/>
          <w:noProof w:val="0"/>
          <w:sz w:val="28"/>
          <w:szCs w:val="28"/>
          <w:rtl/>
        </w:rPr>
      </w:pPr>
      <w:r>
        <w:rPr>
          <w:rFonts w:hint="cs" w:ascii="Arial" w:hAnsi="Arial"/>
          <w:noProof w:val="0"/>
          <w:sz w:val="28"/>
          <w:szCs w:val="28"/>
          <w:rtl/>
        </w:rPr>
        <w:t>1. אין ספק שהנתבע ראה את הדירה באמצעות התובע 2 כאשר את הדירה פתח התובע 2 במפתח שהיה בידיו.</w:t>
      </w:r>
    </w:p>
    <w:p w:rsidR="00BE66AE" w:rsidP="00BA0B59" w:rsidRDefault="00BE66AE">
      <w:pPr>
        <w:spacing w:line="360" w:lineRule="auto"/>
        <w:jc w:val="both"/>
        <w:rPr>
          <w:rFonts w:ascii="Arial" w:hAnsi="Arial"/>
          <w:noProof w:val="0"/>
          <w:sz w:val="28"/>
          <w:szCs w:val="28"/>
          <w:rtl/>
        </w:rPr>
      </w:pPr>
    </w:p>
    <w:p w:rsidR="00BE66AE" w:rsidP="00BA0B59" w:rsidRDefault="00BE66AE">
      <w:pPr>
        <w:spacing w:line="360" w:lineRule="auto"/>
        <w:jc w:val="both"/>
        <w:rPr>
          <w:rFonts w:ascii="Arial" w:hAnsi="Arial"/>
          <w:noProof w:val="0"/>
          <w:sz w:val="28"/>
          <w:szCs w:val="28"/>
          <w:rtl/>
        </w:rPr>
      </w:pPr>
      <w:r>
        <w:rPr>
          <w:rFonts w:hint="cs" w:ascii="Arial" w:hAnsi="Arial"/>
          <w:noProof w:val="0"/>
          <w:sz w:val="28"/>
          <w:szCs w:val="28"/>
          <w:rtl/>
        </w:rPr>
        <w:t>2. בשלב ראשון המו"מ בין הנתבע לבין מוכר הנכס כשל והצדדים נפרדו איש לדרכו.</w:t>
      </w:r>
    </w:p>
    <w:p w:rsidR="00BE66AE" w:rsidP="00BA0B59" w:rsidRDefault="00BE66AE">
      <w:pPr>
        <w:spacing w:line="360" w:lineRule="auto"/>
        <w:jc w:val="both"/>
        <w:rPr>
          <w:rFonts w:ascii="Arial" w:hAnsi="Arial"/>
          <w:noProof w:val="0"/>
          <w:sz w:val="28"/>
          <w:szCs w:val="28"/>
          <w:rtl/>
        </w:rPr>
      </w:pPr>
    </w:p>
    <w:p w:rsidR="00BE66AE" w:rsidP="00BA0B59" w:rsidRDefault="00BE66AE">
      <w:pPr>
        <w:spacing w:line="360" w:lineRule="auto"/>
        <w:jc w:val="both"/>
        <w:rPr>
          <w:rFonts w:ascii="Arial" w:hAnsi="Arial"/>
          <w:noProof w:val="0"/>
          <w:sz w:val="28"/>
          <w:szCs w:val="28"/>
          <w:rtl/>
        </w:rPr>
      </w:pPr>
      <w:r>
        <w:rPr>
          <w:rFonts w:hint="cs" w:ascii="Arial" w:hAnsi="Arial"/>
          <w:noProof w:val="0"/>
          <w:sz w:val="28"/>
          <w:szCs w:val="28"/>
          <w:rtl/>
        </w:rPr>
        <w:t>3. לאחר כ</w:t>
      </w:r>
      <w:r w:rsidR="000C37B6">
        <w:rPr>
          <w:rFonts w:hint="cs" w:ascii="Arial" w:hAnsi="Arial"/>
          <w:noProof w:val="0"/>
          <w:sz w:val="28"/>
          <w:szCs w:val="28"/>
          <w:rtl/>
        </w:rPr>
        <w:t>י</w:t>
      </w:r>
      <w:r>
        <w:rPr>
          <w:rFonts w:hint="cs" w:ascii="Arial" w:hAnsi="Arial"/>
          <w:noProof w:val="0"/>
          <w:sz w:val="28"/>
          <w:szCs w:val="28"/>
          <w:rtl/>
        </w:rPr>
        <w:t>שלון</w:t>
      </w:r>
      <w:r w:rsidR="000C37B6">
        <w:rPr>
          <w:rFonts w:hint="cs" w:ascii="Arial" w:hAnsi="Arial"/>
          <w:noProof w:val="0"/>
          <w:sz w:val="28"/>
          <w:szCs w:val="28"/>
          <w:rtl/>
        </w:rPr>
        <w:t xml:space="preserve"> </w:t>
      </w:r>
      <w:r>
        <w:rPr>
          <w:rFonts w:hint="cs" w:ascii="Arial" w:hAnsi="Arial"/>
          <w:noProof w:val="0"/>
          <w:sz w:val="28"/>
          <w:szCs w:val="28"/>
          <w:rtl/>
        </w:rPr>
        <w:t xml:space="preserve"> זה התובע 1 שהוא למעשה בעל העסק שהראה לנתבע את הדירה הסכים לקבל 1% מהנתבע. הצדדים חלוקים האם הסכמה זו היתה מותנית בכך שגם </w:t>
      </w:r>
      <w:r>
        <w:rPr>
          <w:rFonts w:hint="cs" w:ascii="Arial" w:hAnsi="Arial"/>
          <w:noProof w:val="0"/>
          <w:sz w:val="28"/>
          <w:szCs w:val="28"/>
          <w:rtl/>
        </w:rPr>
        <w:lastRenderedPageBreak/>
        <w:t xml:space="preserve">המוכר ישלם 1% דמי תיווך </w:t>
      </w:r>
      <w:r>
        <w:rPr>
          <w:rFonts w:ascii="Arial" w:hAnsi="Arial"/>
          <w:noProof w:val="0"/>
          <w:sz w:val="28"/>
          <w:szCs w:val="28"/>
          <w:rtl/>
        </w:rPr>
        <w:t>–</w:t>
      </w:r>
      <w:r>
        <w:rPr>
          <w:rFonts w:hint="cs" w:ascii="Arial" w:hAnsi="Arial"/>
          <w:noProof w:val="0"/>
          <w:sz w:val="28"/>
          <w:szCs w:val="28"/>
          <w:rtl/>
        </w:rPr>
        <w:t xml:space="preserve"> כפי שטוען התובע או שמדובר היה בהסכמה ללא התניה </w:t>
      </w:r>
      <w:r>
        <w:rPr>
          <w:rFonts w:ascii="Arial" w:hAnsi="Arial"/>
          <w:noProof w:val="0"/>
          <w:sz w:val="28"/>
          <w:szCs w:val="28"/>
          <w:rtl/>
        </w:rPr>
        <w:t>–</w:t>
      </w:r>
      <w:r>
        <w:rPr>
          <w:rFonts w:hint="cs" w:ascii="Arial" w:hAnsi="Arial"/>
          <w:noProof w:val="0"/>
          <w:sz w:val="28"/>
          <w:szCs w:val="28"/>
          <w:rtl/>
        </w:rPr>
        <w:t xml:space="preserve"> כפי שטוען הנתבע.</w:t>
      </w:r>
    </w:p>
    <w:p w:rsidR="00BE66AE" w:rsidP="00BA0B59" w:rsidRDefault="00BE66AE">
      <w:pPr>
        <w:spacing w:line="360" w:lineRule="auto"/>
        <w:jc w:val="both"/>
        <w:rPr>
          <w:rFonts w:ascii="Arial" w:hAnsi="Arial"/>
          <w:noProof w:val="0"/>
          <w:sz w:val="28"/>
          <w:szCs w:val="28"/>
          <w:rtl/>
        </w:rPr>
      </w:pPr>
    </w:p>
    <w:p w:rsidR="00BE66AE" w:rsidP="00BA0B59" w:rsidRDefault="00BE66AE">
      <w:pPr>
        <w:spacing w:line="360" w:lineRule="auto"/>
        <w:jc w:val="both"/>
        <w:rPr>
          <w:rFonts w:ascii="Arial" w:hAnsi="Arial"/>
          <w:noProof w:val="0"/>
          <w:sz w:val="28"/>
          <w:szCs w:val="28"/>
          <w:rtl/>
        </w:rPr>
      </w:pPr>
      <w:r>
        <w:rPr>
          <w:rFonts w:hint="cs" w:ascii="Arial" w:hAnsi="Arial"/>
          <w:noProof w:val="0"/>
          <w:sz w:val="28"/>
          <w:szCs w:val="28"/>
          <w:rtl/>
        </w:rPr>
        <w:t xml:space="preserve">4. לאחר שניתנה הסכמה זו, ולפי עדותו של הנתבע , רק בשל כך שניתנה הסכמה זו, המשיך הנתבע במו"מ עם המוכר והגיע להסכמה על מחיר שבו הוא רכש את הדירה. </w:t>
      </w:r>
    </w:p>
    <w:p w:rsidR="00BE66AE" w:rsidP="00BA0B59" w:rsidRDefault="00BE66AE">
      <w:pPr>
        <w:spacing w:line="360" w:lineRule="auto"/>
        <w:jc w:val="both"/>
        <w:rPr>
          <w:rFonts w:ascii="Arial" w:hAnsi="Arial"/>
          <w:noProof w:val="0"/>
          <w:sz w:val="28"/>
          <w:szCs w:val="28"/>
          <w:rtl/>
        </w:rPr>
      </w:pPr>
    </w:p>
    <w:p w:rsidR="00BE66AE" w:rsidP="00BA0B59" w:rsidRDefault="00BE66AE">
      <w:pPr>
        <w:spacing w:line="360" w:lineRule="auto"/>
        <w:jc w:val="both"/>
        <w:rPr>
          <w:rFonts w:ascii="Arial" w:hAnsi="Arial"/>
          <w:noProof w:val="0"/>
          <w:sz w:val="28"/>
          <w:szCs w:val="28"/>
          <w:rtl/>
        </w:rPr>
      </w:pPr>
      <w:r>
        <w:rPr>
          <w:rFonts w:hint="cs" w:ascii="Arial" w:hAnsi="Arial"/>
          <w:noProof w:val="0"/>
          <w:sz w:val="28"/>
          <w:szCs w:val="28"/>
          <w:rtl/>
        </w:rPr>
        <w:t>5. הצדדים חלוקים בשאלה האם הנתבע חתם על טופס הזמנת התיווך אם לאו וכן חלוקים בשאלה האם לתובעים היתה בלעדיות על הדירה.</w:t>
      </w:r>
    </w:p>
    <w:p w:rsidR="00BE66AE" w:rsidP="00BA0B59" w:rsidRDefault="00BE66AE">
      <w:pPr>
        <w:spacing w:line="360" w:lineRule="auto"/>
        <w:jc w:val="both"/>
        <w:rPr>
          <w:rFonts w:ascii="Arial" w:hAnsi="Arial"/>
          <w:noProof w:val="0"/>
          <w:sz w:val="28"/>
          <w:szCs w:val="28"/>
          <w:rtl/>
        </w:rPr>
      </w:pPr>
    </w:p>
    <w:p w:rsidR="00BE66AE" w:rsidP="00BA0B59" w:rsidRDefault="00BE66AE">
      <w:pPr>
        <w:spacing w:line="360" w:lineRule="auto"/>
        <w:jc w:val="both"/>
        <w:rPr>
          <w:rFonts w:ascii="Arial" w:hAnsi="Arial"/>
          <w:noProof w:val="0"/>
          <w:sz w:val="28"/>
          <w:szCs w:val="28"/>
          <w:rtl/>
        </w:rPr>
      </w:pPr>
      <w:r>
        <w:rPr>
          <w:rFonts w:hint="cs" w:ascii="Arial" w:hAnsi="Arial"/>
          <w:noProof w:val="0"/>
          <w:sz w:val="28"/>
          <w:szCs w:val="28"/>
          <w:rtl/>
        </w:rPr>
        <w:t xml:space="preserve">באשר למחלוקות אילו ניתן לקבוע לפי מכלול העדויות שלתובעים לא היתה בלעדיות על הדירה. </w:t>
      </w:r>
    </w:p>
    <w:p w:rsidR="00BE66AE" w:rsidP="00BA0B59" w:rsidRDefault="00BE66AE">
      <w:pPr>
        <w:spacing w:line="360" w:lineRule="auto"/>
        <w:jc w:val="both"/>
        <w:rPr>
          <w:rFonts w:ascii="Arial" w:hAnsi="Arial"/>
          <w:noProof w:val="0"/>
          <w:sz w:val="28"/>
          <w:szCs w:val="28"/>
          <w:rtl/>
        </w:rPr>
      </w:pPr>
    </w:p>
    <w:p w:rsidR="00BE66AE" w:rsidP="000C37B6" w:rsidRDefault="00BE66AE">
      <w:pPr>
        <w:spacing w:line="360" w:lineRule="auto"/>
        <w:jc w:val="both"/>
        <w:rPr>
          <w:rFonts w:ascii="Arial" w:hAnsi="Arial"/>
          <w:noProof w:val="0"/>
          <w:sz w:val="28"/>
          <w:szCs w:val="28"/>
          <w:rtl/>
        </w:rPr>
      </w:pPr>
      <w:r w:rsidRPr="00E30B0F">
        <w:rPr>
          <w:rFonts w:hint="cs" w:ascii="Arial" w:hAnsi="Arial"/>
          <w:b/>
          <w:bCs/>
          <w:noProof w:val="0"/>
          <w:sz w:val="28"/>
          <w:szCs w:val="28"/>
          <w:rtl/>
        </w:rPr>
        <w:t xml:space="preserve">ראשית </w:t>
      </w:r>
      <w:r w:rsidRPr="000C37B6">
        <w:rPr>
          <w:rFonts w:hint="cs" w:ascii="Arial" w:hAnsi="Arial"/>
          <w:noProof w:val="0"/>
          <w:sz w:val="28"/>
          <w:szCs w:val="28"/>
          <w:rtl/>
        </w:rPr>
        <w:t>וחשוב</w:t>
      </w:r>
      <w:r w:rsidR="000C37B6">
        <w:rPr>
          <w:rFonts w:hint="cs" w:ascii="Arial" w:hAnsi="Arial"/>
          <w:noProof w:val="0"/>
          <w:sz w:val="28"/>
          <w:szCs w:val="28"/>
          <w:rtl/>
        </w:rPr>
        <w:t xml:space="preserve"> </w:t>
      </w:r>
      <w:r>
        <w:rPr>
          <w:rFonts w:hint="cs" w:ascii="Arial" w:hAnsi="Arial"/>
          <w:noProof w:val="0"/>
          <w:sz w:val="28"/>
          <w:szCs w:val="28"/>
          <w:rtl/>
        </w:rPr>
        <w:t>מכל</w:t>
      </w:r>
      <w:r w:rsidR="000C37B6">
        <w:rPr>
          <w:rFonts w:hint="cs" w:ascii="Arial" w:hAnsi="Arial"/>
          <w:noProof w:val="0"/>
          <w:sz w:val="28"/>
          <w:szCs w:val="28"/>
          <w:rtl/>
        </w:rPr>
        <w:t>,</w:t>
      </w:r>
      <w:r>
        <w:rPr>
          <w:rFonts w:hint="cs" w:ascii="Arial" w:hAnsi="Arial"/>
          <w:noProof w:val="0"/>
          <w:sz w:val="28"/>
          <w:szCs w:val="28"/>
          <w:rtl/>
        </w:rPr>
        <w:t xml:space="preserve"> התובעים לא המציאו מסמך חתום על ידי המוכר בו הם קיבלו בלעדיות על הדירה. ללא מסמך כזה אין בלעדיות</w:t>
      </w:r>
      <w:r w:rsidR="000C37B6">
        <w:rPr>
          <w:rFonts w:hint="cs" w:ascii="Arial" w:hAnsi="Arial"/>
          <w:noProof w:val="0"/>
          <w:sz w:val="28"/>
          <w:szCs w:val="28"/>
          <w:rtl/>
        </w:rPr>
        <w:t>,</w:t>
      </w:r>
      <w:r>
        <w:rPr>
          <w:rFonts w:hint="cs" w:ascii="Arial" w:hAnsi="Arial"/>
          <w:noProof w:val="0"/>
          <w:sz w:val="28"/>
          <w:szCs w:val="28"/>
          <w:rtl/>
        </w:rPr>
        <w:t xml:space="preserve"> לפי חוק המתווכים. חוק המתווכים קובע כי יש צורך במסמך בכתב הן לענין עצם הזמנת התיווך והן לענין הבלעדיות. כשאין טופס כזה אין בלעדיות. </w:t>
      </w:r>
      <w:r w:rsidRPr="003325C7">
        <w:rPr>
          <w:rFonts w:hint="cs" w:ascii="Arial" w:hAnsi="Arial"/>
          <w:b/>
          <w:bCs/>
          <w:noProof w:val="0"/>
          <w:sz w:val="28"/>
          <w:szCs w:val="28"/>
          <w:rtl/>
        </w:rPr>
        <w:t>בנוסף לאמור</w:t>
      </w:r>
      <w:r>
        <w:rPr>
          <w:rFonts w:hint="cs" w:ascii="Arial" w:hAnsi="Arial"/>
          <w:noProof w:val="0"/>
          <w:sz w:val="28"/>
          <w:szCs w:val="28"/>
          <w:rtl/>
        </w:rPr>
        <w:t>, המוכר פרסם בעצמו את הדירה דבר שיכול אף הוא ללמד על העדר בלעדיות של התובעים.</w:t>
      </w:r>
    </w:p>
    <w:p w:rsidR="00BE66AE" w:rsidP="00BA0B59" w:rsidRDefault="00BE66AE">
      <w:pPr>
        <w:spacing w:line="360" w:lineRule="auto"/>
        <w:jc w:val="both"/>
        <w:rPr>
          <w:rFonts w:ascii="Arial" w:hAnsi="Arial"/>
          <w:noProof w:val="0"/>
          <w:sz w:val="28"/>
          <w:szCs w:val="28"/>
          <w:rtl/>
        </w:rPr>
      </w:pPr>
    </w:p>
    <w:p w:rsidR="00BE66AE" w:rsidP="00BA0B59" w:rsidRDefault="00BE66AE">
      <w:pPr>
        <w:spacing w:line="360" w:lineRule="auto"/>
        <w:jc w:val="both"/>
        <w:rPr>
          <w:rFonts w:ascii="Arial" w:hAnsi="Arial"/>
          <w:noProof w:val="0"/>
          <w:sz w:val="28"/>
          <w:szCs w:val="28"/>
          <w:rtl/>
        </w:rPr>
      </w:pPr>
      <w:r>
        <w:rPr>
          <w:rFonts w:hint="cs" w:ascii="Arial" w:hAnsi="Arial"/>
          <w:noProof w:val="0"/>
          <w:sz w:val="28"/>
          <w:szCs w:val="28"/>
          <w:rtl/>
        </w:rPr>
        <w:t>באשר לחתימה על טופס הזמנת התיווך נראה כי  מתוך התנהלות הצדדים ניתן לקבוע כי הנתבע אמנם חתם על הטופס.</w:t>
      </w:r>
    </w:p>
    <w:p w:rsidR="00BE66AE" w:rsidP="00BA0B59" w:rsidRDefault="00BE66AE">
      <w:pPr>
        <w:spacing w:line="360" w:lineRule="auto"/>
        <w:jc w:val="both"/>
        <w:rPr>
          <w:rFonts w:ascii="Arial" w:hAnsi="Arial"/>
          <w:noProof w:val="0"/>
          <w:sz w:val="28"/>
          <w:szCs w:val="28"/>
          <w:rtl/>
        </w:rPr>
      </w:pPr>
    </w:p>
    <w:p w:rsidR="00BE66AE" w:rsidP="00BA0B59" w:rsidRDefault="00BE66AE">
      <w:pPr>
        <w:spacing w:line="360" w:lineRule="auto"/>
        <w:jc w:val="both"/>
        <w:rPr>
          <w:rFonts w:ascii="Arial" w:hAnsi="Arial"/>
          <w:noProof w:val="0"/>
          <w:sz w:val="28"/>
          <w:szCs w:val="28"/>
          <w:rtl/>
        </w:rPr>
      </w:pPr>
      <w:r w:rsidRPr="00E30B0F">
        <w:rPr>
          <w:rFonts w:hint="cs" w:ascii="Arial" w:hAnsi="Arial"/>
          <w:b/>
          <w:bCs/>
          <w:noProof w:val="0"/>
          <w:sz w:val="28"/>
          <w:szCs w:val="28"/>
          <w:rtl/>
        </w:rPr>
        <w:t>ראשית,</w:t>
      </w:r>
      <w:r>
        <w:rPr>
          <w:rFonts w:hint="cs" w:ascii="Arial" w:hAnsi="Arial"/>
          <w:noProof w:val="0"/>
          <w:sz w:val="28"/>
          <w:szCs w:val="28"/>
          <w:rtl/>
        </w:rPr>
        <w:t xml:space="preserve"> הנתבע עצמו מודה שהוא התבקש לתת את פרטיו שנרשמו על הטופס.</w:t>
      </w:r>
    </w:p>
    <w:p w:rsidR="00BE66AE" w:rsidP="00BA0B59" w:rsidRDefault="00BE66AE">
      <w:pPr>
        <w:spacing w:line="360" w:lineRule="auto"/>
        <w:jc w:val="both"/>
        <w:rPr>
          <w:rFonts w:ascii="Arial" w:hAnsi="Arial"/>
          <w:noProof w:val="0"/>
          <w:sz w:val="28"/>
          <w:szCs w:val="28"/>
          <w:rtl/>
        </w:rPr>
      </w:pPr>
    </w:p>
    <w:p w:rsidR="00BE66AE" w:rsidP="00BA0B59" w:rsidRDefault="00BE66AE">
      <w:pPr>
        <w:spacing w:line="360" w:lineRule="auto"/>
        <w:jc w:val="both"/>
        <w:rPr>
          <w:rFonts w:ascii="Arial" w:hAnsi="Arial"/>
          <w:noProof w:val="0"/>
          <w:sz w:val="28"/>
          <w:szCs w:val="28"/>
          <w:rtl/>
        </w:rPr>
      </w:pPr>
      <w:r w:rsidRPr="00E30B0F">
        <w:rPr>
          <w:rFonts w:hint="cs" w:ascii="Arial" w:hAnsi="Arial"/>
          <w:b/>
          <w:bCs/>
          <w:noProof w:val="0"/>
          <w:sz w:val="28"/>
          <w:szCs w:val="28"/>
          <w:rtl/>
        </w:rPr>
        <w:t>שנית,</w:t>
      </w:r>
      <w:r>
        <w:rPr>
          <w:rFonts w:hint="cs" w:ascii="Arial" w:hAnsi="Arial"/>
          <w:noProof w:val="0"/>
          <w:sz w:val="28"/>
          <w:szCs w:val="28"/>
          <w:rtl/>
        </w:rPr>
        <w:t xml:space="preserve"> התנהלות הנתבע לאחר שקיבל לידיו את הטופס מלמדת שהוא סבר שאכן הטופס נחתם על ידו לכן גם הסכים לשלם בשלב כלשהו 10,000 ₪ כדי שהנתבעים ירדו מהעסקה ולכן גם התקדם בעסקה רק לאחר ששמע את ההקלטה בה הסכים התובע לקבל רק 1% בגין העסקה.</w:t>
      </w:r>
    </w:p>
    <w:p w:rsidR="00BE66AE" w:rsidP="00BA0B59" w:rsidRDefault="00BE66AE">
      <w:pPr>
        <w:spacing w:line="360" w:lineRule="auto"/>
        <w:jc w:val="both"/>
        <w:rPr>
          <w:rFonts w:ascii="Arial" w:hAnsi="Arial"/>
          <w:noProof w:val="0"/>
          <w:sz w:val="28"/>
          <w:szCs w:val="28"/>
          <w:rtl/>
        </w:rPr>
      </w:pPr>
    </w:p>
    <w:p w:rsidR="00BE66AE" w:rsidP="003325C7" w:rsidRDefault="00BE66AE">
      <w:pPr>
        <w:spacing w:line="360" w:lineRule="auto"/>
        <w:jc w:val="both"/>
        <w:rPr>
          <w:rFonts w:ascii="Arial" w:hAnsi="Arial"/>
          <w:noProof w:val="0"/>
          <w:sz w:val="28"/>
          <w:szCs w:val="28"/>
          <w:rtl/>
        </w:rPr>
      </w:pPr>
      <w:r>
        <w:rPr>
          <w:rFonts w:hint="cs" w:ascii="Arial" w:hAnsi="Arial"/>
          <w:noProof w:val="0"/>
          <w:sz w:val="28"/>
          <w:szCs w:val="28"/>
          <w:rtl/>
        </w:rPr>
        <w:t xml:space="preserve">6. למרות </w:t>
      </w:r>
      <w:r w:rsidR="00E30B0F">
        <w:rPr>
          <w:rFonts w:hint="cs" w:ascii="Arial" w:hAnsi="Arial"/>
          <w:noProof w:val="0"/>
          <w:sz w:val="28"/>
          <w:szCs w:val="28"/>
          <w:rtl/>
        </w:rPr>
        <w:t xml:space="preserve">שמסקנתי היא שטופס הזמנת התיווך נחתמה על ידי הנתבע אני סבור שאין מקום לחייבו בתשלום 2% דמי תיווך ובוודאי לא בתשלום של 4%. אני מקבל את עדותו </w:t>
      </w:r>
      <w:r w:rsidR="00E30B0F">
        <w:rPr>
          <w:rFonts w:hint="cs" w:ascii="Arial" w:hAnsi="Arial"/>
          <w:noProof w:val="0"/>
          <w:sz w:val="28"/>
          <w:szCs w:val="28"/>
          <w:rtl/>
        </w:rPr>
        <w:lastRenderedPageBreak/>
        <w:t xml:space="preserve">של הנתבע שנתמכת בעדותו של חברו מר אזולאי </w:t>
      </w:r>
      <w:r w:rsidR="003325C7">
        <w:rPr>
          <w:rFonts w:hint="cs" w:ascii="Arial" w:hAnsi="Arial"/>
          <w:noProof w:val="0"/>
          <w:sz w:val="28"/>
          <w:szCs w:val="28"/>
          <w:rtl/>
        </w:rPr>
        <w:t>ו</w:t>
      </w:r>
      <w:r w:rsidR="00E30B0F">
        <w:rPr>
          <w:rFonts w:hint="cs" w:ascii="Arial" w:hAnsi="Arial"/>
          <w:noProof w:val="0"/>
          <w:sz w:val="28"/>
          <w:szCs w:val="28"/>
          <w:rtl/>
        </w:rPr>
        <w:t xml:space="preserve">בהקלטה של התובע לפיה לאחר שנחתם הטופס ולאחר שהתברר לתובע שהנתבע יכול לקדם את העסקה עם המוכר ללא עזרתו של התובע, הסכים התובע לקבל 1% בלבד מהמחיר אליו יגיע הנתבע עם המוכר. מדובר בהסכמה, שהתובע למעשה לא מתכחש לה אך לדבריו היא היתה </w:t>
      </w:r>
      <w:r w:rsidR="003325C7">
        <w:rPr>
          <w:rFonts w:hint="cs" w:ascii="Arial" w:hAnsi="Arial"/>
          <w:noProof w:val="0"/>
          <w:sz w:val="28"/>
          <w:szCs w:val="28"/>
          <w:rtl/>
        </w:rPr>
        <w:t xml:space="preserve">מותנית </w:t>
      </w:r>
      <w:r w:rsidR="00E30B0F">
        <w:rPr>
          <w:rFonts w:hint="cs" w:ascii="Arial" w:hAnsi="Arial"/>
          <w:noProof w:val="0"/>
          <w:sz w:val="28"/>
          <w:szCs w:val="28"/>
          <w:rtl/>
        </w:rPr>
        <w:t>בקבלת 1% גם מהמוכר</w:t>
      </w:r>
      <w:r w:rsidR="003325C7">
        <w:rPr>
          <w:rFonts w:hint="cs" w:ascii="Arial" w:hAnsi="Arial"/>
          <w:noProof w:val="0"/>
          <w:sz w:val="28"/>
          <w:szCs w:val="28"/>
          <w:rtl/>
        </w:rPr>
        <w:t xml:space="preserve">. מדובר בהסכמה </w:t>
      </w:r>
      <w:r w:rsidR="00E30B0F">
        <w:rPr>
          <w:rFonts w:hint="cs" w:ascii="Arial" w:hAnsi="Arial"/>
          <w:noProof w:val="0"/>
          <w:sz w:val="28"/>
          <w:szCs w:val="28"/>
          <w:rtl/>
        </w:rPr>
        <w:t xml:space="preserve"> שמאוחרת לחתימת הזמנת התיווך ולפיכך הסכמה זו גוברת על הסכומים שננקבו בהזמנת התיווך</w:t>
      </w:r>
      <w:r w:rsidR="003325C7">
        <w:rPr>
          <w:rFonts w:hint="cs" w:ascii="Arial" w:hAnsi="Arial"/>
          <w:noProof w:val="0"/>
          <w:sz w:val="28"/>
          <w:szCs w:val="28"/>
          <w:rtl/>
        </w:rPr>
        <w:t>,</w:t>
      </w:r>
      <w:r w:rsidR="00E30B0F">
        <w:rPr>
          <w:rFonts w:hint="cs" w:ascii="Arial" w:hAnsi="Arial"/>
          <w:noProof w:val="0"/>
          <w:sz w:val="28"/>
          <w:szCs w:val="28"/>
          <w:rtl/>
        </w:rPr>
        <w:t xml:space="preserve"> ולפיה יש לשלם את דמי התיווך.</w:t>
      </w:r>
    </w:p>
    <w:p w:rsidR="00E30B0F" w:rsidP="00BA0B59" w:rsidRDefault="00E30B0F">
      <w:pPr>
        <w:spacing w:line="360" w:lineRule="auto"/>
        <w:jc w:val="both"/>
        <w:rPr>
          <w:rFonts w:ascii="Arial" w:hAnsi="Arial"/>
          <w:noProof w:val="0"/>
          <w:sz w:val="28"/>
          <w:szCs w:val="28"/>
          <w:rtl/>
        </w:rPr>
      </w:pPr>
    </w:p>
    <w:p w:rsidR="00E30B0F" w:rsidP="00BA0B59" w:rsidRDefault="00E30B0F">
      <w:pPr>
        <w:spacing w:line="360" w:lineRule="auto"/>
        <w:jc w:val="both"/>
        <w:rPr>
          <w:rFonts w:ascii="Arial" w:hAnsi="Arial"/>
          <w:noProof w:val="0"/>
          <w:sz w:val="28"/>
          <w:szCs w:val="28"/>
          <w:rtl/>
        </w:rPr>
      </w:pPr>
      <w:r>
        <w:rPr>
          <w:rFonts w:hint="cs" w:ascii="Arial" w:hAnsi="Arial"/>
          <w:noProof w:val="0"/>
          <w:sz w:val="28"/>
          <w:szCs w:val="28"/>
          <w:rtl/>
        </w:rPr>
        <w:t>כאמור, אין ספק שהנתבע ראה את הדירה רק באמצעות התובעים, לאחר שניסיונות שעשה בעצמו להשיג את בעל הדירה נכשלו לפיכך ברור שלתובעים היתה יד מסייעת ברכישת הדירה על ידו.</w:t>
      </w:r>
    </w:p>
    <w:p w:rsidR="00E30B0F" w:rsidP="00BA0B59" w:rsidRDefault="00E30B0F">
      <w:pPr>
        <w:spacing w:line="360" w:lineRule="auto"/>
        <w:jc w:val="both"/>
        <w:rPr>
          <w:rFonts w:ascii="Arial" w:hAnsi="Arial"/>
          <w:noProof w:val="0"/>
          <w:sz w:val="28"/>
          <w:szCs w:val="28"/>
          <w:rtl/>
        </w:rPr>
      </w:pPr>
    </w:p>
    <w:p w:rsidR="00E30B0F" w:rsidP="003325C7" w:rsidRDefault="00E30B0F">
      <w:pPr>
        <w:spacing w:line="360" w:lineRule="auto"/>
        <w:jc w:val="both"/>
        <w:rPr>
          <w:rFonts w:ascii="Arial" w:hAnsi="Arial"/>
          <w:noProof w:val="0"/>
          <w:sz w:val="28"/>
          <w:szCs w:val="28"/>
          <w:rtl/>
        </w:rPr>
      </w:pPr>
      <w:r>
        <w:rPr>
          <w:rFonts w:hint="cs" w:ascii="Arial" w:hAnsi="Arial"/>
          <w:noProof w:val="0"/>
          <w:sz w:val="28"/>
          <w:szCs w:val="28"/>
          <w:rtl/>
        </w:rPr>
        <w:t xml:space="preserve">התוצאה היא איפוא שיש לקבוע שהנתבע חתם על הסכם תיווך עם התובעים, התובעים הראו לנתבע את הדירה ובעקבות כך בשלב מאוחר יותר רכש הנתבע את הדירה. התובע 1 </w:t>
      </w:r>
      <w:r w:rsidR="003325C7">
        <w:rPr>
          <w:rFonts w:hint="cs" w:ascii="Arial" w:hAnsi="Arial"/>
          <w:noProof w:val="0"/>
          <w:sz w:val="28"/>
          <w:szCs w:val="28"/>
          <w:rtl/>
        </w:rPr>
        <w:t>,</w:t>
      </w:r>
      <w:r>
        <w:rPr>
          <w:rFonts w:hint="cs" w:ascii="Arial" w:hAnsi="Arial"/>
          <w:noProof w:val="0"/>
          <w:sz w:val="28"/>
          <w:szCs w:val="28"/>
          <w:rtl/>
        </w:rPr>
        <w:t xml:space="preserve">שלמעשה </w:t>
      </w:r>
      <w:r w:rsidR="003325C7">
        <w:rPr>
          <w:rFonts w:hint="cs" w:ascii="Arial" w:hAnsi="Arial"/>
          <w:noProof w:val="0"/>
          <w:sz w:val="28"/>
          <w:szCs w:val="28"/>
          <w:rtl/>
        </w:rPr>
        <w:t>ע</w:t>
      </w:r>
      <w:r>
        <w:rPr>
          <w:rFonts w:hint="cs" w:ascii="Arial" w:hAnsi="Arial"/>
          <w:noProof w:val="0"/>
          <w:sz w:val="28"/>
          <w:szCs w:val="28"/>
          <w:rtl/>
        </w:rPr>
        <w:t xml:space="preserve">ם </w:t>
      </w:r>
      <w:r w:rsidR="003325C7">
        <w:rPr>
          <w:rFonts w:hint="cs" w:ascii="Arial" w:hAnsi="Arial"/>
          <w:noProof w:val="0"/>
          <w:sz w:val="28"/>
          <w:szCs w:val="28"/>
          <w:rtl/>
        </w:rPr>
        <w:t xml:space="preserve">החברה </w:t>
      </w:r>
      <w:r>
        <w:rPr>
          <w:rFonts w:hint="cs" w:ascii="Arial" w:hAnsi="Arial"/>
          <w:noProof w:val="0"/>
          <w:sz w:val="28"/>
          <w:szCs w:val="28"/>
          <w:rtl/>
        </w:rPr>
        <w:t>שלו נחתם מסמך הזמנת התיווך</w:t>
      </w:r>
      <w:r w:rsidR="003325C7">
        <w:rPr>
          <w:rFonts w:hint="cs" w:ascii="Arial" w:hAnsi="Arial"/>
          <w:noProof w:val="0"/>
          <w:sz w:val="28"/>
          <w:szCs w:val="28"/>
          <w:rtl/>
        </w:rPr>
        <w:t>,</w:t>
      </w:r>
      <w:r>
        <w:rPr>
          <w:rFonts w:hint="cs" w:ascii="Arial" w:hAnsi="Arial"/>
          <w:noProof w:val="0"/>
          <w:sz w:val="28"/>
          <w:szCs w:val="28"/>
          <w:rtl/>
        </w:rPr>
        <w:t xml:space="preserve"> הסכים לקבל רק 1% במקום 2% שנכתבו בהסכם. הסכמה מאוחרת זו גוברת על שיעור דמי התיווך לפיכך על הנתבע לשלם לתובעים 1% מסכום העסקה בתוספת מע"מ.</w:t>
      </w:r>
    </w:p>
    <w:p w:rsidR="00E30B0F" w:rsidP="00BA0B59" w:rsidRDefault="00E30B0F">
      <w:pPr>
        <w:spacing w:line="360" w:lineRule="auto"/>
        <w:jc w:val="both"/>
        <w:rPr>
          <w:rFonts w:ascii="Arial" w:hAnsi="Arial"/>
          <w:noProof w:val="0"/>
          <w:sz w:val="28"/>
          <w:szCs w:val="28"/>
          <w:rtl/>
        </w:rPr>
      </w:pPr>
    </w:p>
    <w:p w:rsidR="00E30B0F" w:rsidP="003325C7" w:rsidRDefault="00E30B0F">
      <w:pPr>
        <w:spacing w:line="360" w:lineRule="auto"/>
        <w:jc w:val="both"/>
        <w:rPr>
          <w:rFonts w:ascii="Arial" w:hAnsi="Arial"/>
          <w:noProof w:val="0"/>
          <w:sz w:val="28"/>
          <w:szCs w:val="28"/>
          <w:rtl/>
        </w:rPr>
      </w:pPr>
      <w:r>
        <w:rPr>
          <w:rFonts w:hint="cs" w:ascii="Arial" w:hAnsi="Arial"/>
          <w:noProof w:val="0"/>
          <w:sz w:val="28"/>
          <w:szCs w:val="28"/>
          <w:rtl/>
        </w:rPr>
        <w:t>הנתבע הסכים לשלם סכום זה עוד לפני הגשת התביעה לפיכך אין מקום לחייב את הנתבע בשכ"ט עו"ד ואולם בשל כ</w:t>
      </w:r>
      <w:r w:rsidR="003325C7">
        <w:rPr>
          <w:rFonts w:hint="cs" w:ascii="Arial" w:hAnsi="Arial"/>
          <w:noProof w:val="0"/>
          <w:sz w:val="28"/>
          <w:szCs w:val="28"/>
          <w:rtl/>
        </w:rPr>
        <w:t>ך</w:t>
      </w:r>
      <w:bookmarkStart w:name="_GoBack" w:id="0"/>
      <w:bookmarkEnd w:id="0"/>
      <w:r>
        <w:rPr>
          <w:rFonts w:hint="cs" w:ascii="Arial" w:hAnsi="Arial"/>
          <w:noProof w:val="0"/>
          <w:sz w:val="28"/>
          <w:szCs w:val="28"/>
          <w:rtl/>
        </w:rPr>
        <w:t xml:space="preserve"> שהנתבע לא שילם בפועל את ה</w:t>
      </w:r>
      <w:r w:rsidR="0005397F">
        <w:rPr>
          <w:rFonts w:hint="cs" w:ascii="Arial" w:hAnsi="Arial"/>
          <w:noProof w:val="0"/>
          <w:sz w:val="28"/>
          <w:szCs w:val="28"/>
          <w:rtl/>
        </w:rPr>
        <w:t>סכום ולא הפקידו בקופת בית המשפט יש לחייבו בהוצאות האגרה של התובע.</w:t>
      </w:r>
    </w:p>
    <w:p w:rsidR="0005397F" w:rsidP="00BA0B59" w:rsidRDefault="0005397F">
      <w:pPr>
        <w:spacing w:line="360" w:lineRule="auto"/>
        <w:jc w:val="both"/>
        <w:rPr>
          <w:rFonts w:ascii="Arial" w:hAnsi="Arial"/>
          <w:noProof w:val="0"/>
          <w:sz w:val="28"/>
          <w:szCs w:val="28"/>
          <w:rtl/>
        </w:rPr>
      </w:pPr>
    </w:p>
    <w:p w:rsidRPr="0005397F" w:rsidR="0005397F" w:rsidP="00BA0B59" w:rsidRDefault="0005397F">
      <w:pPr>
        <w:spacing w:line="360" w:lineRule="auto"/>
        <w:jc w:val="both"/>
        <w:rPr>
          <w:rFonts w:ascii="Arial" w:hAnsi="Arial"/>
          <w:b/>
          <w:bCs/>
          <w:noProof w:val="0"/>
          <w:sz w:val="28"/>
          <w:szCs w:val="28"/>
          <w:rtl/>
        </w:rPr>
      </w:pPr>
      <w:r w:rsidRPr="0005397F">
        <w:rPr>
          <w:rFonts w:hint="cs" w:ascii="Arial" w:hAnsi="Arial"/>
          <w:b/>
          <w:bCs/>
          <w:noProof w:val="0"/>
          <w:sz w:val="28"/>
          <w:szCs w:val="28"/>
          <w:rtl/>
        </w:rPr>
        <w:t>אני מחייב איפוא את הנתבע לשלם לתובע 1% + מע"מ מהסכום של 2,125,000 ₪ וכן את הוצאות האגרה.</w:t>
      </w:r>
    </w:p>
    <w:p w:rsidR="00E30B0F" w:rsidP="00BA0B59" w:rsidRDefault="00E30B0F">
      <w:pPr>
        <w:spacing w:line="360" w:lineRule="auto"/>
        <w:jc w:val="both"/>
        <w:rPr>
          <w:rFonts w:ascii="Arial" w:hAnsi="Arial"/>
          <w:noProof w:val="0"/>
          <w:sz w:val="28"/>
          <w:szCs w:val="28"/>
          <w:rtl/>
        </w:rPr>
      </w:pPr>
    </w:p>
    <w:p w:rsidRPr="00B16DFE" w:rsidR="00694556" w:rsidP="00B16DFE" w:rsidRDefault="00005C8B">
      <w:pPr>
        <w:spacing w:line="360" w:lineRule="auto"/>
        <w:jc w:val="both"/>
        <w:rPr>
          <w:rFonts w:ascii="Arial" w:hAnsi="Arial"/>
          <w:b/>
          <w:bCs/>
          <w:noProof w:val="0"/>
          <w:sz w:val="28"/>
          <w:szCs w:val="28"/>
          <w:rtl/>
        </w:rPr>
      </w:pPr>
      <w:r w:rsidRPr="00B16DFE">
        <w:rPr>
          <w:rFonts w:ascii="Arial" w:hAnsi="Arial"/>
          <w:b/>
          <w:bCs/>
          <w:noProof w:val="0"/>
          <w:sz w:val="28"/>
          <w:szCs w:val="28"/>
          <w:rtl/>
        </w:rPr>
        <w:t xml:space="preserve">ניתן היום,  </w:t>
      </w:r>
      <w:sdt>
        <w:sdtPr>
          <w:rPr>
            <w:b/>
            <w:bCs/>
            <w:sz w:val="28"/>
            <w:szCs w:val="28"/>
            <w:rtl/>
          </w:rPr>
          <w:alias w:val="1455"/>
          <w:tag w:val="1455"/>
          <w:id w:val="-1899585850"/>
          <w:text w:multiLine="1"/>
        </w:sdtPr>
        <w:sdtEndPr/>
        <w:sdtContent>
          <w:r>
            <w:rPr>
              <w:rFonts w:ascii="Arial" w:hAnsi="Arial"/>
              <w:b/>
              <w:bCs/>
              <w:noProof w:val="0"/>
              <w:sz w:val="28"/>
              <w:szCs w:val="28"/>
              <w:rtl/>
            </w:rPr>
            <w:t>כ"ז ניסן תשע"ח</w:t>
          </w:r>
        </w:sdtContent>
      </w:sdt>
      <w:r w:rsidRPr="00B16DFE">
        <w:rPr>
          <w:rFonts w:ascii="Arial" w:hAnsi="Arial"/>
          <w:b/>
          <w:bCs/>
          <w:noProof w:val="0"/>
          <w:sz w:val="28"/>
          <w:szCs w:val="28"/>
          <w:rtl/>
        </w:rPr>
        <w:t xml:space="preserve">, </w:t>
      </w:r>
      <w:sdt>
        <w:sdtPr>
          <w:rPr>
            <w:b/>
            <w:bCs/>
            <w:sz w:val="28"/>
            <w:szCs w:val="28"/>
            <w:rtl/>
          </w:rPr>
          <w:alias w:val="1456"/>
          <w:tag w:val="1456"/>
          <w:id w:val="2105692149"/>
          <w:text w:multiLine="1"/>
        </w:sdtPr>
        <w:sdtEndPr/>
        <w:sdtContent>
          <w:r>
            <w:rPr>
              <w:rFonts w:ascii="Arial" w:hAnsi="Arial"/>
              <w:b/>
              <w:bCs/>
              <w:noProof w:val="0"/>
              <w:sz w:val="28"/>
              <w:szCs w:val="28"/>
              <w:rtl/>
            </w:rPr>
            <w:t>12 אפריל 2018</w:t>
          </w:r>
        </w:sdtContent>
      </w:sdt>
      <w:r w:rsidRPr="00B16DFE">
        <w:rPr>
          <w:rFonts w:ascii="Arial" w:hAnsi="Arial"/>
          <w:b/>
          <w:bCs/>
          <w:noProof w:val="0"/>
          <w:sz w:val="28"/>
          <w:szCs w:val="28"/>
          <w:rtl/>
        </w:rPr>
        <w:t>, בהעדר הצדדים.</w:t>
      </w:r>
    </w:p>
    <w:p w:rsidRPr="00B16DFE" w:rsidR="00694556" w:rsidP="00B16DFE" w:rsidRDefault="00694556">
      <w:pPr>
        <w:spacing w:line="360" w:lineRule="auto"/>
        <w:jc w:val="both"/>
        <w:rPr>
          <w:rFonts w:ascii="Arial" w:hAnsi="Arial"/>
          <w:b/>
          <w:bCs/>
          <w:noProof w:val="0"/>
          <w:sz w:val="28"/>
          <w:szCs w:val="28"/>
          <w:rtl/>
        </w:rPr>
      </w:pPr>
    </w:p>
    <w:p w:rsidRPr="00B16DFE" w:rsidR="00694556" w:rsidP="00B16DFE" w:rsidRDefault="002906A7">
      <w:pPr>
        <w:spacing w:line="360" w:lineRule="auto"/>
        <w:ind w:left="3600" w:firstLine="720"/>
        <w:jc w:val="right"/>
        <w:rPr>
          <w:rFonts w:ascii="Arial" w:hAnsi="Arial"/>
          <w:b/>
          <w:bCs/>
          <w:noProof w:val="0"/>
          <w:sz w:val="28"/>
          <w:szCs w:val="28"/>
          <w:rtl/>
        </w:rPr>
      </w:pPr>
      <w:sdt>
        <w:sdtPr>
          <w:alias w:val="MergeField"/>
          <w:tag w:val="1237"/>
        </w:sdtPr>
        <w:sdtContent>
          <w:p>
            <w:r>
              <w:drawing>
                <wp:inline distT="0" distB="0" distL="0" distR="0" wp14:editId="50D07946">
                  <wp:extent cx="1207008" cy="4892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b58f4b0bab404e4a" cstate="print">
                            <a:extLst>
                              <a:ext uri="{28A0092B-C50C-407E-A947-70E740481C1C}"/>
                            </a:extLst>
                          </a:blip>
                          <a:stretch>
                            <a:fillRect/>
                          </a:stretch>
                        </pic:blipFill>
                        <pic:spPr>
                          <a:xfrm>
                            <a:off x="0" y="0"/>
                            <a:ext cx="1207008" cy="489204"/>
                          </a:xfrm>
                          <a:prstGeom prst="rect">
                            <a:avLst/>
                          </a:prstGeom>
                        </pic:spPr>
                      </pic:pic>
                    </a:graphicData>
                  </a:graphic>
                </wp:inline>
              </w:drawing>
            </w:r>
          </w:p>
        </w:sdtContent>
      </w:sdt>
    </w:p>
    <w:p w:rsidRPr="00B16DFE" w:rsidR="00694556" w:rsidP="00B16DFE" w:rsidRDefault="00694556">
      <w:pPr>
        <w:spacing w:line="360" w:lineRule="auto"/>
        <w:jc w:val="both"/>
        <w:rPr>
          <w:rFonts w:ascii="Arial" w:hAnsi="Arial"/>
          <w:b/>
          <w:bCs/>
          <w:noProof w:val="0"/>
          <w:sz w:val="28"/>
          <w:szCs w:val="28"/>
          <w:rtl/>
        </w:rPr>
      </w:pPr>
    </w:p>
    <w:p w:rsidR="00694556" w:rsidP="00B16DFE" w:rsidRDefault="0005397F">
      <w:pPr>
        <w:spacing w:line="360" w:lineRule="auto"/>
        <w:jc w:val="both"/>
        <w:rPr>
          <w:rFonts w:ascii="Arial" w:hAnsi="Arial"/>
          <w:b/>
          <w:bCs/>
          <w:noProof w:val="0"/>
          <w:sz w:val="16"/>
          <w:szCs w:val="16"/>
          <w:rtl/>
        </w:rPr>
      </w:pPr>
      <w:r w:rsidRPr="0005397F">
        <w:rPr>
          <w:rFonts w:hint="cs" w:ascii="Arial" w:hAnsi="Arial"/>
          <w:b/>
          <w:bCs/>
          <w:noProof w:val="0"/>
          <w:sz w:val="16"/>
          <w:szCs w:val="16"/>
          <w:rtl/>
        </w:rPr>
        <w:t>קלדנית: כרמלה עובדיה</w:t>
      </w:r>
    </w:p>
    <w:sectPr w:rsidR="00694556" w:rsidSect="00903896">
      <w:headerReference w:type="default" r:id="rId8"/>
      <w:footerReference w:type="default" r:id="rId9"/>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302F91">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2906A7">
      <w:rPr>
        <w:rStyle w:val="ab"/>
        <w:rFonts w:cs="Times New Roman"/>
        <w:rtl/>
      </w:rPr>
      <w:t>6</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2906A7">
      <w:rPr>
        <w:rStyle w:val="ab"/>
        <w:rtl/>
      </w:rPr>
      <w:t>6</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2906A7">
    <w:pPr>
      <w:pStyle w:val="a3"/>
      <w:jc w:val="center"/>
      <w:rPr>
        <w:rFonts w:cs="FrankRuehl"/>
        <w:noProof w:val="0"/>
        <w:sz w:val="28"/>
        <w:szCs w:val="28"/>
        <w:rtl/>
      </w:rPr>
    </w:pPr>
    <w:r>
      <w:rPr>
        <w:rFonts w:cs="FrankRuehl"/>
        <w:sz w:val="28"/>
        <w:szCs w:val="28"/>
        <w:rtl/>
      </w:rPr>
    </w:r>
    <w:r w:rsidR="00703578">
      <w:rPr>
        <w:rFonts w:cs="FrankRuehl"/>
        <w:sz w:val="28"/>
        <w:szCs w:val="28"/>
      </w:rPr>
      <w:drawing>
        <wp:inline distT="0" distB="0" distL="0" distR="0" wp14:anchorId="040D42EA" wp14:editId="0BCCD018">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trPr>
        <w:trHeight w:val="418" w:hRule="exact"/>
        <w:jc w:val="center"/>
      </w:trPr>
      <w:sdt>
        <w:sdtPr>
          <w:rPr>
            <w:rtl/>
          </w:rPr>
          <w:alias w:val="1174"/>
          <w:tag w:val="1174"/>
          <w:id w:val="-643583174"/>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השלום בירושלים</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2906A7">
          <w:pPr>
            <w:rPr>
              <w:b/>
              <w:bCs/>
              <w:noProof w:val="0"/>
              <w:sz w:val="26"/>
              <w:szCs w:val="26"/>
              <w:rtl/>
            </w:rPr>
          </w:pPr>
          <w:sdt>
            <w:sdtPr>
              <w:rPr>
                <w:rtl/>
              </w:rPr>
              <w:alias w:val="1170"/>
              <w:tag w:val="1170"/>
              <w:id w:val="456924746"/>
              <w:text w:multiLine="1"/>
            </w:sdtPr>
            <w:sdtEndPr/>
            <w:sdtContent>
              <w:r w:rsidR="00EF2A8F">
                <w:rPr>
                  <w:b/>
                  <w:bCs/>
                  <w:noProof w:val="0"/>
                  <w:sz w:val="26"/>
                  <w:szCs w:val="26"/>
                  <w:rtl/>
                </w:rPr>
                <w:t>ת"א</w:t>
              </w:r>
            </w:sdtContent>
          </w:sdt>
          <w:r w:rsidR="00005C8B">
            <w:rPr>
              <w:b/>
              <w:bCs/>
              <w:noProof w:val="0"/>
              <w:sz w:val="26"/>
              <w:szCs w:val="26"/>
              <w:rtl/>
            </w:rPr>
            <w:t xml:space="preserve"> </w:t>
          </w:r>
          <w:sdt>
            <w:sdtPr>
              <w:rPr>
                <w:rtl/>
              </w:rPr>
              <w:alias w:val="1171"/>
              <w:tag w:val="1171"/>
              <w:id w:val="1441883032"/>
              <w:text w:multiLine="1"/>
            </w:sdtPr>
            <w:sdtEndPr/>
            <w:sdtContent>
              <w:r w:rsidR="00EF2A8F">
                <w:rPr>
                  <w:b/>
                  <w:bCs/>
                  <w:noProof w:val="0"/>
                  <w:sz w:val="26"/>
                  <w:szCs w:val="26"/>
                  <w:rtl/>
                </w:rPr>
                <w:t>48355-01-17</w:t>
              </w:r>
            </w:sdtContent>
          </w:sdt>
          <w:r w:rsidR="00005C8B">
            <w:rPr>
              <w:b/>
              <w:bCs/>
              <w:noProof w:val="0"/>
              <w:sz w:val="26"/>
              <w:szCs w:val="26"/>
              <w:rtl/>
            </w:rPr>
            <w:t xml:space="preserve"> </w:t>
          </w:r>
          <w:sdt>
            <w:sdtPr>
              <w:rPr>
                <w:rtl/>
              </w:rPr>
              <w:alias w:val="1172"/>
              <w:tag w:val="1172"/>
              <w:id w:val="242768741"/>
              <w:text w:multiLine="1"/>
            </w:sdtPr>
            <w:sdtEndPr/>
            <w:sdtContent>
              <w:r w:rsidR="00EF2A8F">
                <w:rPr>
                  <w:b/>
                  <w:bCs/>
                  <w:noProof w:val="0"/>
                  <w:sz w:val="26"/>
                  <w:szCs w:val="26"/>
                  <w:rtl/>
                </w:rPr>
                <w:t>כהן ואח' נ' יכין</w:t>
              </w:r>
            </w:sdtContent>
          </w:sdt>
        </w:p>
        <w:p w:rsidR="00694556" w:rsidRDefault="00694556">
          <w:pPr>
            <w:rPr>
              <w:rtl/>
            </w:rPr>
          </w:pPr>
        </w:p>
        <w:p w:rsidR="00D37A5D" w:rsidRDefault="00D37A5D">
          <w:pPr>
            <w:rPr>
              <w:rtl/>
            </w:rPr>
          </w:pP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99330"/>
    <o:shapelayout v:ext="edit">
      <o:idmap v:ext="edit" data="97"/>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5397F"/>
    <w:rsid w:val="000564AB"/>
    <w:rsid w:val="000C37B6"/>
    <w:rsid w:val="001072A9"/>
    <w:rsid w:val="00132017"/>
    <w:rsid w:val="0014234E"/>
    <w:rsid w:val="001C4003"/>
    <w:rsid w:val="002906A7"/>
    <w:rsid w:val="00296048"/>
    <w:rsid w:val="00302F91"/>
    <w:rsid w:val="003257AF"/>
    <w:rsid w:val="003325C7"/>
    <w:rsid w:val="00381D3A"/>
    <w:rsid w:val="003823DA"/>
    <w:rsid w:val="00490935"/>
    <w:rsid w:val="004D49A3"/>
    <w:rsid w:val="004E6E3C"/>
    <w:rsid w:val="00547DB7"/>
    <w:rsid w:val="005521E6"/>
    <w:rsid w:val="005D4BDB"/>
    <w:rsid w:val="005E1485"/>
    <w:rsid w:val="00622BAA"/>
    <w:rsid w:val="00625C89"/>
    <w:rsid w:val="00671BD5"/>
    <w:rsid w:val="006805C1"/>
    <w:rsid w:val="00694556"/>
    <w:rsid w:val="006E1A53"/>
    <w:rsid w:val="00703578"/>
    <w:rsid w:val="007056AA"/>
    <w:rsid w:val="007A24FE"/>
    <w:rsid w:val="007F1048"/>
    <w:rsid w:val="00820005"/>
    <w:rsid w:val="0083685A"/>
    <w:rsid w:val="00846D27"/>
    <w:rsid w:val="008550C9"/>
    <w:rsid w:val="008941B7"/>
    <w:rsid w:val="00903896"/>
    <w:rsid w:val="00927813"/>
    <w:rsid w:val="00944D13"/>
    <w:rsid w:val="009A577D"/>
    <w:rsid w:val="009E0263"/>
    <w:rsid w:val="009E5F7F"/>
    <w:rsid w:val="00A43458"/>
    <w:rsid w:val="00A940D5"/>
    <w:rsid w:val="00AF1ED6"/>
    <w:rsid w:val="00B16DFE"/>
    <w:rsid w:val="00B80CBD"/>
    <w:rsid w:val="00BA0B59"/>
    <w:rsid w:val="00BC3369"/>
    <w:rsid w:val="00BE66AE"/>
    <w:rsid w:val="00BF77EE"/>
    <w:rsid w:val="00D021FC"/>
    <w:rsid w:val="00D37A5D"/>
    <w:rsid w:val="00D53924"/>
    <w:rsid w:val="00D96D8C"/>
    <w:rsid w:val="00E00B6F"/>
    <w:rsid w:val="00E30B0F"/>
    <w:rsid w:val="00E54642"/>
    <w:rsid w:val="00E97908"/>
    <w:rsid w:val="00EA54E9"/>
    <w:rsid w:val="00ED0302"/>
    <w:rsid w:val="00EF2A8F"/>
    <w:rsid w:val="00EF3ED0"/>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99330"/>
    <o:shapelayout v:ext="edit">
      <o:idmap v:ext="edit" data="1"/>
    </o:shapelayout>
  </w:shapeDefaults>
  <w:decimalSymbol w:val="."/>
  <w:listSeparator w:val=","/>
  <w14:docId w14:val="37E99A47"/>
  <w15:docId w15:val="{E7BB2E91-A4BB-44B4-94A7-B2EAB521A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8368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b58f4b0bab404e4a"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1387</Words>
  <Characters>6940</Characters>
  <Application>Microsoft Office Word</Application>
  <DocSecurity>0</DocSecurity>
  <Lines>57</Lines>
  <Paragraphs>16</Paragraphs>
  <ScaleCrop>false</ScaleCrop>
  <Company>Microsoft Corporation</Company>
  <LinksUpToDate>false</LinksUpToDate>
  <CharactersWithSpaces>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גד ארנברג</cp:lastModifiedBy>
  <cp:revision>18</cp:revision>
  <dcterms:created xsi:type="dcterms:W3CDTF">2012-08-05T22:22:00Z</dcterms:created>
  <dcterms:modified xsi:type="dcterms:W3CDTF">2018-04-12T11:08:00Z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