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A4EAF" w:rsidR="0094424E" w:rsidP="0094424E" w:rsidRDefault="0094424E">
      <w:pPr>
        <w:rPr>
          <w:sz w:val="26"/>
          <w:szCs w:val="26"/>
          <w:rtl/>
        </w:rPr>
      </w:pPr>
      <w:r w:rsidRPr="00FA4EAF">
        <w:rPr>
          <w:sz w:val="26"/>
          <w:szCs w:val="26"/>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FA4EAF" w:rsidR="0094424E">
        <w:trPr>
          <w:jc w:val="center"/>
        </w:trPr>
        <w:tc>
          <w:tcPr>
            <w:tcW w:w="743" w:type="dxa"/>
          </w:tcPr>
          <w:p w:rsidRPr="00FA4EAF" w:rsidR="0094424E" w:rsidP="00E962E3" w:rsidRDefault="00D74378">
            <w:pPr>
              <w:jc w:val="both"/>
              <w:rPr>
                <w:rFonts w:ascii="Arial" w:hAnsi="Arial"/>
                <w:b/>
                <w:bCs/>
                <w:sz w:val="26"/>
                <w:szCs w:val="26"/>
                <w:rtl/>
              </w:rPr>
            </w:pPr>
            <w:r>
              <w:rPr>
                <w:rFonts w:hint="cs" w:ascii="Arial" w:hAnsi="Arial"/>
                <w:b/>
                <w:bCs/>
                <w:sz w:val="26"/>
                <w:szCs w:val="26"/>
                <w:rtl/>
              </w:rPr>
              <w:t>ל</w:t>
            </w:r>
            <w:r w:rsidRPr="00FA4EAF" w:rsidR="0094424E">
              <w:rPr>
                <w:rFonts w:ascii="Arial" w:hAnsi="Arial"/>
                <w:b/>
                <w:bCs/>
                <w:sz w:val="26"/>
                <w:szCs w:val="26"/>
                <w:rtl/>
              </w:rPr>
              <w:t xml:space="preserve">פני </w:t>
            </w:r>
          </w:p>
        </w:tc>
        <w:tc>
          <w:tcPr>
            <w:tcW w:w="8077" w:type="dxa"/>
            <w:gridSpan w:val="2"/>
          </w:tcPr>
          <w:p w:rsidRPr="00FA4EAF" w:rsidR="0094424E" w:rsidRDefault="000529D2">
            <w:pPr>
              <w:rPr>
                <w:rFonts w:ascii="Arial" w:hAnsi="Arial"/>
                <w:b/>
                <w:bCs/>
                <w:sz w:val="26"/>
                <w:szCs w:val="26"/>
                <w:rtl/>
              </w:rPr>
            </w:pPr>
            <w:r w:rsidRPr="00FA4EAF">
              <w:rPr>
                <w:rFonts w:hint="cs" w:ascii="Arial" w:hAnsi="Arial"/>
                <w:b/>
                <w:bCs/>
                <w:sz w:val="26"/>
                <w:szCs w:val="26"/>
                <w:rtl/>
              </w:rPr>
              <w:t>כבוד</w:t>
            </w:r>
            <w:r w:rsidRPr="00FA4EAF" w:rsidR="0094424E">
              <w:rPr>
                <w:rFonts w:hint="cs" w:ascii="Arial" w:hAnsi="Arial"/>
                <w:b/>
                <w:bCs/>
                <w:sz w:val="26"/>
                <w:szCs w:val="26"/>
                <w:rtl/>
              </w:rPr>
              <w:t xml:space="preserve"> ה</w:t>
            </w:r>
            <w:sdt>
              <w:sdtPr>
                <w:rPr>
                  <w:sz w:val="26"/>
                  <w:szCs w:val="26"/>
                  <w:rtl/>
                </w:rPr>
                <w:alias w:val="1574"/>
                <w:tag w:val="1574"/>
                <w:id w:val="414602899"/>
                <w:text w:multiLine="1"/>
              </w:sdtPr>
              <w:sdtEndPr/>
              <w:sdtContent>
                <w:r>
                  <w:rPr>
                    <w:rFonts w:ascii="Arial" w:hAnsi="Arial"/>
                    <w:b/>
                    <w:bCs/>
                    <w:sz w:val="26"/>
                    <w:szCs w:val="26"/>
                    <w:rtl/>
                  </w:rPr>
                  <w:t>שופט</w:t>
                </w:r>
              </w:sdtContent>
            </w:sdt>
            <w:r w:rsidRPr="00FA4EAF" w:rsidR="0094424E">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נפתלי שילה</w:t>
                </w:r>
              </w:sdtContent>
            </w:sdt>
          </w:p>
          <w:p w:rsidRPr="00FA4EAF" w:rsidR="0094424E" w:rsidRDefault="0094424E">
            <w:pPr>
              <w:rPr>
                <w:rFonts w:ascii="Arial" w:hAnsi="Arial" w:cs="FrankRuehl"/>
                <w:sz w:val="26"/>
                <w:szCs w:val="26"/>
                <w:highlight w:val="yellow"/>
              </w:rPr>
            </w:pPr>
          </w:p>
        </w:tc>
      </w:tr>
      <w:tr w:rsidRPr="00FA4EAF" w:rsidR="0094424E" w:rsidTr="00465D36">
        <w:trPr>
          <w:jc w:val="center"/>
        </w:trPr>
        <w:tc>
          <w:tcPr>
            <w:tcW w:w="3249" w:type="dxa"/>
            <w:gridSpan w:val="2"/>
          </w:tcPr>
          <w:p w:rsidRPr="00FA4EAF" w:rsidR="0094424E" w:rsidP="00465D36" w:rsidRDefault="0094424E">
            <w:pPr>
              <w:rPr>
                <w:rFonts w:ascii="Arial" w:hAnsi="Arial"/>
                <w:b/>
                <w:bCs/>
                <w:noProof w:val="0"/>
                <w:sz w:val="26"/>
                <w:szCs w:val="26"/>
              </w:rPr>
            </w:pPr>
          </w:p>
          <w:sdt>
            <w:sdtPr>
              <w:rPr>
                <w:sz w:val="26"/>
                <w:szCs w:val="26"/>
                <w:rtl/>
              </w:rPr>
              <w:alias w:val="1180"/>
              <w:tag w:val="1180"/>
              <w:id w:val="637458750"/>
              <w:text w:multiLine="1"/>
            </w:sdtPr>
            <w:sdtEndPr/>
            <w:sdtContent>
              <w:p w:rsidR="004A0AA2" w:rsidRDefault="004908C1">
                <w:pPr>
                  <w:rPr>
                    <w:rFonts w:ascii="Arial" w:hAnsi="Arial"/>
                    <w:b/>
                    <w:bCs/>
                    <w:noProof w:val="0"/>
                    <w:sz w:val="26"/>
                    <w:szCs w:val="26"/>
                    <w:rtl/>
                  </w:rPr>
                </w:pPr>
                <w:r>
                  <w:rPr>
                    <w:rFonts w:hint="cs" w:ascii="Arial" w:hAnsi="Arial"/>
                    <w:b/>
                    <w:bCs/>
                    <w:noProof w:val="0"/>
                    <w:sz w:val="26"/>
                    <w:szCs w:val="26"/>
                    <w:rtl/>
                  </w:rPr>
                  <w:t>ה</w:t>
                </w:r>
                <w:r>
                  <w:rPr>
                    <w:rFonts w:ascii="Arial" w:hAnsi="Arial"/>
                    <w:b/>
                    <w:bCs/>
                    <w:noProof w:val="0"/>
                    <w:sz w:val="26"/>
                    <w:szCs w:val="26"/>
                    <w:rtl/>
                  </w:rPr>
                  <w:t>מערער</w:t>
                </w:r>
                <w:r w:rsidR="00265914">
                  <w:rPr>
                    <w:rFonts w:hint="cs" w:ascii="Arial" w:hAnsi="Arial"/>
                    <w:b/>
                    <w:bCs/>
                    <w:noProof w:val="0"/>
                    <w:sz w:val="26"/>
                    <w:szCs w:val="26"/>
                    <w:rtl/>
                  </w:rPr>
                  <w:t xml:space="preserve"> - הנושה</w:t>
                </w:r>
              </w:p>
            </w:sdtContent>
          </w:sdt>
        </w:tc>
        <w:tc>
          <w:tcPr>
            <w:tcW w:w="5571" w:type="dxa"/>
          </w:tcPr>
          <w:p w:rsidRPr="00FA4EAF" w:rsidR="0094424E" w:rsidRDefault="0094424E">
            <w:pPr>
              <w:rPr>
                <w:rFonts w:ascii="Arial" w:hAnsi="Arial"/>
                <w:b/>
                <w:bCs/>
                <w:noProof w:val="0"/>
                <w:sz w:val="26"/>
                <w:szCs w:val="26"/>
                <w:rtl/>
              </w:rPr>
            </w:pPr>
          </w:p>
          <w:p w:rsidR="003763AB" w:rsidRDefault="00DC036E">
            <w:pPr>
              <w:rPr>
                <w:sz w:val="26"/>
                <w:szCs w:val="26"/>
                <w:rtl/>
              </w:rPr>
            </w:pPr>
            <w:sdt>
              <w:sdtPr>
                <w:rPr>
                  <w:sz w:val="26"/>
                  <w:szCs w:val="26"/>
                  <w:rtl/>
                </w:rPr>
                <w:alias w:val="1478"/>
                <w:tag w:val="1478"/>
                <w:id w:val="-2076122985"/>
                <w:text w:multiLine="1"/>
              </w:sdtPr>
              <w:sdtEndPr/>
              <w:sdtContent>
                <w:r w:rsidR="00B95A71">
                  <w:rPr>
                    <w:rFonts w:ascii="Arial" w:hAnsi="Arial"/>
                    <w:b/>
                    <w:bCs/>
                    <w:noProof w:val="0"/>
                    <w:sz w:val="26"/>
                    <w:szCs w:val="26"/>
                    <w:rtl/>
                  </w:rPr>
                  <w:t>יורי זולוטוב</w:t>
                </w:r>
              </w:sdtContent>
            </w:sdt>
          </w:p>
          <w:p w:rsidRPr="004908C1" w:rsidR="0094424E" w:rsidRDefault="001D3441">
            <w:pPr>
              <w:rPr>
                <w:b/>
                <w:bCs/>
                <w:noProof w:val="0"/>
                <w:sz w:val="26"/>
                <w:szCs w:val="26"/>
              </w:rPr>
            </w:pPr>
            <w:r w:rsidRPr="004908C1">
              <w:rPr>
                <w:rFonts w:hint="cs"/>
                <w:b/>
                <w:bCs/>
                <w:sz w:val="26"/>
                <w:szCs w:val="26"/>
                <w:rtl/>
              </w:rPr>
              <w:t>ע"י ב"כ עו"ד</w:t>
            </w:r>
            <w:r w:rsidRPr="004908C1" w:rsidR="004908C1">
              <w:rPr>
                <w:rFonts w:hint="cs"/>
                <w:b/>
                <w:bCs/>
                <w:noProof w:val="0"/>
                <w:sz w:val="26"/>
                <w:szCs w:val="26"/>
                <w:rtl/>
              </w:rPr>
              <w:t xml:space="preserve"> רפי סגל</w:t>
            </w:r>
          </w:p>
        </w:tc>
      </w:tr>
      <w:tr w:rsidRPr="00FA4EAF" w:rsidR="0094424E">
        <w:trPr>
          <w:jc w:val="center"/>
        </w:trPr>
        <w:tc>
          <w:tcPr>
            <w:tcW w:w="8820" w:type="dxa"/>
            <w:gridSpan w:val="3"/>
          </w:tcPr>
          <w:p w:rsidRPr="00FA4EAF" w:rsidR="0094424E" w:rsidRDefault="0094424E">
            <w:pPr>
              <w:rPr>
                <w:rFonts w:ascii="Arial" w:hAnsi="Arial"/>
                <w:b/>
                <w:bCs/>
                <w:noProof w:val="0"/>
                <w:sz w:val="26"/>
                <w:szCs w:val="26"/>
                <w:rtl/>
              </w:rPr>
            </w:pPr>
          </w:p>
          <w:p w:rsidRPr="00FA4EAF" w:rsidR="0094424E" w:rsidP="004908C1" w:rsidRDefault="0094424E">
            <w:pPr>
              <w:jc w:val="center"/>
              <w:rPr>
                <w:rFonts w:ascii="Arial" w:hAnsi="Arial"/>
                <w:b/>
                <w:bCs/>
                <w:noProof w:val="0"/>
                <w:sz w:val="26"/>
                <w:szCs w:val="26"/>
              </w:rPr>
            </w:pPr>
            <w:r w:rsidRPr="00FA4EAF">
              <w:rPr>
                <w:rFonts w:ascii="Arial" w:hAnsi="Arial"/>
                <w:b/>
                <w:bCs/>
                <w:noProof w:val="0"/>
                <w:sz w:val="26"/>
                <w:szCs w:val="26"/>
                <w:rtl/>
              </w:rPr>
              <w:t>נגד</w:t>
            </w:r>
          </w:p>
        </w:tc>
      </w:tr>
      <w:tr w:rsidRPr="00FA4EAF" w:rsidR="0094424E">
        <w:trPr>
          <w:jc w:val="center"/>
        </w:trPr>
        <w:tc>
          <w:tcPr>
            <w:tcW w:w="3249" w:type="dxa"/>
            <w:gridSpan w:val="2"/>
          </w:tcPr>
          <w:p w:rsidRPr="00FA4EAF" w:rsidR="0094424E" w:rsidRDefault="0094424E">
            <w:pPr>
              <w:rPr>
                <w:rFonts w:ascii="Arial" w:hAnsi="Arial"/>
                <w:b/>
                <w:bCs/>
                <w:noProof w:val="0"/>
                <w:sz w:val="26"/>
                <w:szCs w:val="26"/>
                <w:rtl/>
              </w:rPr>
            </w:pPr>
          </w:p>
          <w:p w:rsidRPr="00FA4EAF" w:rsidR="0094424E" w:rsidRDefault="00DC036E">
            <w:pPr>
              <w:rPr>
                <w:rFonts w:ascii="Arial" w:hAnsi="Arial"/>
                <w:b/>
                <w:bCs/>
                <w:noProof w:val="0"/>
                <w:sz w:val="26"/>
                <w:szCs w:val="26"/>
              </w:rPr>
            </w:pPr>
            <w:sdt>
              <w:sdtPr>
                <w:rPr>
                  <w:sz w:val="26"/>
                  <w:szCs w:val="26"/>
                  <w:rtl/>
                </w:rPr>
                <w:alias w:val="1184"/>
                <w:tag w:val="1184"/>
                <w:id w:val="-340621022"/>
                <w:text w:multiLine="1"/>
              </w:sdtPr>
              <w:sdtEndPr/>
              <w:sdtContent>
                <w:r w:rsidR="00265914">
                  <w:rPr>
                    <w:rFonts w:hint="cs" w:ascii="Arial" w:hAnsi="Arial"/>
                    <w:b/>
                    <w:bCs/>
                    <w:noProof w:val="0"/>
                    <w:sz w:val="26"/>
                    <w:szCs w:val="26"/>
                    <w:rtl/>
                  </w:rPr>
                  <w:t>ה</w:t>
                </w:r>
                <w:r w:rsidR="00B95A71">
                  <w:rPr>
                    <w:rFonts w:ascii="Arial" w:hAnsi="Arial"/>
                    <w:b/>
                    <w:bCs/>
                    <w:noProof w:val="0"/>
                    <w:sz w:val="26"/>
                    <w:szCs w:val="26"/>
                    <w:rtl/>
                  </w:rPr>
                  <w:t>משיבים</w:t>
                </w:r>
              </w:sdtContent>
            </w:sdt>
          </w:p>
        </w:tc>
        <w:tc>
          <w:tcPr>
            <w:tcW w:w="5571" w:type="dxa"/>
          </w:tcPr>
          <w:p w:rsidRPr="00FA4EAF" w:rsidR="0094424E" w:rsidRDefault="0094424E">
            <w:pPr>
              <w:rPr>
                <w:rFonts w:ascii="Arial" w:hAnsi="Arial"/>
                <w:b/>
                <w:bCs/>
                <w:noProof w:val="0"/>
                <w:sz w:val="26"/>
                <w:szCs w:val="26"/>
                <w:rtl/>
              </w:rPr>
            </w:pPr>
          </w:p>
          <w:p w:rsidR="003763AB" w:rsidRDefault="00DC036E">
            <w:pPr>
              <w:rPr>
                <w:sz w:val="26"/>
                <w:szCs w:val="26"/>
                <w:rtl/>
              </w:rPr>
            </w:pPr>
            <w:sdt>
              <w:sdtPr>
                <w:rPr>
                  <w:sz w:val="26"/>
                  <w:szCs w:val="26"/>
                  <w:rtl/>
                </w:rPr>
                <w:alias w:val="1571"/>
                <w:tag w:val="1571"/>
                <w:id w:val="1028836282"/>
                <w:text w:multiLine="1"/>
              </w:sdtPr>
              <w:sdtEndPr/>
              <w:sdtContent>
                <w:r w:rsidR="00B95A71">
                  <w:rPr>
                    <w:rFonts w:ascii="Arial" w:hAnsi="Arial"/>
                    <w:b/>
                    <w:bCs/>
                    <w:noProof w:val="0"/>
                    <w:sz w:val="26"/>
                    <w:szCs w:val="26"/>
                    <w:rtl/>
                  </w:rPr>
                  <w:t>1</w:t>
                </w:r>
              </w:sdtContent>
            </w:sdt>
            <w:r w:rsidRPr="00FA4EAF" w:rsidR="0094424E">
              <w:rPr>
                <w:rFonts w:ascii="Arial" w:hAnsi="Arial"/>
                <w:b/>
                <w:bCs/>
                <w:noProof w:val="0"/>
                <w:sz w:val="26"/>
                <w:szCs w:val="26"/>
                <w:rtl/>
              </w:rPr>
              <w:t>.</w:t>
            </w:r>
            <w:r w:rsidRPr="00FA4EAF" w:rsidR="0094424E">
              <w:rPr>
                <w:rFonts w:hint="cs" w:ascii="Arial" w:hAnsi="Arial"/>
                <w:b/>
                <w:bCs/>
                <w:noProof w:val="0"/>
                <w:sz w:val="26"/>
                <w:szCs w:val="26"/>
                <w:rtl/>
              </w:rPr>
              <w:t xml:space="preserve"> </w:t>
            </w:r>
            <w:r w:rsidR="004908C1">
              <w:rPr>
                <w:rFonts w:hint="cs" w:ascii="Arial" w:hAnsi="Arial"/>
                <w:b/>
                <w:bCs/>
                <w:noProof w:val="0"/>
                <w:sz w:val="26"/>
                <w:szCs w:val="26"/>
                <w:rtl/>
              </w:rPr>
              <w:t xml:space="preserve">עו"ד </w:t>
            </w:r>
            <w:sdt>
              <w:sdtPr>
                <w:rPr>
                  <w:sz w:val="26"/>
                  <w:szCs w:val="26"/>
                  <w:rtl/>
                </w:rPr>
                <w:alias w:val="1486"/>
                <w:tag w:val="1486"/>
                <w:id w:val="-309872140"/>
                <w:text w:multiLine="1"/>
              </w:sdtPr>
              <w:sdtEndPr/>
              <w:sdtContent>
                <w:r w:rsidR="00B95A71">
                  <w:rPr>
                    <w:rFonts w:ascii="Arial" w:hAnsi="Arial"/>
                    <w:b/>
                    <w:bCs/>
                    <w:noProof w:val="0"/>
                    <w:sz w:val="26"/>
                    <w:szCs w:val="26"/>
                    <w:rtl/>
                  </w:rPr>
                  <w:t>ארז חבר</w:t>
                </w:r>
              </w:sdtContent>
            </w:sdt>
            <w:r w:rsidR="004908C1">
              <w:rPr>
                <w:rFonts w:hint="cs"/>
                <w:sz w:val="26"/>
                <w:szCs w:val="26"/>
                <w:rtl/>
              </w:rPr>
              <w:t xml:space="preserve"> </w:t>
            </w:r>
            <w:r w:rsidRPr="004908C1" w:rsidR="004908C1">
              <w:rPr>
                <w:rFonts w:hint="cs"/>
                <w:b/>
                <w:bCs/>
                <w:sz w:val="26"/>
                <w:szCs w:val="26"/>
                <w:rtl/>
              </w:rPr>
              <w:t>- הנאמן</w:t>
            </w:r>
          </w:p>
          <w:p w:rsidR="0094424E" w:rsidRDefault="004908C1">
            <w:pPr>
              <w:rPr>
                <w:b/>
                <w:bCs/>
                <w:noProof w:val="0"/>
                <w:sz w:val="26"/>
                <w:szCs w:val="26"/>
                <w:rtl/>
              </w:rPr>
            </w:pPr>
            <w:r>
              <w:rPr>
                <w:rFonts w:hint="cs"/>
                <w:b/>
                <w:bCs/>
                <w:noProof w:val="0"/>
                <w:sz w:val="26"/>
                <w:szCs w:val="26"/>
                <w:rtl/>
              </w:rPr>
              <w:t>ממשרד עמית פולק מטלון ושות'</w:t>
            </w:r>
          </w:p>
          <w:p w:rsidRPr="00FA4EAF" w:rsidR="004908C1" w:rsidRDefault="004908C1">
            <w:pPr>
              <w:rPr>
                <w:b/>
                <w:bCs/>
                <w:noProof w:val="0"/>
                <w:sz w:val="26"/>
                <w:szCs w:val="26"/>
                <w:rtl/>
              </w:rPr>
            </w:pPr>
          </w:p>
          <w:p w:rsidR="003763AB" w:rsidRDefault="00DC036E">
            <w:pPr>
              <w:rPr>
                <w:sz w:val="26"/>
                <w:szCs w:val="26"/>
                <w:rtl/>
              </w:rPr>
            </w:pPr>
            <w:sdt>
              <w:sdtPr>
                <w:rPr>
                  <w:sz w:val="26"/>
                  <w:szCs w:val="26"/>
                  <w:rtl/>
                </w:rPr>
                <w:alias w:val="1571"/>
                <w:tag w:val="1571"/>
                <w:id w:val="-382859945"/>
                <w:text w:multiLine="1"/>
              </w:sdtPr>
              <w:sdtEndPr/>
              <w:sdtContent>
                <w:r w:rsidR="00B95A71">
                  <w:rPr>
                    <w:rFonts w:ascii="Arial" w:hAnsi="Arial"/>
                    <w:b/>
                    <w:bCs/>
                    <w:noProof w:val="0"/>
                    <w:sz w:val="26"/>
                    <w:szCs w:val="26"/>
                    <w:rtl/>
                  </w:rPr>
                  <w:t>2</w:t>
                </w:r>
              </w:sdtContent>
            </w:sdt>
            <w:r w:rsidRPr="00FA4EAF" w:rsidR="0094424E">
              <w:rPr>
                <w:rFonts w:ascii="Arial" w:hAnsi="Arial"/>
                <w:b/>
                <w:bCs/>
                <w:noProof w:val="0"/>
                <w:sz w:val="26"/>
                <w:szCs w:val="26"/>
                <w:rtl/>
              </w:rPr>
              <w:t>.</w:t>
            </w:r>
            <w:r w:rsidRPr="00FA4EAF" w:rsidR="0094424E">
              <w:rPr>
                <w:rFonts w:hint="cs" w:ascii="Arial" w:hAnsi="Arial"/>
                <w:b/>
                <w:bCs/>
                <w:noProof w:val="0"/>
                <w:sz w:val="26"/>
                <w:szCs w:val="26"/>
                <w:rtl/>
              </w:rPr>
              <w:t xml:space="preserve"> </w:t>
            </w:r>
            <w:sdt>
              <w:sdtPr>
                <w:rPr>
                  <w:sz w:val="26"/>
                  <w:szCs w:val="26"/>
                  <w:rtl/>
                </w:rPr>
                <w:alias w:val="1486"/>
                <w:tag w:val="1486"/>
                <w:id w:val="1314609949"/>
                <w:text w:multiLine="1"/>
              </w:sdtPr>
              <w:sdtEndPr/>
              <w:sdtContent>
                <w:r w:rsidR="00B95A71">
                  <w:rPr>
                    <w:rFonts w:ascii="Arial" w:hAnsi="Arial"/>
                    <w:b/>
                    <w:bCs/>
                    <w:noProof w:val="0"/>
                    <w:sz w:val="26"/>
                    <w:szCs w:val="26"/>
                    <w:rtl/>
                  </w:rPr>
                  <w:t>נסים קומפורטי</w:t>
                </w:r>
                <w:r w:rsidR="004908C1">
                  <w:rPr>
                    <w:rFonts w:ascii="Arial" w:hAnsi="Arial"/>
                    <w:b/>
                    <w:bCs/>
                    <w:noProof w:val="0"/>
                    <w:sz w:val="26"/>
                    <w:szCs w:val="26"/>
                    <w:rtl/>
                  </w:rPr>
                  <w:t xml:space="preserve"> – החייב </w:t>
                </w:r>
              </w:sdtContent>
            </w:sdt>
          </w:p>
          <w:p w:rsidR="004908C1" w:rsidRDefault="004908C1">
            <w:pPr>
              <w:rPr>
                <w:sz w:val="26"/>
                <w:szCs w:val="26"/>
                <w:rtl/>
              </w:rPr>
            </w:pPr>
          </w:p>
          <w:p w:rsidR="003763AB" w:rsidP="00344BAE" w:rsidRDefault="00DC036E">
            <w:pPr>
              <w:rPr>
                <w:sz w:val="26"/>
                <w:szCs w:val="26"/>
                <w:rtl/>
              </w:rPr>
            </w:pPr>
            <w:sdt>
              <w:sdtPr>
                <w:rPr>
                  <w:sz w:val="26"/>
                  <w:szCs w:val="26"/>
                  <w:rtl/>
                </w:rPr>
                <w:alias w:val="1571"/>
                <w:tag w:val="1571"/>
                <w:id w:val="-673957552"/>
                <w:text w:multiLine="1"/>
              </w:sdtPr>
              <w:sdtEndPr/>
              <w:sdtContent>
                <w:r w:rsidR="00B95A71">
                  <w:rPr>
                    <w:rFonts w:ascii="Arial" w:hAnsi="Arial"/>
                    <w:b/>
                    <w:bCs/>
                    <w:noProof w:val="0"/>
                    <w:sz w:val="26"/>
                    <w:szCs w:val="26"/>
                    <w:rtl/>
                  </w:rPr>
                  <w:t>3</w:t>
                </w:r>
              </w:sdtContent>
            </w:sdt>
            <w:r w:rsidRPr="00FA4EAF" w:rsidR="0094424E">
              <w:rPr>
                <w:rFonts w:ascii="Arial" w:hAnsi="Arial"/>
                <w:b/>
                <w:bCs/>
                <w:noProof w:val="0"/>
                <w:sz w:val="26"/>
                <w:szCs w:val="26"/>
                <w:rtl/>
              </w:rPr>
              <w:t>.</w:t>
            </w:r>
            <w:r w:rsidRPr="00FA4EAF" w:rsidR="0094424E">
              <w:rPr>
                <w:rFonts w:hint="cs" w:ascii="Arial" w:hAnsi="Arial"/>
                <w:b/>
                <w:bCs/>
                <w:noProof w:val="0"/>
                <w:sz w:val="26"/>
                <w:szCs w:val="26"/>
                <w:rtl/>
              </w:rPr>
              <w:t xml:space="preserve"> </w:t>
            </w:r>
            <w:sdt>
              <w:sdtPr>
                <w:rPr>
                  <w:sz w:val="26"/>
                  <w:szCs w:val="26"/>
                  <w:rtl/>
                </w:rPr>
                <w:alias w:val="1486"/>
                <w:tag w:val="1486"/>
                <w:id w:val="-27571857"/>
                <w:text w:multiLine="1"/>
              </w:sdtPr>
              <w:sdtEndPr/>
              <w:sdtContent>
                <w:r w:rsidR="00B95A71">
                  <w:rPr>
                    <w:rFonts w:ascii="Arial" w:hAnsi="Arial"/>
                    <w:b/>
                    <w:bCs/>
                    <w:noProof w:val="0"/>
                    <w:sz w:val="26"/>
                    <w:szCs w:val="26"/>
                    <w:rtl/>
                  </w:rPr>
                  <w:t xml:space="preserve">כונס </w:t>
                </w:r>
                <w:r w:rsidR="00344BAE">
                  <w:rPr>
                    <w:rFonts w:hint="cs" w:ascii="Arial" w:hAnsi="Arial"/>
                    <w:b/>
                    <w:bCs/>
                    <w:noProof w:val="0"/>
                    <w:sz w:val="26"/>
                    <w:szCs w:val="26"/>
                    <w:rtl/>
                  </w:rPr>
                  <w:t>ה</w:t>
                </w:r>
                <w:r w:rsidR="00B95A71">
                  <w:rPr>
                    <w:rFonts w:ascii="Arial" w:hAnsi="Arial"/>
                    <w:b/>
                    <w:bCs/>
                    <w:noProof w:val="0"/>
                    <w:sz w:val="26"/>
                    <w:szCs w:val="26"/>
                    <w:rtl/>
                  </w:rPr>
                  <w:t xml:space="preserve">נכסים </w:t>
                </w:r>
                <w:r w:rsidR="00344BAE">
                  <w:rPr>
                    <w:rFonts w:hint="cs" w:ascii="Arial" w:hAnsi="Arial"/>
                    <w:b/>
                    <w:bCs/>
                    <w:noProof w:val="0"/>
                    <w:sz w:val="26"/>
                    <w:szCs w:val="26"/>
                    <w:rtl/>
                  </w:rPr>
                  <w:t>ה</w:t>
                </w:r>
                <w:r w:rsidR="00B95A71">
                  <w:rPr>
                    <w:rFonts w:ascii="Arial" w:hAnsi="Arial"/>
                    <w:b/>
                    <w:bCs/>
                    <w:noProof w:val="0"/>
                    <w:sz w:val="26"/>
                    <w:szCs w:val="26"/>
                    <w:rtl/>
                  </w:rPr>
                  <w:t xml:space="preserve">רשמי </w:t>
                </w:r>
              </w:sdtContent>
            </w:sdt>
          </w:p>
          <w:p w:rsidRPr="00FA4EAF" w:rsidR="0094424E" w:rsidRDefault="0094424E">
            <w:pPr>
              <w:rPr>
                <w:b/>
                <w:bCs/>
                <w:noProof w:val="0"/>
                <w:sz w:val="26"/>
                <w:szCs w:val="26"/>
                <w:rtl/>
              </w:rPr>
            </w:pPr>
          </w:p>
        </w:tc>
      </w:tr>
      <w:tr w:rsidRPr="00FA4EAF" w:rsidR="004C17EE" w:rsidTr="00D620FD">
        <w:trPr>
          <w:jc w:val="center"/>
        </w:trPr>
        <w:tc>
          <w:tcPr>
            <w:tcW w:w="8820" w:type="dxa"/>
            <w:gridSpan w:val="3"/>
          </w:tcPr>
          <w:p w:rsidR="004A0AA2" w:rsidRDefault="004A0AA2">
            <w:pPr>
              <w:rPr>
                <w:rFonts w:ascii="Arial" w:hAnsi="Arial"/>
                <w:b/>
                <w:bCs/>
                <w:noProof w:val="0"/>
                <w:sz w:val="26"/>
                <w:szCs w:val="26"/>
                <w:rtl/>
              </w:rPr>
            </w:pPr>
          </w:p>
        </w:tc>
      </w:tr>
    </w:tbl>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P="00265914" w:rsidRDefault="00265914">
            <w:pPr>
              <w:bidi w:val="0"/>
              <w:jc w:val="center"/>
              <w:rPr>
                <w:rFonts w:ascii="Arial" w:hAnsi="Arial"/>
                <w:b/>
                <w:bCs/>
                <w:noProof w:val="0"/>
                <w:sz w:val="28"/>
                <w:szCs w:val="28"/>
                <w:u w:val="single"/>
              </w:rPr>
            </w:pPr>
            <w:r>
              <w:rPr>
                <w:rFonts w:hint="cs" w:ascii="Arial" w:hAnsi="Arial"/>
                <w:b/>
                <w:bCs/>
                <w:noProof w:val="0"/>
                <w:sz w:val="28"/>
                <w:szCs w:val="28"/>
                <w:u w:val="single"/>
                <w:rtl/>
              </w:rPr>
              <w:t xml:space="preserve">פסק דין </w:t>
            </w:r>
          </w:p>
        </w:tc>
      </w:tr>
    </w:tbl>
    <w:p w:rsidRPr="004908C1" w:rsidR="00694556" w:rsidRDefault="00694556">
      <w:pPr>
        <w:spacing w:line="360" w:lineRule="auto"/>
        <w:jc w:val="both"/>
        <w:rPr>
          <w:rFonts w:ascii="Arial" w:hAnsi="Arial"/>
          <w:b/>
          <w:bCs/>
          <w:noProof w:val="0"/>
          <w:rtl/>
        </w:rPr>
      </w:pPr>
    </w:p>
    <w:p w:rsidR="00694556" w:rsidP="00265914" w:rsidRDefault="00265914">
      <w:pPr>
        <w:spacing w:line="360" w:lineRule="auto"/>
        <w:jc w:val="both"/>
        <w:rPr>
          <w:rFonts w:ascii="Arial" w:hAnsi="Arial"/>
          <w:noProof w:val="0"/>
          <w:rtl/>
        </w:rPr>
      </w:pPr>
      <w:bookmarkStart w:name="NGCSBookmark" w:id="0"/>
      <w:bookmarkEnd w:id="0"/>
      <w:r>
        <w:rPr>
          <w:rFonts w:hint="cs" w:ascii="Arial" w:hAnsi="Arial"/>
          <w:b/>
          <w:bCs/>
          <w:noProof w:val="0"/>
          <w:rtl/>
        </w:rPr>
        <w:t xml:space="preserve">ערעור על הכרעת הנאמן בתביעת החוב של הנושה </w:t>
      </w:r>
      <w:r w:rsidRPr="004908C1" w:rsidR="004908C1">
        <w:rPr>
          <w:rFonts w:hint="cs" w:ascii="Arial" w:hAnsi="Arial"/>
          <w:b/>
          <w:bCs/>
          <w:noProof w:val="0"/>
          <w:rtl/>
        </w:rPr>
        <w:t xml:space="preserve">מיום 21.6.17 </w:t>
      </w:r>
      <w:r>
        <w:rPr>
          <w:rFonts w:hint="cs" w:ascii="Arial" w:hAnsi="Arial"/>
          <w:b/>
          <w:bCs/>
          <w:noProof w:val="0"/>
          <w:rtl/>
        </w:rPr>
        <w:t xml:space="preserve">שבמסגרתה </w:t>
      </w:r>
      <w:r w:rsidR="00D33CE6">
        <w:rPr>
          <w:rFonts w:hint="cs" w:ascii="Arial" w:hAnsi="Arial"/>
          <w:b/>
          <w:bCs/>
          <w:noProof w:val="0"/>
          <w:rtl/>
        </w:rPr>
        <w:t>נדחתה תביעת</w:t>
      </w:r>
      <w:r w:rsidR="00BD4616">
        <w:rPr>
          <w:rFonts w:hint="cs" w:ascii="Arial" w:hAnsi="Arial"/>
          <w:b/>
          <w:bCs/>
          <w:noProof w:val="0"/>
          <w:rtl/>
        </w:rPr>
        <w:t xml:space="preserve"> </w:t>
      </w:r>
      <w:r>
        <w:rPr>
          <w:rFonts w:hint="cs" w:ascii="Arial" w:hAnsi="Arial"/>
          <w:b/>
          <w:bCs/>
          <w:noProof w:val="0"/>
          <w:rtl/>
        </w:rPr>
        <w:t xml:space="preserve">הנושה </w:t>
      </w:r>
      <w:r w:rsidR="00BD4616">
        <w:rPr>
          <w:rFonts w:hint="cs" w:ascii="Arial" w:hAnsi="Arial"/>
          <w:b/>
          <w:bCs/>
          <w:noProof w:val="0"/>
          <w:rtl/>
        </w:rPr>
        <w:t>ביחס לרכיב</w:t>
      </w:r>
      <w:r w:rsidR="00344BAE">
        <w:rPr>
          <w:rFonts w:hint="cs" w:ascii="Arial" w:hAnsi="Arial"/>
          <w:b/>
          <w:bCs/>
          <w:noProof w:val="0"/>
          <w:rtl/>
        </w:rPr>
        <w:t>י</w:t>
      </w:r>
      <w:r w:rsidR="00BD4616">
        <w:rPr>
          <w:rFonts w:hint="cs" w:ascii="Arial" w:hAnsi="Arial"/>
          <w:b/>
          <w:bCs/>
          <w:noProof w:val="0"/>
          <w:rtl/>
        </w:rPr>
        <w:t xml:space="preserve"> פיצויי הפיטורים ופדיון חופשה</w:t>
      </w:r>
      <w:r>
        <w:rPr>
          <w:rFonts w:hint="cs" w:ascii="Arial" w:hAnsi="Arial"/>
          <w:b/>
          <w:bCs/>
          <w:noProof w:val="0"/>
          <w:rtl/>
        </w:rPr>
        <w:t>.</w:t>
      </w:r>
      <w:r w:rsidRPr="004908C1" w:rsidR="004908C1">
        <w:rPr>
          <w:rFonts w:hint="cs" w:ascii="Arial" w:hAnsi="Arial"/>
          <w:b/>
          <w:bCs/>
          <w:noProof w:val="0"/>
          <w:rtl/>
        </w:rPr>
        <w:t xml:space="preserve"> </w:t>
      </w:r>
      <w:r w:rsidR="004908C1">
        <w:rPr>
          <w:rFonts w:hint="cs" w:ascii="Arial" w:hAnsi="Arial"/>
          <w:noProof w:val="0"/>
          <w:rtl/>
        </w:rPr>
        <w:t xml:space="preserve"> </w:t>
      </w:r>
    </w:p>
    <w:p w:rsidR="00694556" w:rsidRDefault="00694556">
      <w:pPr>
        <w:spacing w:line="360" w:lineRule="auto"/>
        <w:jc w:val="both"/>
        <w:rPr>
          <w:rFonts w:ascii="Arial" w:hAnsi="Arial"/>
          <w:noProof w:val="0"/>
          <w:rtl/>
        </w:rPr>
      </w:pPr>
    </w:p>
    <w:p w:rsidRPr="004908C1" w:rsidR="00694556" w:rsidRDefault="004908C1">
      <w:pPr>
        <w:spacing w:line="360" w:lineRule="auto"/>
        <w:jc w:val="both"/>
        <w:rPr>
          <w:rFonts w:ascii="Arial" w:hAnsi="Arial"/>
          <w:b/>
          <w:bCs/>
          <w:noProof w:val="0"/>
          <w:rtl/>
        </w:rPr>
      </w:pPr>
      <w:r>
        <w:rPr>
          <w:rFonts w:hint="cs" w:ascii="Arial" w:hAnsi="Arial"/>
          <w:b/>
          <w:bCs/>
          <w:noProof w:val="0"/>
          <w:rtl/>
        </w:rPr>
        <w:t>א.</w:t>
      </w:r>
      <w:r>
        <w:rPr>
          <w:rFonts w:hint="cs" w:ascii="Arial" w:hAnsi="Arial"/>
          <w:b/>
          <w:bCs/>
          <w:noProof w:val="0"/>
          <w:rtl/>
        </w:rPr>
        <w:tab/>
        <w:t xml:space="preserve">רקע כללי </w:t>
      </w:r>
    </w:p>
    <w:p w:rsidR="00694556" w:rsidRDefault="00694556">
      <w:pPr>
        <w:spacing w:line="360" w:lineRule="auto"/>
        <w:jc w:val="both"/>
        <w:rPr>
          <w:rFonts w:ascii="Arial" w:hAnsi="Arial"/>
          <w:noProof w:val="0"/>
          <w:rtl/>
        </w:rPr>
      </w:pPr>
    </w:p>
    <w:p w:rsidR="004908C1" w:rsidP="00265914" w:rsidRDefault="004908C1">
      <w:pPr>
        <w:spacing w:line="360" w:lineRule="auto"/>
        <w:jc w:val="both"/>
        <w:rPr>
          <w:rFonts w:ascii="Arial" w:hAnsi="Arial"/>
          <w:noProof w:val="0"/>
          <w:rtl/>
        </w:rPr>
      </w:pPr>
      <w:r w:rsidRPr="004908C1">
        <w:rPr>
          <w:rFonts w:hint="cs" w:ascii="Arial" w:hAnsi="Arial"/>
          <w:noProof w:val="0"/>
          <w:rtl/>
        </w:rPr>
        <w:t>1.</w:t>
      </w:r>
      <w:r w:rsidRPr="004908C1">
        <w:rPr>
          <w:rFonts w:hint="cs" w:ascii="Arial" w:hAnsi="Arial"/>
          <w:noProof w:val="0"/>
          <w:rtl/>
        </w:rPr>
        <w:tab/>
      </w:r>
      <w:r>
        <w:rPr>
          <w:rFonts w:hint="cs" w:ascii="Arial" w:hAnsi="Arial"/>
          <w:noProof w:val="0"/>
          <w:rtl/>
        </w:rPr>
        <w:t>המערער עבד אצל החייב למעלה מ-</w:t>
      </w:r>
      <w:r w:rsidR="00AE161D">
        <w:rPr>
          <w:rFonts w:hint="cs" w:ascii="Arial" w:hAnsi="Arial"/>
          <w:noProof w:val="0"/>
          <w:rtl/>
        </w:rPr>
        <w:t xml:space="preserve">13 שנים. </w:t>
      </w:r>
    </w:p>
    <w:p w:rsidR="00AE161D" w:rsidRDefault="00AE161D">
      <w:pPr>
        <w:spacing w:line="360" w:lineRule="auto"/>
        <w:jc w:val="both"/>
        <w:rPr>
          <w:rFonts w:ascii="Arial" w:hAnsi="Arial"/>
          <w:noProof w:val="0"/>
          <w:rtl/>
        </w:rPr>
      </w:pPr>
    </w:p>
    <w:p w:rsidR="00AE161D" w:rsidP="00344BAE" w:rsidRDefault="00AE161D">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ביום 13.11.11 התפטר המערער מעבודתו וזאת לטענתו</w:t>
      </w:r>
      <w:r w:rsidR="00265914">
        <w:rPr>
          <w:rFonts w:hint="cs" w:ascii="Arial" w:hAnsi="Arial"/>
          <w:noProof w:val="0"/>
          <w:rtl/>
        </w:rPr>
        <w:t>,</w:t>
      </w:r>
      <w:r>
        <w:rPr>
          <w:rFonts w:hint="cs" w:ascii="Arial" w:hAnsi="Arial"/>
          <w:noProof w:val="0"/>
          <w:rtl/>
        </w:rPr>
        <w:t xml:space="preserve"> בשל </w:t>
      </w:r>
      <w:r w:rsidR="00265914">
        <w:rPr>
          <w:rFonts w:hint="cs" w:ascii="Arial" w:hAnsi="Arial"/>
          <w:noProof w:val="0"/>
          <w:rtl/>
        </w:rPr>
        <w:t>העובדה שהחייב לא הפריש עבורו את ה</w:t>
      </w:r>
      <w:r>
        <w:rPr>
          <w:rFonts w:hint="cs" w:ascii="Arial" w:hAnsi="Arial"/>
          <w:noProof w:val="0"/>
          <w:rtl/>
        </w:rPr>
        <w:t xml:space="preserve">זכויות </w:t>
      </w:r>
      <w:r w:rsidR="00265914">
        <w:rPr>
          <w:rFonts w:hint="cs" w:ascii="Arial" w:hAnsi="Arial"/>
          <w:noProof w:val="0"/>
          <w:rtl/>
        </w:rPr>
        <w:t xml:space="preserve">המגיעות לו </w:t>
      </w:r>
      <w:r w:rsidR="00344BAE">
        <w:rPr>
          <w:rFonts w:hint="cs" w:ascii="Arial" w:hAnsi="Arial"/>
          <w:noProof w:val="0"/>
          <w:rtl/>
        </w:rPr>
        <w:t xml:space="preserve">על פי דין </w:t>
      </w:r>
      <w:r w:rsidR="00265914">
        <w:rPr>
          <w:rFonts w:hint="cs" w:ascii="Arial" w:hAnsi="Arial"/>
          <w:noProof w:val="0"/>
          <w:rtl/>
        </w:rPr>
        <w:t xml:space="preserve">וכן </w:t>
      </w:r>
      <w:r w:rsidR="00D33CE6">
        <w:rPr>
          <w:rFonts w:hint="cs" w:ascii="Arial" w:hAnsi="Arial"/>
          <w:noProof w:val="0"/>
          <w:rtl/>
        </w:rPr>
        <w:t>מאחר שהחייב</w:t>
      </w:r>
      <w:r w:rsidR="00265914">
        <w:rPr>
          <w:rFonts w:hint="cs" w:ascii="Arial" w:hAnsi="Arial"/>
          <w:noProof w:val="0"/>
          <w:rtl/>
        </w:rPr>
        <w:t xml:space="preserve"> ס</w:t>
      </w:r>
      <w:r w:rsidR="00344BAE">
        <w:rPr>
          <w:rFonts w:hint="cs" w:ascii="Arial" w:hAnsi="Arial"/>
          <w:noProof w:val="0"/>
          <w:rtl/>
        </w:rPr>
        <w:t>י</w:t>
      </w:r>
      <w:r w:rsidR="00265914">
        <w:rPr>
          <w:rFonts w:hint="cs" w:ascii="Arial" w:hAnsi="Arial"/>
          <w:noProof w:val="0"/>
          <w:rtl/>
        </w:rPr>
        <w:t xml:space="preserve">רב להנפיק לו תלושי שכר. </w:t>
      </w:r>
      <w:r>
        <w:rPr>
          <w:rFonts w:hint="cs" w:ascii="Arial" w:hAnsi="Arial"/>
          <w:noProof w:val="0"/>
          <w:rtl/>
        </w:rPr>
        <w:t xml:space="preserve"> </w:t>
      </w:r>
    </w:p>
    <w:p w:rsidR="00AE161D" w:rsidP="00AE161D" w:rsidRDefault="00AE161D">
      <w:pPr>
        <w:spacing w:line="360" w:lineRule="auto"/>
        <w:ind w:left="720" w:hanging="720"/>
        <w:jc w:val="both"/>
        <w:rPr>
          <w:rFonts w:ascii="Arial" w:hAnsi="Arial"/>
          <w:noProof w:val="0"/>
          <w:rtl/>
        </w:rPr>
      </w:pPr>
    </w:p>
    <w:p w:rsidR="00AE161D" w:rsidP="008518C8" w:rsidRDefault="00AE161D">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t xml:space="preserve">ביום 2.11.11 הגיש החייב בקשה למתן צו כינוס לנכסיו </w:t>
      </w:r>
      <w:r w:rsidR="00F03E9F">
        <w:rPr>
          <w:rFonts w:hint="cs" w:ascii="Arial" w:hAnsi="Arial"/>
          <w:noProof w:val="0"/>
          <w:rtl/>
        </w:rPr>
        <w:t>ו</w:t>
      </w:r>
      <w:r>
        <w:rPr>
          <w:rFonts w:hint="cs" w:ascii="Arial" w:hAnsi="Arial"/>
          <w:noProof w:val="0"/>
          <w:rtl/>
        </w:rPr>
        <w:t xml:space="preserve">ביום 28.2.12 ניתן צו כינוס לנכסי החייב והנאמן מונה </w:t>
      </w:r>
      <w:r w:rsidR="00F03E9F">
        <w:rPr>
          <w:rFonts w:hint="cs" w:ascii="Arial" w:hAnsi="Arial"/>
          <w:noProof w:val="0"/>
          <w:rtl/>
        </w:rPr>
        <w:t>ל</w:t>
      </w:r>
      <w:r>
        <w:rPr>
          <w:rFonts w:hint="cs" w:ascii="Arial" w:hAnsi="Arial"/>
          <w:noProof w:val="0"/>
          <w:rtl/>
        </w:rPr>
        <w:t xml:space="preserve">מנהל מיוחד לנכסיו. ביום 6.1.13 </w:t>
      </w:r>
      <w:r w:rsidR="00EF44B2">
        <w:rPr>
          <w:rFonts w:hint="cs" w:ascii="Arial" w:hAnsi="Arial"/>
          <w:noProof w:val="0"/>
          <w:rtl/>
        </w:rPr>
        <w:t xml:space="preserve">הוכרז </w:t>
      </w:r>
      <w:r w:rsidR="008518C8">
        <w:rPr>
          <w:rFonts w:hint="cs" w:ascii="Arial" w:hAnsi="Arial"/>
          <w:noProof w:val="0"/>
          <w:rtl/>
        </w:rPr>
        <w:t xml:space="preserve">החייב </w:t>
      </w:r>
      <w:r w:rsidR="00EF44B2">
        <w:rPr>
          <w:rFonts w:hint="cs" w:ascii="Arial" w:hAnsi="Arial"/>
          <w:noProof w:val="0"/>
          <w:rtl/>
        </w:rPr>
        <w:t>פושט רגל</w:t>
      </w:r>
      <w:r w:rsidR="00F03E9F">
        <w:rPr>
          <w:rFonts w:hint="cs" w:ascii="Arial" w:hAnsi="Arial"/>
          <w:noProof w:val="0"/>
          <w:rtl/>
        </w:rPr>
        <w:t>,</w:t>
      </w:r>
      <w:r w:rsidR="00AD797B">
        <w:rPr>
          <w:rFonts w:hint="cs" w:ascii="Arial" w:hAnsi="Arial"/>
          <w:noProof w:val="0"/>
          <w:rtl/>
        </w:rPr>
        <w:t xml:space="preserve"> המנהל המיוחד מונה </w:t>
      </w:r>
      <w:r w:rsidR="00F03E9F">
        <w:rPr>
          <w:rFonts w:hint="cs" w:ascii="Arial" w:hAnsi="Arial"/>
          <w:noProof w:val="0"/>
          <w:rtl/>
        </w:rPr>
        <w:t>ל</w:t>
      </w:r>
      <w:r w:rsidR="00AD797B">
        <w:rPr>
          <w:rFonts w:hint="cs" w:ascii="Arial" w:hAnsi="Arial"/>
          <w:noProof w:val="0"/>
          <w:rtl/>
        </w:rPr>
        <w:t>נאמן לנכסיו</w:t>
      </w:r>
      <w:r w:rsidR="00EF44B2">
        <w:rPr>
          <w:rFonts w:hint="cs" w:ascii="Arial" w:hAnsi="Arial"/>
          <w:noProof w:val="0"/>
          <w:rtl/>
        </w:rPr>
        <w:t xml:space="preserve"> וביום 25.11.16 ניתן </w:t>
      </w:r>
      <w:r w:rsidR="00AD797B">
        <w:rPr>
          <w:rFonts w:hint="cs" w:ascii="Arial" w:hAnsi="Arial"/>
          <w:noProof w:val="0"/>
          <w:rtl/>
        </w:rPr>
        <w:t xml:space="preserve">לחייב </w:t>
      </w:r>
      <w:r w:rsidR="00EF44B2">
        <w:rPr>
          <w:rFonts w:hint="cs" w:ascii="Arial" w:hAnsi="Arial"/>
          <w:noProof w:val="0"/>
          <w:rtl/>
        </w:rPr>
        <w:t xml:space="preserve">צו הפטר. </w:t>
      </w:r>
    </w:p>
    <w:p w:rsidR="00EF44B2" w:rsidP="00AE161D" w:rsidRDefault="00EF44B2">
      <w:pPr>
        <w:spacing w:line="360" w:lineRule="auto"/>
        <w:ind w:left="720" w:hanging="720"/>
        <w:jc w:val="both"/>
        <w:rPr>
          <w:rFonts w:ascii="Arial" w:hAnsi="Arial"/>
          <w:noProof w:val="0"/>
          <w:rtl/>
        </w:rPr>
      </w:pPr>
    </w:p>
    <w:p w:rsidR="00EF44B2" w:rsidP="00344BAE" w:rsidRDefault="00AD797B">
      <w:pPr>
        <w:spacing w:line="360" w:lineRule="auto"/>
        <w:ind w:left="720" w:hanging="720"/>
        <w:jc w:val="both"/>
        <w:rPr>
          <w:rFonts w:ascii="Arial" w:hAnsi="Arial"/>
          <w:noProof w:val="0"/>
          <w:rtl/>
        </w:rPr>
      </w:pPr>
      <w:r>
        <w:rPr>
          <w:rFonts w:hint="cs" w:ascii="Arial" w:hAnsi="Arial"/>
          <w:noProof w:val="0"/>
          <w:rtl/>
        </w:rPr>
        <w:t>4.</w:t>
      </w:r>
      <w:r>
        <w:rPr>
          <w:rFonts w:ascii="Arial" w:hAnsi="Arial"/>
          <w:noProof w:val="0"/>
          <w:rtl/>
        </w:rPr>
        <w:tab/>
      </w:r>
      <w:r>
        <w:rPr>
          <w:rFonts w:hint="cs" w:ascii="Arial" w:hAnsi="Arial"/>
          <w:noProof w:val="0"/>
          <w:rtl/>
        </w:rPr>
        <w:t xml:space="preserve">המערער </w:t>
      </w:r>
      <w:r w:rsidR="00F03E9F">
        <w:rPr>
          <w:rFonts w:hint="cs" w:ascii="Arial" w:hAnsi="Arial"/>
          <w:noProof w:val="0"/>
          <w:rtl/>
        </w:rPr>
        <w:t xml:space="preserve">הגיש </w:t>
      </w:r>
      <w:r>
        <w:rPr>
          <w:rFonts w:hint="cs" w:ascii="Arial" w:hAnsi="Arial"/>
          <w:noProof w:val="0"/>
          <w:rtl/>
        </w:rPr>
        <w:t>תביעת חוב כנגד החייב</w:t>
      </w:r>
      <w:r w:rsidR="00F03E9F">
        <w:rPr>
          <w:rFonts w:hint="cs" w:ascii="Arial" w:hAnsi="Arial"/>
          <w:noProof w:val="0"/>
          <w:rtl/>
        </w:rPr>
        <w:t xml:space="preserve"> ע"ס של 146,679 ש"ח</w:t>
      </w:r>
      <w:r>
        <w:rPr>
          <w:rFonts w:hint="cs" w:ascii="Arial" w:hAnsi="Arial"/>
          <w:noProof w:val="0"/>
          <w:rtl/>
        </w:rPr>
        <w:t>.</w:t>
      </w:r>
      <w:r w:rsidR="00F03E9F">
        <w:rPr>
          <w:rFonts w:hint="cs" w:ascii="Arial" w:hAnsi="Arial"/>
          <w:noProof w:val="0"/>
          <w:rtl/>
        </w:rPr>
        <w:t xml:space="preserve"> לטענת המערער, החייב לא שילם לו פיצויי פ</w:t>
      </w:r>
      <w:r w:rsidR="0078340E">
        <w:rPr>
          <w:rFonts w:hint="cs" w:ascii="Arial" w:hAnsi="Arial"/>
          <w:noProof w:val="0"/>
          <w:rtl/>
        </w:rPr>
        <w:t xml:space="preserve">יטורין בסך של 105,983 ₪, לא שילם עבורו הפרשות לקרן פנסיה בסך של </w:t>
      </w:r>
      <w:r w:rsidR="0078340E">
        <w:rPr>
          <w:rFonts w:hint="cs" w:ascii="Arial" w:hAnsi="Arial"/>
          <w:noProof w:val="0"/>
          <w:rtl/>
        </w:rPr>
        <w:lastRenderedPageBreak/>
        <w:t>7,326 ₪, לא שילם לו פדיון חופשה בסך של 27,122 ₪ ולא שילם לו דמי הבראה בסך של 6,048 ₪.</w:t>
      </w:r>
      <w:r>
        <w:rPr>
          <w:rFonts w:hint="cs" w:ascii="Arial" w:hAnsi="Arial"/>
          <w:noProof w:val="0"/>
          <w:rtl/>
        </w:rPr>
        <w:t xml:space="preserve">  </w:t>
      </w:r>
    </w:p>
    <w:p w:rsidR="00EF44B2" w:rsidP="00AE161D" w:rsidRDefault="00EF44B2">
      <w:pPr>
        <w:spacing w:line="360" w:lineRule="auto"/>
        <w:ind w:left="720" w:hanging="720"/>
        <w:jc w:val="both"/>
        <w:rPr>
          <w:rFonts w:ascii="Arial" w:hAnsi="Arial"/>
          <w:noProof w:val="0"/>
          <w:rtl/>
        </w:rPr>
      </w:pPr>
    </w:p>
    <w:p w:rsidR="00C70592" w:rsidP="00AD797B" w:rsidRDefault="00EF44B2">
      <w:pPr>
        <w:spacing w:line="360" w:lineRule="auto"/>
        <w:ind w:left="720" w:hanging="720"/>
        <w:jc w:val="both"/>
        <w:rPr>
          <w:rFonts w:ascii="Arial" w:hAnsi="Arial"/>
          <w:noProof w:val="0"/>
          <w:rtl/>
        </w:rPr>
      </w:pPr>
      <w:r>
        <w:rPr>
          <w:rFonts w:hint="cs" w:ascii="Arial" w:hAnsi="Arial"/>
          <w:noProof w:val="0"/>
          <w:rtl/>
        </w:rPr>
        <w:t>5.</w:t>
      </w:r>
      <w:r>
        <w:rPr>
          <w:rFonts w:ascii="Arial" w:hAnsi="Arial"/>
          <w:noProof w:val="0"/>
          <w:rtl/>
        </w:rPr>
        <w:tab/>
      </w:r>
      <w:r w:rsidR="00AD797B">
        <w:rPr>
          <w:rFonts w:hint="cs" w:ascii="Arial" w:hAnsi="Arial"/>
          <w:noProof w:val="0"/>
          <w:rtl/>
        </w:rPr>
        <w:t xml:space="preserve">ביום 21.6.17 ניתנה הכרעת החוב בתביעת </w:t>
      </w:r>
      <w:r w:rsidR="00344BAE">
        <w:rPr>
          <w:rFonts w:hint="cs" w:ascii="Arial" w:hAnsi="Arial"/>
          <w:noProof w:val="0"/>
          <w:rtl/>
        </w:rPr>
        <w:t>ה</w:t>
      </w:r>
      <w:r w:rsidR="00AD797B">
        <w:rPr>
          <w:rFonts w:hint="cs" w:ascii="Arial" w:hAnsi="Arial"/>
          <w:noProof w:val="0"/>
          <w:rtl/>
        </w:rPr>
        <w:t>חוב שהגיש המערער. במסגרת הכרעת החוב</w:t>
      </w:r>
      <w:r w:rsidR="00344BAE">
        <w:rPr>
          <w:rFonts w:hint="cs" w:ascii="Arial" w:hAnsi="Arial"/>
          <w:noProof w:val="0"/>
          <w:rtl/>
        </w:rPr>
        <w:t>,</w:t>
      </w:r>
      <w:r w:rsidR="00AD797B">
        <w:rPr>
          <w:rFonts w:hint="cs" w:ascii="Arial" w:hAnsi="Arial"/>
          <w:noProof w:val="0"/>
          <w:rtl/>
        </w:rPr>
        <w:t xml:space="preserve"> אישר הנאמן את רכיב ההפרשות לפנסיה ודמי ההבראה שנתבעו ודחה את תביעת המערער לפיצויי פיטורין ולפדיון ימי חופשה. </w:t>
      </w:r>
    </w:p>
    <w:p w:rsidR="00C70592" w:rsidP="00AD797B" w:rsidRDefault="00C70592">
      <w:pPr>
        <w:spacing w:line="360" w:lineRule="auto"/>
        <w:ind w:left="720" w:hanging="720"/>
        <w:jc w:val="both"/>
        <w:rPr>
          <w:rFonts w:ascii="Arial" w:hAnsi="Arial"/>
          <w:noProof w:val="0"/>
          <w:rtl/>
        </w:rPr>
      </w:pPr>
    </w:p>
    <w:p w:rsidR="00C70592" w:rsidP="00C70592" w:rsidRDefault="00C70592">
      <w:pPr>
        <w:spacing w:line="360" w:lineRule="auto"/>
        <w:ind w:left="720" w:hanging="720"/>
        <w:jc w:val="both"/>
        <w:rPr>
          <w:rFonts w:ascii="Arial" w:hAnsi="Arial"/>
          <w:noProof w:val="0"/>
          <w:rtl/>
        </w:rPr>
      </w:pPr>
      <w:r>
        <w:rPr>
          <w:rFonts w:hint="cs" w:ascii="Arial" w:hAnsi="Arial"/>
          <w:noProof w:val="0"/>
          <w:rtl/>
        </w:rPr>
        <w:t>6.</w:t>
      </w:r>
      <w:r>
        <w:rPr>
          <w:rFonts w:hint="cs" w:ascii="Arial" w:hAnsi="Arial"/>
          <w:noProof w:val="0"/>
          <w:rtl/>
        </w:rPr>
        <w:tab/>
        <w:t>הנאמן קבע כי</w:t>
      </w:r>
      <w:r w:rsidR="00344BAE">
        <w:rPr>
          <w:rFonts w:hint="cs" w:ascii="Arial" w:hAnsi="Arial"/>
          <w:noProof w:val="0"/>
          <w:rtl/>
        </w:rPr>
        <w:t>:</w:t>
      </w:r>
      <w:r>
        <w:rPr>
          <w:rFonts w:hint="cs" w:ascii="Arial" w:hAnsi="Arial"/>
          <w:noProof w:val="0"/>
          <w:rtl/>
        </w:rPr>
        <w:t xml:space="preserve"> "תביעת החוב לא נומקה דייה ולא נתמכה במסמכים הנדרשים" ו</w:t>
      </w:r>
      <w:r w:rsidR="00344BAE">
        <w:rPr>
          <w:rFonts w:hint="cs" w:ascii="Arial" w:hAnsi="Arial"/>
          <w:noProof w:val="0"/>
          <w:rtl/>
        </w:rPr>
        <w:t xml:space="preserve">כי </w:t>
      </w:r>
      <w:r>
        <w:rPr>
          <w:rFonts w:hint="cs" w:ascii="Arial" w:hAnsi="Arial"/>
          <w:noProof w:val="0"/>
          <w:rtl/>
        </w:rPr>
        <w:t>המערער לא הרים את הנטל המוטל עליו להוכחת רכיבים אלו בתביעה. הנאמן קבע כי המערער לא הגיש תלושי שכר ואסמכתאות ראויות ויש לדחות את טענתו כי היה על הנאמן לפנות לחייב ולגורמים נוספים לצורך קבלת המסמכים.</w:t>
      </w:r>
    </w:p>
    <w:p w:rsidR="00C70592" w:rsidP="00C70592" w:rsidRDefault="00C70592">
      <w:pPr>
        <w:spacing w:line="360" w:lineRule="auto"/>
        <w:ind w:left="720" w:hanging="720"/>
        <w:jc w:val="both"/>
        <w:rPr>
          <w:rFonts w:ascii="Arial" w:hAnsi="Arial"/>
          <w:noProof w:val="0"/>
          <w:rtl/>
        </w:rPr>
      </w:pPr>
    </w:p>
    <w:p w:rsidR="000A2CBB" w:rsidP="008518C8" w:rsidRDefault="00C70592">
      <w:pPr>
        <w:spacing w:line="360" w:lineRule="auto"/>
        <w:ind w:left="720" w:hanging="720"/>
        <w:jc w:val="both"/>
        <w:rPr>
          <w:rFonts w:ascii="Arial" w:hAnsi="Arial"/>
          <w:noProof w:val="0"/>
          <w:rtl/>
        </w:rPr>
      </w:pPr>
      <w:r>
        <w:rPr>
          <w:rFonts w:hint="cs" w:ascii="Arial" w:hAnsi="Arial"/>
          <w:noProof w:val="0"/>
          <w:rtl/>
        </w:rPr>
        <w:t>7.</w:t>
      </w:r>
      <w:r>
        <w:rPr>
          <w:rFonts w:ascii="Arial" w:hAnsi="Arial"/>
          <w:noProof w:val="0"/>
          <w:rtl/>
        </w:rPr>
        <w:tab/>
      </w:r>
      <w:r>
        <w:rPr>
          <w:rFonts w:hint="cs" w:ascii="Arial" w:hAnsi="Arial"/>
          <w:noProof w:val="0"/>
          <w:rtl/>
        </w:rPr>
        <w:t>מאחר שהנאמן מצוי בנחיתות אינפורמטיבית ומדובר בהליך פש"ר,</w:t>
      </w:r>
      <w:r w:rsidR="000A2CBB">
        <w:rPr>
          <w:rFonts w:hint="cs" w:ascii="Arial" w:hAnsi="Arial"/>
          <w:noProof w:val="0"/>
          <w:rtl/>
        </w:rPr>
        <w:t xml:space="preserve"> </w:t>
      </w:r>
      <w:r>
        <w:rPr>
          <w:rFonts w:hint="cs" w:ascii="Arial" w:hAnsi="Arial"/>
          <w:noProof w:val="0"/>
          <w:rtl/>
        </w:rPr>
        <w:t>לא חלים הכללים הרגילים החלים ב</w:t>
      </w:r>
      <w:r w:rsidR="00344BAE">
        <w:rPr>
          <w:rFonts w:hint="cs" w:ascii="Arial" w:hAnsi="Arial"/>
          <w:noProof w:val="0"/>
          <w:rtl/>
        </w:rPr>
        <w:t xml:space="preserve">תביעות בתחום </w:t>
      </w:r>
      <w:r>
        <w:rPr>
          <w:rFonts w:hint="cs" w:ascii="Arial" w:hAnsi="Arial"/>
          <w:noProof w:val="0"/>
          <w:rtl/>
        </w:rPr>
        <w:t xml:space="preserve">דיני </w:t>
      </w:r>
      <w:r w:rsidR="00344BAE">
        <w:rPr>
          <w:rFonts w:hint="cs" w:ascii="Arial" w:hAnsi="Arial"/>
          <w:noProof w:val="0"/>
          <w:rtl/>
        </w:rPr>
        <w:t>ה</w:t>
      </w:r>
      <w:r>
        <w:rPr>
          <w:rFonts w:hint="cs" w:ascii="Arial" w:hAnsi="Arial"/>
          <w:noProof w:val="0"/>
          <w:rtl/>
        </w:rPr>
        <w:t>עבודה.</w:t>
      </w:r>
      <w:r w:rsidR="000A2CBB">
        <w:rPr>
          <w:rFonts w:hint="cs" w:ascii="Arial" w:hAnsi="Arial"/>
          <w:noProof w:val="0"/>
          <w:rtl/>
        </w:rPr>
        <w:t xml:space="preserve"> המערער לא הוכיח שיש לראות בהתפטרותו פיטורין ויש לקחת בחשבון כי הכרה ברכיבים אלו תבוא על חשבון יתר הנושים. הנאמן ציין גם</w:t>
      </w:r>
      <w:r w:rsidR="00344BAE">
        <w:rPr>
          <w:rFonts w:hint="cs" w:ascii="Arial" w:hAnsi="Arial"/>
          <w:noProof w:val="0"/>
          <w:rtl/>
        </w:rPr>
        <w:t>,</w:t>
      </w:r>
      <w:r w:rsidR="000A2CBB">
        <w:rPr>
          <w:rFonts w:hint="cs" w:ascii="Arial" w:hAnsi="Arial"/>
          <w:noProof w:val="0"/>
          <w:rtl/>
        </w:rPr>
        <w:t xml:space="preserve"> כי</w:t>
      </w:r>
      <w:r w:rsidR="00AE2DCC">
        <w:rPr>
          <w:rFonts w:hint="cs" w:ascii="Arial" w:hAnsi="Arial"/>
          <w:noProof w:val="0"/>
          <w:rtl/>
        </w:rPr>
        <w:t xml:space="preserve"> החייב הכחיש את גרסת המערער ולא</w:t>
      </w:r>
      <w:r w:rsidR="000A2CBB">
        <w:rPr>
          <w:rFonts w:hint="cs" w:ascii="Arial" w:hAnsi="Arial"/>
          <w:noProof w:val="0"/>
          <w:rtl/>
        </w:rPr>
        <w:t xml:space="preserve"> הוכח כי התנהלות</w:t>
      </w:r>
      <w:r w:rsidR="008518C8">
        <w:rPr>
          <w:rFonts w:hint="cs" w:ascii="Arial" w:hAnsi="Arial"/>
          <w:noProof w:val="0"/>
          <w:rtl/>
        </w:rPr>
        <w:t>ו</w:t>
      </w:r>
      <w:r w:rsidR="000A2CBB">
        <w:rPr>
          <w:rFonts w:hint="cs" w:ascii="Arial" w:hAnsi="Arial"/>
          <w:noProof w:val="0"/>
          <w:rtl/>
        </w:rPr>
        <w:t xml:space="preserve"> כלפי המערער ה</w:t>
      </w:r>
      <w:r w:rsidR="00B1255C">
        <w:rPr>
          <w:rFonts w:hint="cs" w:ascii="Arial" w:hAnsi="Arial"/>
          <w:noProof w:val="0"/>
          <w:rtl/>
        </w:rPr>
        <w:t>י</w:t>
      </w:r>
      <w:r w:rsidR="000A2CBB">
        <w:rPr>
          <w:rFonts w:hint="cs" w:ascii="Arial" w:hAnsi="Arial"/>
          <w:noProof w:val="0"/>
          <w:rtl/>
        </w:rPr>
        <w:t>וו</w:t>
      </w:r>
      <w:r w:rsidR="00344BAE">
        <w:rPr>
          <w:rFonts w:hint="cs" w:ascii="Arial" w:hAnsi="Arial"/>
          <w:noProof w:val="0"/>
          <w:rtl/>
        </w:rPr>
        <w:t>ת</w:t>
      </w:r>
      <w:r w:rsidR="000A2CBB">
        <w:rPr>
          <w:rFonts w:hint="cs" w:ascii="Arial" w:hAnsi="Arial"/>
          <w:noProof w:val="0"/>
          <w:rtl/>
        </w:rPr>
        <w:t xml:space="preserve">ה עילה </w:t>
      </w:r>
      <w:r w:rsidR="00B1255C">
        <w:rPr>
          <w:rFonts w:hint="cs" w:ascii="Arial" w:hAnsi="Arial"/>
          <w:noProof w:val="0"/>
          <w:rtl/>
        </w:rPr>
        <w:t xml:space="preserve">המצדיקה </w:t>
      </w:r>
      <w:r w:rsidR="000A2CBB">
        <w:rPr>
          <w:rFonts w:hint="cs" w:ascii="Arial" w:hAnsi="Arial"/>
          <w:noProof w:val="0"/>
          <w:rtl/>
        </w:rPr>
        <w:t>לראות בהתפטרותו משו</w:t>
      </w:r>
      <w:r w:rsidR="00C80E9C">
        <w:rPr>
          <w:rFonts w:hint="cs" w:ascii="Arial" w:hAnsi="Arial"/>
          <w:noProof w:val="0"/>
          <w:rtl/>
        </w:rPr>
        <w:t>ם</w:t>
      </w:r>
      <w:r w:rsidR="000A2CBB">
        <w:rPr>
          <w:rFonts w:hint="cs" w:ascii="Arial" w:hAnsi="Arial"/>
          <w:noProof w:val="0"/>
          <w:rtl/>
        </w:rPr>
        <w:t xml:space="preserve"> פיטורין </w:t>
      </w:r>
      <w:r w:rsidR="00B1255C">
        <w:rPr>
          <w:rFonts w:hint="cs" w:ascii="Arial" w:hAnsi="Arial"/>
          <w:noProof w:val="0"/>
          <w:rtl/>
        </w:rPr>
        <w:t>המזכים ב</w:t>
      </w:r>
      <w:r w:rsidR="000A2CBB">
        <w:rPr>
          <w:rFonts w:hint="cs" w:ascii="Arial" w:hAnsi="Arial"/>
          <w:noProof w:val="0"/>
          <w:rtl/>
        </w:rPr>
        <w:t>פיצויים.</w:t>
      </w:r>
      <w:r w:rsidR="00C80E9C">
        <w:rPr>
          <w:rFonts w:hint="cs" w:ascii="Arial" w:hAnsi="Arial"/>
          <w:noProof w:val="0"/>
          <w:rtl/>
        </w:rPr>
        <w:t xml:space="preserve"> הנאמן קיבל את גרסת החייב </w:t>
      </w:r>
      <w:r w:rsidR="00B1255C">
        <w:rPr>
          <w:rFonts w:hint="cs" w:ascii="Arial" w:hAnsi="Arial"/>
          <w:noProof w:val="0"/>
          <w:rtl/>
        </w:rPr>
        <w:t xml:space="preserve">לפיה </w:t>
      </w:r>
      <w:r w:rsidR="00C80E9C">
        <w:rPr>
          <w:rFonts w:hint="cs" w:ascii="Arial" w:hAnsi="Arial"/>
          <w:noProof w:val="0"/>
          <w:rtl/>
        </w:rPr>
        <w:t>המערער עזב את מקום עבודתו "ללא הודעה בלא עילה ותוך גרימת נזקים כבדים לחייב ולעסקיו".</w:t>
      </w:r>
    </w:p>
    <w:p w:rsidR="000A2CBB" w:rsidP="000A2CBB" w:rsidRDefault="000A2CBB">
      <w:pPr>
        <w:spacing w:line="360" w:lineRule="auto"/>
        <w:ind w:left="720" w:hanging="720"/>
        <w:jc w:val="both"/>
        <w:rPr>
          <w:rFonts w:ascii="Arial" w:hAnsi="Arial"/>
          <w:noProof w:val="0"/>
          <w:rtl/>
        </w:rPr>
      </w:pPr>
    </w:p>
    <w:p w:rsidR="00C80E9C" w:rsidP="00B1255C" w:rsidRDefault="000A2CBB">
      <w:pPr>
        <w:spacing w:line="360" w:lineRule="auto"/>
        <w:ind w:left="720" w:hanging="720"/>
        <w:jc w:val="both"/>
        <w:rPr>
          <w:rFonts w:ascii="Arial" w:hAnsi="Arial"/>
          <w:noProof w:val="0"/>
          <w:rtl/>
        </w:rPr>
      </w:pPr>
      <w:r>
        <w:rPr>
          <w:rFonts w:hint="cs" w:ascii="Arial" w:hAnsi="Arial"/>
          <w:noProof w:val="0"/>
          <w:rtl/>
        </w:rPr>
        <w:t>8.</w:t>
      </w:r>
      <w:r>
        <w:rPr>
          <w:rFonts w:hint="cs" w:ascii="Arial" w:hAnsi="Arial"/>
          <w:noProof w:val="0"/>
          <w:rtl/>
        </w:rPr>
        <w:tab/>
        <w:t xml:space="preserve">כמו כן, הנאמן לא קיבל את טענת המערער כי </w:t>
      </w:r>
      <w:r w:rsidR="00B1255C">
        <w:rPr>
          <w:rFonts w:hint="cs" w:ascii="Arial" w:hAnsi="Arial"/>
          <w:noProof w:val="0"/>
          <w:rtl/>
        </w:rPr>
        <w:t xml:space="preserve">הוא </w:t>
      </w:r>
      <w:r>
        <w:rPr>
          <w:rFonts w:hint="cs" w:ascii="Arial" w:hAnsi="Arial"/>
          <w:noProof w:val="0"/>
          <w:rtl/>
        </w:rPr>
        <w:t>לא קיבל כל חופשה במשך ארבע שנ</w:t>
      </w:r>
      <w:r w:rsidR="00AE2DCC">
        <w:rPr>
          <w:rFonts w:hint="cs" w:ascii="Arial" w:hAnsi="Arial"/>
          <w:noProof w:val="0"/>
          <w:rtl/>
        </w:rPr>
        <w:t>ים ותמהה כיצד הוא זכאי "בדיוק ל</w:t>
      </w:r>
      <w:r>
        <w:rPr>
          <w:rFonts w:ascii="Arial" w:hAnsi="Arial"/>
          <w:noProof w:val="0"/>
          <w:rtl/>
        </w:rPr>
        <w:t>–</w:t>
      </w:r>
      <w:r>
        <w:rPr>
          <w:rFonts w:hint="cs" w:ascii="Arial" w:hAnsi="Arial"/>
          <w:noProof w:val="0"/>
          <w:rtl/>
        </w:rPr>
        <w:t>102 ימים שהם בדרך פלא ג</w:t>
      </w:r>
      <w:r w:rsidR="00C80E9C">
        <w:rPr>
          <w:rFonts w:hint="cs" w:ascii="Arial" w:hAnsi="Arial"/>
          <w:noProof w:val="0"/>
          <w:rtl/>
        </w:rPr>
        <w:t>בול צבירת ימי החופשה המותרים".</w:t>
      </w:r>
    </w:p>
    <w:p w:rsidR="00C80E9C" w:rsidP="000A2CBB" w:rsidRDefault="00C80E9C">
      <w:pPr>
        <w:spacing w:line="360" w:lineRule="auto"/>
        <w:ind w:left="720" w:hanging="720"/>
        <w:jc w:val="both"/>
        <w:rPr>
          <w:rFonts w:ascii="Arial" w:hAnsi="Arial"/>
          <w:noProof w:val="0"/>
          <w:rtl/>
        </w:rPr>
      </w:pPr>
    </w:p>
    <w:p w:rsidR="00C80E9C" w:rsidP="00C80E9C" w:rsidRDefault="00C80E9C">
      <w:pPr>
        <w:spacing w:line="360" w:lineRule="auto"/>
        <w:ind w:left="720" w:hanging="720"/>
        <w:jc w:val="both"/>
        <w:rPr>
          <w:rFonts w:ascii="Arial" w:hAnsi="Arial"/>
          <w:noProof w:val="0"/>
          <w:rtl/>
        </w:rPr>
      </w:pPr>
      <w:r>
        <w:rPr>
          <w:rFonts w:hint="cs" w:ascii="Arial" w:hAnsi="Arial"/>
          <w:noProof w:val="0"/>
          <w:rtl/>
        </w:rPr>
        <w:t>9.</w:t>
      </w:r>
      <w:r>
        <w:rPr>
          <w:rFonts w:hint="cs" w:ascii="Arial" w:hAnsi="Arial"/>
          <w:noProof w:val="0"/>
          <w:rtl/>
        </w:rPr>
        <w:tab/>
        <w:t xml:space="preserve">המערער משיג בערעורו על דחיית תביעתו בגין רכיב פיצויי הפיטורין ופדיון חופשה. </w:t>
      </w:r>
    </w:p>
    <w:p w:rsidR="00C80E9C" w:rsidP="00C80E9C" w:rsidRDefault="00C80E9C">
      <w:pPr>
        <w:spacing w:line="360" w:lineRule="auto"/>
        <w:ind w:left="720" w:hanging="720"/>
        <w:jc w:val="both"/>
        <w:rPr>
          <w:rFonts w:ascii="Arial" w:hAnsi="Arial"/>
          <w:noProof w:val="0"/>
          <w:rtl/>
        </w:rPr>
      </w:pPr>
    </w:p>
    <w:p w:rsidR="00C80E9C" w:rsidP="00B1255C" w:rsidRDefault="00C80E9C">
      <w:pPr>
        <w:spacing w:line="360" w:lineRule="auto"/>
        <w:ind w:left="720" w:hanging="720"/>
        <w:jc w:val="both"/>
        <w:rPr>
          <w:rFonts w:ascii="Arial" w:hAnsi="Arial"/>
          <w:noProof w:val="0"/>
          <w:rtl/>
        </w:rPr>
      </w:pPr>
      <w:r>
        <w:rPr>
          <w:rFonts w:hint="cs" w:ascii="Arial" w:hAnsi="Arial"/>
          <w:noProof w:val="0"/>
          <w:rtl/>
        </w:rPr>
        <w:t>10.</w:t>
      </w:r>
      <w:r>
        <w:rPr>
          <w:rFonts w:ascii="Arial" w:hAnsi="Arial"/>
          <w:noProof w:val="0"/>
          <w:rtl/>
        </w:rPr>
        <w:tab/>
      </w:r>
      <w:r>
        <w:rPr>
          <w:rFonts w:hint="cs" w:ascii="Arial" w:hAnsi="Arial"/>
          <w:noProof w:val="0"/>
          <w:rtl/>
        </w:rPr>
        <w:t>הצדדים הסכימו כי ההכרעה תינתן על בסיס טיעוני</w:t>
      </w:r>
      <w:r w:rsidR="00B1255C">
        <w:rPr>
          <w:rFonts w:hint="cs" w:ascii="Arial" w:hAnsi="Arial"/>
          <w:noProof w:val="0"/>
          <w:rtl/>
        </w:rPr>
        <w:t xml:space="preserve">הם </w:t>
      </w:r>
      <w:r>
        <w:rPr>
          <w:rFonts w:hint="cs" w:ascii="Arial" w:hAnsi="Arial"/>
          <w:noProof w:val="0"/>
          <w:rtl/>
        </w:rPr>
        <w:t>בכתב.</w:t>
      </w:r>
    </w:p>
    <w:p w:rsidR="00B1255C" w:rsidP="00B1255C" w:rsidRDefault="00B1255C">
      <w:pPr>
        <w:spacing w:line="360" w:lineRule="auto"/>
        <w:ind w:left="720" w:hanging="720"/>
        <w:jc w:val="both"/>
        <w:rPr>
          <w:rFonts w:ascii="Arial" w:hAnsi="Arial"/>
          <w:noProof w:val="0"/>
          <w:rtl/>
        </w:rPr>
      </w:pPr>
    </w:p>
    <w:p w:rsidR="00B1255C" w:rsidP="00B1255C" w:rsidRDefault="00B1255C">
      <w:pPr>
        <w:spacing w:line="360" w:lineRule="auto"/>
        <w:ind w:left="720" w:hanging="720"/>
        <w:jc w:val="both"/>
        <w:rPr>
          <w:rFonts w:ascii="Arial" w:hAnsi="Arial"/>
          <w:noProof w:val="0"/>
          <w:rtl/>
        </w:rPr>
      </w:pPr>
    </w:p>
    <w:p w:rsidR="00B1255C" w:rsidP="00B1255C" w:rsidRDefault="00B1255C">
      <w:pPr>
        <w:spacing w:line="360" w:lineRule="auto"/>
        <w:ind w:left="720" w:hanging="720"/>
        <w:jc w:val="both"/>
        <w:rPr>
          <w:rFonts w:ascii="Arial" w:hAnsi="Arial"/>
          <w:noProof w:val="0"/>
          <w:rtl/>
        </w:rPr>
      </w:pPr>
    </w:p>
    <w:p w:rsidR="00F01414" w:rsidRDefault="00F01414">
      <w:pPr>
        <w:spacing w:line="360" w:lineRule="auto"/>
        <w:jc w:val="both"/>
        <w:rPr>
          <w:rFonts w:ascii="Arial" w:hAnsi="Arial"/>
          <w:noProof w:val="0"/>
          <w:rtl/>
        </w:rPr>
      </w:pPr>
    </w:p>
    <w:p w:rsidR="00F01414" w:rsidP="00B1255C" w:rsidRDefault="00F01414">
      <w:pPr>
        <w:spacing w:line="360" w:lineRule="auto"/>
        <w:jc w:val="both"/>
        <w:rPr>
          <w:rFonts w:ascii="Arial" w:hAnsi="Arial"/>
          <w:b/>
          <w:bCs/>
          <w:noProof w:val="0"/>
          <w:rtl/>
        </w:rPr>
      </w:pPr>
      <w:r>
        <w:rPr>
          <w:rFonts w:hint="cs" w:ascii="Arial" w:hAnsi="Arial"/>
          <w:b/>
          <w:bCs/>
          <w:noProof w:val="0"/>
          <w:rtl/>
        </w:rPr>
        <w:lastRenderedPageBreak/>
        <w:t>ב.</w:t>
      </w:r>
      <w:r>
        <w:rPr>
          <w:rFonts w:hint="cs" w:ascii="Arial" w:hAnsi="Arial"/>
          <w:b/>
          <w:bCs/>
          <w:noProof w:val="0"/>
          <w:rtl/>
        </w:rPr>
        <w:tab/>
        <w:t xml:space="preserve">טענות המערער </w:t>
      </w:r>
      <w:r>
        <w:rPr>
          <w:rFonts w:ascii="Arial" w:hAnsi="Arial"/>
          <w:b/>
          <w:bCs/>
          <w:noProof w:val="0"/>
          <w:rtl/>
        </w:rPr>
        <w:t>–</w:t>
      </w:r>
      <w:r>
        <w:rPr>
          <w:rFonts w:hint="cs" w:ascii="Arial" w:hAnsi="Arial"/>
          <w:b/>
          <w:bCs/>
          <w:noProof w:val="0"/>
          <w:rtl/>
        </w:rPr>
        <w:t xml:space="preserve"> הנושה </w:t>
      </w:r>
    </w:p>
    <w:p w:rsidR="00B1255C" w:rsidP="00B1255C" w:rsidRDefault="00B1255C">
      <w:pPr>
        <w:spacing w:line="360" w:lineRule="auto"/>
        <w:jc w:val="both"/>
        <w:rPr>
          <w:rFonts w:ascii="Arial" w:hAnsi="Arial"/>
          <w:b/>
          <w:bCs/>
          <w:noProof w:val="0"/>
          <w:rtl/>
        </w:rPr>
      </w:pPr>
    </w:p>
    <w:p w:rsidR="00D870C8" w:rsidP="00B1255C" w:rsidRDefault="007738DD">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t>המערער התפטר</w:t>
      </w:r>
      <w:r w:rsidR="00B1255C">
        <w:rPr>
          <w:rFonts w:hint="cs" w:ascii="Arial" w:hAnsi="Arial"/>
          <w:noProof w:val="0"/>
          <w:rtl/>
        </w:rPr>
        <w:t xml:space="preserve"> בנובמבר 2011</w:t>
      </w:r>
      <w:r w:rsidR="00D870C8">
        <w:rPr>
          <w:rFonts w:hint="cs" w:ascii="Arial" w:hAnsi="Arial"/>
          <w:noProof w:val="0"/>
          <w:rtl/>
        </w:rPr>
        <w:t xml:space="preserve"> עקב אי קבלת זכויות בסיסיות </w:t>
      </w:r>
      <w:r w:rsidR="00C80E9C">
        <w:rPr>
          <w:rFonts w:hint="cs" w:ascii="Arial" w:hAnsi="Arial"/>
          <w:noProof w:val="0"/>
          <w:rtl/>
        </w:rPr>
        <w:t xml:space="preserve">המגיעות לו על פי דין כעובד, </w:t>
      </w:r>
      <w:r w:rsidR="00D870C8">
        <w:rPr>
          <w:rFonts w:hint="cs" w:ascii="Arial" w:hAnsi="Arial"/>
          <w:noProof w:val="0"/>
          <w:rtl/>
        </w:rPr>
        <w:t>במשך שנים רבות</w:t>
      </w:r>
      <w:r w:rsidR="00C80E9C">
        <w:rPr>
          <w:rFonts w:hint="cs" w:ascii="Arial" w:hAnsi="Arial"/>
          <w:noProof w:val="0"/>
          <w:rtl/>
        </w:rPr>
        <w:t xml:space="preserve">. החייב לא הנפיק </w:t>
      </w:r>
      <w:r w:rsidR="00D870C8">
        <w:rPr>
          <w:rFonts w:hint="cs" w:ascii="Arial" w:hAnsi="Arial"/>
          <w:noProof w:val="0"/>
          <w:rtl/>
        </w:rPr>
        <w:t xml:space="preserve">תלושי משכורת, </w:t>
      </w:r>
      <w:r w:rsidR="00C80E9C">
        <w:rPr>
          <w:rFonts w:hint="cs" w:ascii="Arial" w:hAnsi="Arial"/>
          <w:noProof w:val="0"/>
          <w:rtl/>
        </w:rPr>
        <w:t xml:space="preserve">לא העביר הפרשות לקרן הפנסיה, לא שילם דמי הבראה וחופשה וכן </w:t>
      </w:r>
      <w:r w:rsidR="00D870C8">
        <w:rPr>
          <w:rFonts w:hint="cs" w:ascii="Arial" w:hAnsi="Arial"/>
          <w:noProof w:val="0"/>
          <w:rtl/>
        </w:rPr>
        <w:t>התנהג ב</w:t>
      </w:r>
      <w:r w:rsidR="00B1255C">
        <w:rPr>
          <w:rFonts w:hint="cs" w:ascii="Arial" w:hAnsi="Arial"/>
          <w:noProof w:val="0"/>
          <w:rtl/>
        </w:rPr>
        <w:t>אופן ב</w:t>
      </w:r>
      <w:r w:rsidR="00D870C8">
        <w:rPr>
          <w:rFonts w:hint="cs" w:ascii="Arial" w:hAnsi="Arial"/>
          <w:noProof w:val="0"/>
          <w:rtl/>
        </w:rPr>
        <w:t>לתי הול</w:t>
      </w:r>
      <w:r w:rsidR="00B1255C">
        <w:rPr>
          <w:rFonts w:hint="cs" w:ascii="Arial" w:hAnsi="Arial"/>
          <w:noProof w:val="0"/>
          <w:rtl/>
        </w:rPr>
        <w:t>ם ופוגע</w:t>
      </w:r>
      <w:r w:rsidR="008518C8">
        <w:rPr>
          <w:rFonts w:hint="cs" w:ascii="Arial" w:hAnsi="Arial"/>
          <w:noProof w:val="0"/>
          <w:rtl/>
        </w:rPr>
        <w:t>ני</w:t>
      </w:r>
      <w:r w:rsidR="00B1255C">
        <w:rPr>
          <w:rFonts w:hint="cs" w:ascii="Arial" w:hAnsi="Arial"/>
          <w:noProof w:val="0"/>
          <w:rtl/>
        </w:rPr>
        <w:t xml:space="preserve"> כ</w:t>
      </w:r>
      <w:r w:rsidR="00C80E9C">
        <w:rPr>
          <w:rFonts w:hint="cs" w:ascii="Arial" w:hAnsi="Arial"/>
          <w:noProof w:val="0"/>
          <w:rtl/>
        </w:rPr>
        <w:t>לפיו</w:t>
      </w:r>
      <w:r w:rsidR="00D870C8">
        <w:rPr>
          <w:rFonts w:hint="cs" w:ascii="Arial" w:hAnsi="Arial"/>
          <w:noProof w:val="0"/>
          <w:rtl/>
        </w:rPr>
        <w:t xml:space="preserve">. </w:t>
      </w:r>
    </w:p>
    <w:p w:rsidR="00D870C8" w:rsidP="00D870C8" w:rsidRDefault="00D870C8">
      <w:pPr>
        <w:spacing w:line="360" w:lineRule="auto"/>
        <w:ind w:left="720" w:hanging="720"/>
        <w:jc w:val="both"/>
        <w:rPr>
          <w:rFonts w:ascii="Arial" w:hAnsi="Arial"/>
          <w:noProof w:val="0"/>
          <w:rtl/>
        </w:rPr>
      </w:pPr>
    </w:p>
    <w:p w:rsidR="00D870C8" w:rsidP="00B1255C" w:rsidRDefault="00D870C8">
      <w:pPr>
        <w:spacing w:line="360" w:lineRule="auto"/>
        <w:ind w:left="720" w:hanging="720"/>
        <w:jc w:val="both"/>
        <w:rPr>
          <w:rFonts w:ascii="Arial" w:hAnsi="Arial"/>
          <w:noProof w:val="0"/>
          <w:rtl/>
        </w:rPr>
      </w:pPr>
      <w:r>
        <w:rPr>
          <w:rFonts w:hint="cs" w:ascii="Arial" w:hAnsi="Arial"/>
          <w:noProof w:val="0"/>
          <w:rtl/>
        </w:rPr>
        <w:t>2.</w:t>
      </w:r>
      <w:r>
        <w:rPr>
          <w:rFonts w:ascii="Arial" w:hAnsi="Arial"/>
          <w:noProof w:val="0"/>
          <w:rtl/>
        </w:rPr>
        <w:tab/>
      </w:r>
      <w:r>
        <w:rPr>
          <w:rFonts w:hint="cs" w:ascii="Arial" w:hAnsi="Arial"/>
          <w:noProof w:val="0"/>
          <w:rtl/>
        </w:rPr>
        <w:t xml:space="preserve">המערער התפטר </w:t>
      </w:r>
      <w:r w:rsidR="007738DD">
        <w:rPr>
          <w:rFonts w:hint="cs" w:ascii="Arial" w:hAnsi="Arial"/>
          <w:noProof w:val="0"/>
          <w:rtl/>
        </w:rPr>
        <w:t>בדין מפוטר בהתאם לסעיף 11(א) ל</w:t>
      </w:r>
      <w:r w:rsidRPr="00080988" w:rsidR="007738DD">
        <w:rPr>
          <w:rFonts w:hint="cs" w:ascii="Arial" w:hAnsi="Arial"/>
          <w:b/>
          <w:bCs/>
          <w:noProof w:val="0"/>
          <w:u w:val="single"/>
          <w:rtl/>
        </w:rPr>
        <w:t>חוק פיצויי פיטורים</w:t>
      </w:r>
      <w:r w:rsidR="007738DD">
        <w:rPr>
          <w:rFonts w:hint="cs" w:ascii="Arial" w:hAnsi="Arial"/>
          <w:noProof w:val="0"/>
          <w:rtl/>
        </w:rPr>
        <w:t>, תשכ"ג-1963 (להלן</w:t>
      </w:r>
      <w:r w:rsidR="00080988">
        <w:rPr>
          <w:rFonts w:hint="cs" w:ascii="Arial" w:hAnsi="Arial"/>
          <w:noProof w:val="0"/>
          <w:rtl/>
        </w:rPr>
        <w:t>: "</w:t>
      </w:r>
      <w:r w:rsidRPr="00080988" w:rsidR="00080988">
        <w:rPr>
          <w:rFonts w:hint="cs" w:ascii="Arial" w:hAnsi="Arial"/>
          <w:b/>
          <w:bCs/>
          <w:noProof w:val="0"/>
          <w:rtl/>
        </w:rPr>
        <w:t>חוק פיצו</w:t>
      </w:r>
      <w:r w:rsidR="00080988">
        <w:rPr>
          <w:rFonts w:hint="cs" w:ascii="Arial" w:hAnsi="Arial"/>
          <w:b/>
          <w:bCs/>
          <w:noProof w:val="0"/>
          <w:rtl/>
        </w:rPr>
        <w:t>י</w:t>
      </w:r>
      <w:r w:rsidRPr="00080988" w:rsidR="00080988">
        <w:rPr>
          <w:rFonts w:hint="cs" w:ascii="Arial" w:hAnsi="Arial"/>
          <w:b/>
          <w:bCs/>
          <w:noProof w:val="0"/>
          <w:rtl/>
        </w:rPr>
        <w:t>י פיטורים</w:t>
      </w:r>
      <w:r w:rsidR="00080988">
        <w:rPr>
          <w:rFonts w:hint="cs" w:ascii="Arial" w:hAnsi="Arial"/>
          <w:noProof w:val="0"/>
          <w:rtl/>
        </w:rPr>
        <w:t>"). למערער קמה הזכות לקבלת פיצויי פיטורין</w:t>
      </w:r>
      <w:r w:rsidR="0070416E">
        <w:rPr>
          <w:rFonts w:hint="cs" w:ascii="Arial" w:hAnsi="Arial"/>
          <w:noProof w:val="0"/>
          <w:rtl/>
        </w:rPr>
        <w:t>,</w:t>
      </w:r>
      <w:r w:rsidR="00080988">
        <w:rPr>
          <w:rFonts w:hint="cs" w:ascii="Arial" w:hAnsi="Arial"/>
          <w:noProof w:val="0"/>
          <w:rtl/>
        </w:rPr>
        <w:t xml:space="preserve"> מאחר </w:t>
      </w:r>
      <w:r w:rsidR="0070416E">
        <w:rPr>
          <w:rFonts w:hint="cs" w:ascii="Arial" w:hAnsi="Arial"/>
          <w:noProof w:val="0"/>
          <w:rtl/>
        </w:rPr>
        <w:t>ש</w:t>
      </w:r>
      <w:r w:rsidR="00080988">
        <w:rPr>
          <w:rFonts w:hint="cs" w:ascii="Arial" w:hAnsi="Arial"/>
          <w:noProof w:val="0"/>
          <w:rtl/>
        </w:rPr>
        <w:t>לאורך השנים</w:t>
      </w:r>
      <w:r w:rsidR="0070416E">
        <w:rPr>
          <w:rFonts w:hint="cs" w:ascii="Arial" w:hAnsi="Arial"/>
          <w:noProof w:val="0"/>
          <w:rtl/>
        </w:rPr>
        <w:t>,</w:t>
      </w:r>
      <w:r w:rsidR="00080988">
        <w:rPr>
          <w:rFonts w:hint="cs" w:ascii="Arial" w:hAnsi="Arial"/>
          <w:noProof w:val="0"/>
          <w:rtl/>
        </w:rPr>
        <w:t xml:space="preserve"> הוא הועסק בתנאים נחותים בצורה ניכרת מהקבוע בחוק. </w:t>
      </w:r>
      <w:r>
        <w:rPr>
          <w:rFonts w:hint="cs" w:ascii="Arial" w:hAnsi="Arial"/>
          <w:noProof w:val="0"/>
          <w:rtl/>
        </w:rPr>
        <w:t xml:space="preserve">בנסיבות בהן עובד אינו מקבל זכויות בסיסיות במשך שנים </w:t>
      </w:r>
      <w:r w:rsidR="0070416E">
        <w:rPr>
          <w:rFonts w:hint="cs" w:ascii="Arial" w:hAnsi="Arial"/>
          <w:noProof w:val="0"/>
          <w:rtl/>
        </w:rPr>
        <w:t xml:space="preserve">רבות, </w:t>
      </w:r>
      <w:r>
        <w:rPr>
          <w:rFonts w:hint="cs" w:ascii="Arial" w:hAnsi="Arial"/>
          <w:noProof w:val="0"/>
          <w:rtl/>
        </w:rPr>
        <w:t>אין לדרוש ממנו כי ימשיך בעבודתו.</w:t>
      </w:r>
    </w:p>
    <w:p w:rsidR="00D870C8" w:rsidP="00D870C8" w:rsidRDefault="00D870C8">
      <w:pPr>
        <w:spacing w:line="360" w:lineRule="auto"/>
        <w:ind w:left="720" w:hanging="720"/>
        <w:jc w:val="both"/>
        <w:rPr>
          <w:rFonts w:ascii="Arial" w:hAnsi="Arial"/>
          <w:noProof w:val="0"/>
          <w:rtl/>
        </w:rPr>
      </w:pPr>
    </w:p>
    <w:p w:rsidR="005677FB" w:rsidP="008518C8" w:rsidRDefault="00D870C8">
      <w:pPr>
        <w:spacing w:line="360" w:lineRule="auto"/>
        <w:ind w:left="720" w:hanging="720"/>
        <w:jc w:val="both"/>
        <w:rPr>
          <w:rFonts w:ascii="Arial" w:hAnsi="Arial"/>
          <w:noProof w:val="0"/>
          <w:rtl/>
        </w:rPr>
      </w:pPr>
      <w:r>
        <w:rPr>
          <w:rFonts w:hint="cs" w:ascii="Arial" w:hAnsi="Arial"/>
          <w:noProof w:val="0"/>
          <w:rtl/>
        </w:rPr>
        <w:t>3.</w:t>
      </w:r>
      <w:r>
        <w:rPr>
          <w:rFonts w:ascii="Arial" w:hAnsi="Arial"/>
          <w:noProof w:val="0"/>
          <w:rtl/>
        </w:rPr>
        <w:tab/>
      </w:r>
      <w:r w:rsidR="0070416E">
        <w:rPr>
          <w:rFonts w:hint="cs" w:ascii="Arial" w:hAnsi="Arial"/>
          <w:noProof w:val="0"/>
          <w:rtl/>
        </w:rPr>
        <w:t>ב</w:t>
      </w:r>
      <w:r>
        <w:rPr>
          <w:rFonts w:hint="cs" w:ascii="Arial" w:hAnsi="Arial"/>
          <w:noProof w:val="0"/>
          <w:rtl/>
        </w:rPr>
        <w:t>נסיבות בהן ברור כי המעסיק אינו רוצה ואינו יכול לתקן את דרכיו</w:t>
      </w:r>
      <w:r w:rsidR="0070416E">
        <w:rPr>
          <w:rFonts w:hint="cs" w:ascii="Arial" w:hAnsi="Arial"/>
          <w:noProof w:val="0"/>
          <w:rtl/>
        </w:rPr>
        <w:t>,</w:t>
      </w:r>
      <w:r w:rsidR="008518C8">
        <w:rPr>
          <w:rFonts w:hint="cs" w:ascii="Arial" w:hAnsi="Arial"/>
          <w:noProof w:val="0"/>
          <w:rtl/>
        </w:rPr>
        <w:t xml:space="preserve"> </w:t>
      </w:r>
      <w:r>
        <w:rPr>
          <w:rFonts w:hint="cs" w:ascii="Arial" w:hAnsi="Arial"/>
          <w:noProof w:val="0"/>
          <w:rtl/>
        </w:rPr>
        <w:t xml:space="preserve"> אין מקום לדרוש מעובד ליתן התראה </w:t>
      </w:r>
      <w:r w:rsidR="00B1255C">
        <w:rPr>
          <w:rFonts w:hint="cs" w:ascii="Arial" w:hAnsi="Arial"/>
          <w:noProof w:val="0"/>
          <w:rtl/>
        </w:rPr>
        <w:t xml:space="preserve">מוקדמת </w:t>
      </w:r>
      <w:r>
        <w:rPr>
          <w:rFonts w:hint="cs" w:ascii="Arial" w:hAnsi="Arial"/>
          <w:noProof w:val="0"/>
          <w:rtl/>
        </w:rPr>
        <w:t>למעסיק</w:t>
      </w:r>
      <w:r w:rsidR="00B1255C">
        <w:rPr>
          <w:rFonts w:hint="cs" w:ascii="Arial" w:hAnsi="Arial"/>
          <w:noProof w:val="0"/>
          <w:rtl/>
        </w:rPr>
        <w:t xml:space="preserve"> לפני עזיבתו</w:t>
      </w:r>
      <w:r>
        <w:rPr>
          <w:rFonts w:hint="cs" w:ascii="Arial" w:hAnsi="Arial"/>
          <w:noProof w:val="0"/>
          <w:rtl/>
        </w:rPr>
        <w:t>.</w:t>
      </w:r>
      <w:r w:rsidR="005677FB">
        <w:rPr>
          <w:rFonts w:hint="cs" w:ascii="Arial" w:hAnsi="Arial"/>
          <w:noProof w:val="0"/>
          <w:rtl/>
        </w:rPr>
        <w:t xml:space="preserve"> הגשת הבקשה לצו כינוס בסמוך ל</w:t>
      </w:r>
      <w:r w:rsidR="0070416E">
        <w:rPr>
          <w:rFonts w:hint="cs" w:ascii="Arial" w:hAnsi="Arial"/>
          <w:noProof w:val="0"/>
          <w:rtl/>
        </w:rPr>
        <w:t>פני מועד ה</w:t>
      </w:r>
      <w:r w:rsidR="005677FB">
        <w:rPr>
          <w:rFonts w:hint="cs" w:ascii="Arial" w:hAnsi="Arial"/>
          <w:noProof w:val="0"/>
          <w:rtl/>
        </w:rPr>
        <w:t>תפטרות המערער</w:t>
      </w:r>
      <w:r w:rsidR="0070416E">
        <w:rPr>
          <w:rFonts w:hint="cs" w:ascii="Arial" w:hAnsi="Arial"/>
          <w:noProof w:val="0"/>
          <w:rtl/>
        </w:rPr>
        <w:t>,</w:t>
      </w:r>
      <w:r w:rsidR="005677FB">
        <w:rPr>
          <w:rFonts w:hint="cs" w:ascii="Arial" w:hAnsi="Arial"/>
          <w:noProof w:val="0"/>
          <w:rtl/>
        </w:rPr>
        <w:t xml:space="preserve"> מעידה כי לא היה ביכולתו של החייב לתקן את המחדל</w:t>
      </w:r>
      <w:r w:rsidR="00B1255C">
        <w:rPr>
          <w:rFonts w:hint="cs" w:ascii="Arial" w:hAnsi="Arial"/>
          <w:noProof w:val="0"/>
          <w:rtl/>
        </w:rPr>
        <w:t>ים ולעמוד בחיוביו על פי דין</w:t>
      </w:r>
      <w:r w:rsidR="005677FB">
        <w:rPr>
          <w:rFonts w:hint="cs" w:ascii="Arial" w:hAnsi="Arial"/>
          <w:noProof w:val="0"/>
          <w:rtl/>
        </w:rPr>
        <w:t xml:space="preserve">. </w:t>
      </w:r>
    </w:p>
    <w:p w:rsidR="005677FB" w:rsidP="005677FB" w:rsidRDefault="005677FB">
      <w:pPr>
        <w:spacing w:line="360" w:lineRule="auto"/>
        <w:ind w:left="720" w:hanging="720"/>
        <w:jc w:val="both"/>
        <w:rPr>
          <w:rFonts w:ascii="Arial" w:hAnsi="Arial"/>
          <w:noProof w:val="0"/>
          <w:rtl/>
        </w:rPr>
      </w:pPr>
    </w:p>
    <w:p w:rsidRPr="007738DD" w:rsidR="007738DD" w:rsidP="00B1255C" w:rsidRDefault="005677FB">
      <w:pPr>
        <w:spacing w:line="360" w:lineRule="auto"/>
        <w:ind w:left="720" w:hanging="720"/>
        <w:jc w:val="both"/>
        <w:rPr>
          <w:rFonts w:ascii="Arial" w:hAnsi="Arial"/>
          <w:noProof w:val="0"/>
          <w:rtl/>
        </w:rPr>
      </w:pPr>
      <w:r>
        <w:rPr>
          <w:rFonts w:hint="cs" w:ascii="Arial" w:hAnsi="Arial"/>
          <w:noProof w:val="0"/>
          <w:rtl/>
        </w:rPr>
        <w:t>4.</w:t>
      </w:r>
      <w:r>
        <w:rPr>
          <w:rFonts w:ascii="Arial" w:hAnsi="Arial"/>
          <w:noProof w:val="0"/>
          <w:rtl/>
        </w:rPr>
        <w:tab/>
      </w:r>
      <w:r>
        <w:rPr>
          <w:rFonts w:hint="cs" w:ascii="Arial" w:hAnsi="Arial"/>
          <w:noProof w:val="0"/>
          <w:rtl/>
        </w:rPr>
        <w:t>ה</w:t>
      </w:r>
      <w:r w:rsidR="0070416E">
        <w:rPr>
          <w:rFonts w:hint="cs" w:ascii="Arial" w:hAnsi="Arial"/>
          <w:noProof w:val="0"/>
          <w:rtl/>
        </w:rPr>
        <w:t xml:space="preserve">נאמן </w:t>
      </w:r>
      <w:r>
        <w:rPr>
          <w:rFonts w:hint="cs" w:ascii="Arial" w:hAnsi="Arial"/>
          <w:noProof w:val="0"/>
          <w:rtl/>
        </w:rPr>
        <w:t xml:space="preserve">התעלם </w:t>
      </w:r>
      <w:r w:rsidR="0032180E">
        <w:rPr>
          <w:rFonts w:hint="cs" w:ascii="Arial" w:hAnsi="Arial"/>
          <w:noProof w:val="0"/>
          <w:rtl/>
        </w:rPr>
        <w:t>מכך שאין ביד</w:t>
      </w:r>
      <w:r w:rsidR="008518C8">
        <w:rPr>
          <w:rFonts w:hint="cs" w:ascii="Arial" w:hAnsi="Arial"/>
          <w:noProof w:val="0"/>
          <w:rtl/>
        </w:rPr>
        <w:t>י</w:t>
      </w:r>
      <w:r w:rsidR="0032180E">
        <w:rPr>
          <w:rFonts w:hint="cs" w:ascii="Arial" w:hAnsi="Arial"/>
          <w:noProof w:val="0"/>
          <w:rtl/>
        </w:rPr>
        <w:t xml:space="preserve"> </w:t>
      </w:r>
      <w:r w:rsidR="00B1255C">
        <w:rPr>
          <w:rFonts w:hint="cs" w:ascii="Arial" w:hAnsi="Arial"/>
          <w:noProof w:val="0"/>
          <w:rtl/>
        </w:rPr>
        <w:t xml:space="preserve">המערער את </w:t>
      </w:r>
      <w:r w:rsidR="0070416E">
        <w:rPr>
          <w:rFonts w:hint="cs" w:ascii="Arial" w:hAnsi="Arial"/>
          <w:noProof w:val="0"/>
          <w:rtl/>
        </w:rPr>
        <w:t>היכולת להמציא את המסמכים הנדרשים</w:t>
      </w:r>
      <w:r w:rsidR="00B1255C">
        <w:rPr>
          <w:rFonts w:hint="cs" w:ascii="Arial" w:hAnsi="Arial"/>
          <w:noProof w:val="0"/>
          <w:rtl/>
        </w:rPr>
        <w:t>,</w:t>
      </w:r>
      <w:r w:rsidR="0070416E">
        <w:rPr>
          <w:rFonts w:hint="cs" w:ascii="Arial" w:hAnsi="Arial"/>
          <w:noProof w:val="0"/>
          <w:rtl/>
        </w:rPr>
        <w:t xml:space="preserve"> מאחר שהם נמצאים בשליטת החייב. היה על הנאמן </w:t>
      </w:r>
      <w:r w:rsidR="0032180E">
        <w:rPr>
          <w:rFonts w:hint="cs" w:ascii="Arial" w:hAnsi="Arial"/>
          <w:noProof w:val="0"/>
          <w:rtl/>
        </w:rPr>
        <w:t xml:space="preserve">לדרוש </w:t>
      </w:r>
      <w:r w:rsidR="0070416E">
        <w:rPr>
          <w:rFonts w:hint="cs" w:ascii="Arial" w:hAnsi="Arial"/>
          <w:noProof w:val="0"/>
          <w:rtl/>
        </w:rPr>
        <w:t xml:space="preserve">קבלת </w:t>
      </w:r>
      <w:r w:rsidR="0032180E">
        <w:rPr>
          <w:rFonts w:hint="cs" w:ascii="Arial" w:hAnsi="Arial"/>
          <w:noProof w:val="0"/>
          <w:rtl/>
        </w:rPr>
        <w:t xml:space="preserve">הוכחות </w:t>
      </w:r>
      <w:r w:rsidR="0070416E">
        <w:rPr>
          <w:rFonts w:hint="cs" w:ascii="Arial" w:hAnsi="Arial"/>
          <w:noProof w:val="0"/>
          <w:rtl/>
        </w:rPr>
        <w:t xml:space="preserve">ומסמכים </w:t>
      </w:r>
      <w:r w:rsidR="0032180E">
        <w:rPr>
          <w:rFonts w:hint="cs" w:ascii="Arial" w:hAnsi="Arial"/>
          <w:noProof w:val="0"/>
          <w:rtl/>
        </w:rPr>
        <w:t xml:space="preserve">מהחייב. החייב לא הציג שום ראיה לכך שמסר תלושי משכורת או כי שילם למערער </w:t>
      </w:r>
      <w:r w:rsidR="00682D55">
        <w:rPr>
          <w:rFonts w:hint="cs" w:ascii="Arial" w:hAnsi="Arial"/>
          <w:noProof w:val="0"/>
          <w:rtl/>
        </w:rPr>
        <w:t xml:space="preserve">את זכויותיו על פי דין. </w:t>
      </w:r>
      <w:r w:rsidR="0032180E">
        <w:rPr>
          <w:rFonts w:hint="cs" w:ascii="Arial" w:hAnsi="Arial"/>
          <w:noProof w:val="0"/>
          <w:rtl/>
        </w:rPr>
        <w:t xml:space="preserve"> </w:t>
      </w:r>
      <w:r>
        <w:rPr>
          <w:rFonts w:hint="cs" w:ascii="Arial" w:hAnsi="Arial"/>
          <w:noProof w:val="0"/>
          <w:rtl/>
        </w:rPr>
        <w:t xml:space="preserve"> </w:t>
      </w:r>
      <w:r w:rsidR="00D870C8">
        <w:rPr>
          <w:rFonts w:hint="cs" w:ascii="Arial" w:hAnsi="Arial"/>
          <w:noProof w:val="0"/>
          <w:rtl/>
        </w:rPr>
        <w:t xml:space="preserve">  </w:t>
      </w:r>
      <w:r w:rsidR="00080988">
        <w:rPr>
          <w:rFonts w:hint="cs" w:ascii="Arial" w:hAnsi="Arial"/>
          <w:noProof w:val="0"/>
          <w:rtl/>
        </w:rPr>
        <w:t xml:space="preserve">   </w:t>
      </w:r>
    </w:p>
    <w:p w:rsidR="00F01414" w:rsidRDefault="00F01414">
      <w:pPr>
        <w:spacing w:line="360" w:lineRule="auto"/>
        <w:jc w:val="both"/>
        <w:rPr>
          <w:rFonts w:ascii="Arial" w:hAnsi="Arial"/>
          <w:b/>
          <w:bCs/>
          <w:noProof w:val="0"/>
          <w:rtl/>
        </w:rPr>
      </w:pPr>
    </w:p>
    <w:p w:rsidR="0032180E" w:rsidP="00682D55" w:rsidRDefault="0032180E">
      <w:pPr>
        <w:spacing w:line="360" w:lineRule="auto"/>
        <w:ind w:left="720" w:hanging="720"/>
        <w:jc w:val="both"/>
        <w:rPr>
          <w:rFonts w:ascii="Arial" w:hAnsi="Arial"/>
          <w:noProof w:val="0"/>
          <w:rtl/>
        </w:rPr>
      </w:pPr>
      <w:r w:rsidRPr="0032180E">
        <w:rPr>
          <w:rFonts w:hint="cs" w:ascii="Arial" w:hAnsi="Arial"/>
          <w:noProof w:val="0"/>
          <w:rtl/>
        </w:rPr>
        <w:t>5.</w:t>
      </w:r>
      <w:r w:rsidRPr="0032180E">
        <w:rPr>
          <w:rFonts w:hint="cs" w:ascii="Arial" w:hAnsi="Arial"/>
          <w:noProof w:val="0"/>
          <w:rtl/>
        </w:rPr>
        <w:tab/>
      </w:r>
      <w:r w:rsidR="008B15E4">
        <w:rPr>
          <w:rFonts w:hint="cs" w:ascii="Arial" w:hAnsi="Arial"/>
          <w:noProof w:val="0"/>
          <w:rtl/>
        </w:rPr>
        <w:t xml:space="preserve">על </w:t>
      </w:r>
      <w:r w:rsidR="00FD0DEA">
        <w:rPr>
          <w:rFonts w:hint="cs" w:ascii="Arial" w:hAnsi="Arial"/>
          <w:noProof w:val="0"/>
          <w:rtl/>
        </w:rPr>
        <w:t>החייב כמעסיק</w:t>
      </w:r>
      <w:r w:rsidR="00682D55">
        <w:rPr>
          <w:rFonts w:hint="cs" w:ascii="Arial" w:hAnsi="Arial"/>
          <w:noProof w:val="0"/>
          <w:rtl/>
        </w:rPr>
        <w:t>,</w:t>
      </w:r>
      <w:r w:rsidR="00FD0DEA">
        <w:rPr>
          <w:rFonts w:hint="cs" w:ascii="Arial" w:hAnsi="Arial"/>
          <w:noProof w:val="0"/>
          <w:rtl/>
        </w:rPr>
        <w:t xml:space="preserve"> מוטל ה</w:t>
      </w:r>
      <w:r w:rsidR="008B15E4">
        <w:rPr>
          <w:rFonts w:hint="cs" w:ascii="Arial" w:hAnsi="Arial"/>
          <w:noProof w:val="0"/>
          <w:rtl/>
        </w:rPr>
        <w:t>נ</w:t>
      </w:r>
      <w:r w:rsidR="00FD0DEA">
        <w:rPr>
          <w:rFonts w:hint="cs" w:ascii="Arial" w:hAnsi="Arial"/>
          <w:noProof w:val="0"/>
          <w:rtl/>
        </w:rPr>
        <w:t>טל להוכיח שמסר תלושי שכר, שהפריש ל</w:t>
      </w:r>
      <w:r w:rsidR="00682D55">
        <w:rPr>
          <w:rFonts w:hint="cs" w:ascii="Arial" w:hAnsi="Arial"/>
          <w:noProof w:val="0"/>
          <w:rtl/>
        </w:rPr>
        <w:t>קרן ה</w:t>
      </w:r>
      <w:r w:rsidR="00FD0DEA">
        <w:rPr>
          <w:rFonts w:hint="cs" w:ascii="Arial" w:hAnsi="Arial"/>
          <w:noProof w:val="0"/>
          <w:rtl/>
        </w:rPr>
        <w:t xml:space="preserve">פנסיה </w:t>
      </w:r>
      <w:r w:rsidR="00682D55">
        <w:rPr>
          <w:rFonts w:hint="cs" w:ascii="Arial" w:hAnsi="Arial"/>
          <w:noProof w:val="0"/>
          <w:rtl/>
        </w:rPr>
        <w:t xml:space="preserve">את המגיע לעובד וכי </w:t>
      </w:r>
      <w:r w:rsidR="00FD0DEA">
        <w:rPr>
          <w:rFonts w:hint="cs" w:ascii="Arial" w:hAnsi="Arial"/>
          <w:noProof w:val="0"/>
          <w:rtl/>
        </w:rPr>
        <w:t xml:space="preserve">שילם דמי חופשה ודמי הבראה. </w:t>
      </w:r>
      <w:r w:rsidR="00682D55">
        <w:rPr>
          <w:rFonts w:hint="cs" w:ascii="Arial" w:hAnsi="Arial"/>
          <w:noProof w:val="0"/>
          <w:rtl/>
        </w:rPr>
        <w:t xml:space="preserve">היה </w:t>
      </w:r>
      <w:r w:rsidR="00246CEC">
        <w:rPr>
          <w:rFonts w:hint="cs" w:ascii="Arial" w:hAnsi="Arial"/>
          <w:noProof w:val="0"/>
          <w:rtl/>
        </w:rPr>
        <w:t xml:space="preserve">עליו לשמור </w:t>
      </w:r>
      <w:r w:rsidR="00682D55">
        <w:rPr>
          <w:rFonts w:hint="cs" w:ascii="Arial" w:hAnsi="Arial"/>
          <w:noProof w:val="0"/>
          <w:rtl/>
        </w:rPr>
        <w:t xml:space="preserve">את </w:t>
      </w:r>
      <w:r w:rsidR="00246CEC">
        <w:rPr>
          <w:rFonts w:hint="cs" w:ascii="Arial" w:hAnsi="Arial"/>
          <w:noProof w:val="0"/>
          <w:rtl/>
        </w:rPr>
        <w:t xml:space="preserve">תלושי שכר, </w:t>
      </w:r>
      <w:r w:rsidR="00B1255C">
        <w:rPr>
          <w:rFonts w:hint="cs" w:ascii="Arial" w:hAnsi="Arial"/>
          <w:noProof w:val="0"/>
          <w:rtl/>
        </w:rPr>
        <w:t>את ה</w:t>
      </w:r>
      <w:r w:rsidR="00246CEC">
        <w:rPr>
          <w:rFonts w:hint="cs" w:ascii="Arial" w:hAnsi="Arial"/>
          <w:noProof w:val="0"/>
          <w:rtl/>
        </w:rPr>
        <w:t>אסמכתאות המעידות על הפרשות לפנסיה ו</w:t>
      </w:r>
      <w:r w:rsidR="00B1255C">
        <w:rPr>
          <w:rFonts w:hint="cs" w:ascii="Arial" w:hAnsi="Arial"/>
          <w:noProof w:val="0"/>
          <w:rtl/>
        </w:rPr>
        <w:t xml:space="preserve">את </w:t>
      </w:r>
      <w:r w:rsidR="00246CEC">
        <w:rPr>
          <w:rFonts w:hint="cs" w:ascii="Arial" w:hAnsi="Arial"/>
          <w:noProof w:val="0"/>
          <w:rtl/>
        </w:rPr>
        <w:t xml:space="preserve">פנקס ימי חופשה. </w:t>
      </w:r>
    </w:p>
    <w:p w:rsidR="006A420D" w:rsidP="006A420D" w:rsidRDefault="006A420D">
      <w:pPr>
        <w:spacing w:line="360" w:lineRule="auto"/>
        <w:ind w:left="720" w:hanging="720"/>
        <w:jc w:val="both"/>
        <w:rPr>
          <w:rFonts w:ascii="Arial" w:hAnsi="Arial"/>
          <w:noProof w:val="0"/>
        </w:rPr>
      </w:pPr>
    </w:p>
    <w:p w:rsidR="008B15E4" w:rsidP="00C42EB3" w:rsidRDefault="006A420D">
      <w:pPr>
        <w:spacing w:line="360" w:lineRule="auto"/>
        <w:ind w:left="720" w:hanging="720"/>
        <w:jc w:val="both"/>
        <w:rPr>
          <w:rFonts w:ascii="Arial" w:hAnsi="Arial"/>
          <w:noProof w:val="0"/>
          <w:rtl/>
        </w:rPr>
      </w:pPr>
      <w:r>
        <w:rPr>
          <w:rFonts w:hint="cs" w:ascii="Arial" w:hAnsi="Arial"/>
          <w:noProof w:val="0"/>
          <w:rtl/>
        </w:rPr>
        <w:t>6.</w:t>
      </w:r>
      <w:r>
        <w:rPr>
          <w:rFonts w:hint="cs" w:ascii="Arial" w:hAnsi="Arial"/>
          <w:noProof w:val="0"/>
          <w:rtl/>
        </w:rPr>
        <w:tab/>
      </w:r>
      <w:r w:rsidR="00B1255C">
        <w:rPr>
          <w:rFonts w:hint="cs" w:ascii="Arial" w:hAnsi="Arial"/>
          <w:noProof w:val="0"/>
          <w:rtl/>
        </w:rPr>
        <w:t>ב</w:t>
      </w:r>
      <w:r>
        <w:rPr>
          <w:rFonts w:hint="cs" w:ascii="Arial" w:hAnsi="Arial"/>
          <w:noProof w:val="0"/>
          <w:rtl/>
        </w:rPr>
        <w:t xml:space="preserve">אשר לפדיון חופשה </w:t>
      </w:r>
      <w:r>
        <w:rPr>
          <w:rFonts w:ascii="Arial" w:hAnsi="Arial"/>
          <w:noProof w:val="0"/>
          <w:rtl/>
        </w:rPr>
        <w:t>–</w:t>
      </w:r>
      <w:r>
        <w:rPr>
          <w:rFonts w:hint="cs" w:ascii="Arial" w:hAnsi="Arial"/>
          <w:noProof w:val="0"/>
          <w:rtl/>
        </w:rPr>
        <w:t xml:space="preserve"> </w:t>
      </w:r>
      <w:r w:rsidR="00682D55">
        <w:rPr>
          <w:rFonts w:hint="cs" w:ascii="Arial" w:hAnsi="Arial"/>
          <w:noProof w:val="0"/>
          <w:rtl/>
        </w:rPr>
        <w:t xml:space="preserve">על פי הפסיקה, </w:t>
      </w:r>
      <w:r>
        <w:rPr>
          <w:rFonts w:hint="cs" w:ascii="Arial" w:hAnsi="Arial"/>
          <w:noProof w:val="0"/>
          <w:rtl/>
        </w:rPr>
        <w:t xml:space="preserve">נטל ההוכחה מוטל על המעסיק להראות כי העובד קיבל </w:t>
      </w:r>
      <w:r w:rsidR="00682D55">
        <w:rPr>
          <w:rFonts w:hint="cs" w:ascii="Arial" w:hAnsi="Arial"/>
          <w:noProof w:val="0"/>
          <w:rtl/>
        </w:rPr>
        <w:t xml:space="preserve">ימי </w:t>
      </w:r>
      <w:r>
        <w:rPr>
          <w:rFonts w:hint="cs" w:ascii="Arial" w:hAnsi="Arial"/>
          <w:noProof w:val="0"/>
          <w:rtl/>
        </w:rPr>
        <w:t xml:space="preserve">חופשה. לא </w:t>
      </w:r>
      <w:r w:rsidR="00682D55">
        <w:rPr>
          <w:rFonts w:hint="cs" w:ascii="Arial" w:hAnsi="Arial"/>
          <w:noProof w:val="0"/>
          <w:rtl/>
        </w:rPr>
        <w:t xml:space="preserve">מוטל על </w:t>
      </w:r>
      <w:r>
        <w:rPr>
          <w:rFonts w:hint="cs" w:ascii="Arial" w:hAnsi="Arial"/>
          <w:noProof w:val="0"/>
          <w:rtl/>
        </w:rPr>
        <w:t>העובד להוכיח כי לא קיבל חופשה</w:t>
      </w:r>
      <w:r w:rsidR="00743282">
        <w:rPr>
          <w:rFonts w:hint="cs" w:ascii="Arial" w:hAnsi="Arial"/>
          <w:noProof w:val="0"/>
          <w:rtl/>
        </w:rPr>
        <w:t>.</w:t>
      </w:r>
      <w:r w:rsidR="00682D55">
        <w:rPr>
          <w:rFonts w:hint="cs" w:ascii="Arial" w:hAnsi="Arial"/>
          <w:noProof w:val="0"/>
          <w:rtl/>
        </w:rPr>
        <w:t xml:space="preserve"> </w:t>
      </w:r>
    </w:p>
    <w:p w:rsidR="006A420D" w:rsidP="00C42EB3" w:rsidRDefault="006A420D">
      <w:pPr>
        <w:spacing w:line="360" w:lineRule="auto"/>
        <w:ind w:left="720"/>
        <w:jc w:val="both"/>
        <w:rPr>
          <w:rFonts w:ascii="Arial" w:hAnsi="Arial"/>
          <w:noProof w:val="0"/>
          <w:rtl/>
        </w:rPr>
      </w:pPr>
      <w:r>
        <w:rPr>
          <w:rFonts w:hint="cs" w:ascii="Arial" w:hAnsi="Arial"/>
          <w:noProof w:val="0"/>
          <w:rtl/>
        </w:rPr>
        <w:t>אמנם</w:t>
      </w:r>
      <w:r w:rsidR="00C42EB3">
        <w:rPr>
          <w:rFonts w:hint="cs" w:ascii="Arial" w:hAnsi="Arial"/>
          <w:noProof w:val="0"/>
          <w:rtl/>
        </w:rPr>
        <w:t>,</w:t>
      </w:r>
      <w:r>
        <w:rPr>
          <w:rFonts w:hint="cs" w:ascii="Arial" w:hAnsi="Arial"/>
          <w:noProof w:val="0"/>
          <w:rtl/>
        </w:rPr>
        <w:t xml:space="preserve"> ההליך אינו מתנהל בבית הדין לעבודה</w:t>
      </w:r>
      <w:r w:rsidR="00FD7DF9">
        <w:rPr>
          <w:rFonts w:hint="cs" w:ascii="Arial" w:hAnsi="Arial"/>
          <w:noProof w:val="0"/>
          <w:rtl/>
        </w:rPr>
        <w:t>. ברם,</w:t>
      </w:r>
      <w:r>
        <w:rPr>
          <w:rFonts w:hint="cs" w:ascii="Arial" w:hAnsi="Arial"/>
          <w:noProof w:val="0"/>
          <w:rtl/>
        </w:rPr>
        <w:t xml:space="preserve"> נפסק כי אין בעובדה </w:t>
      </w:r>
      <w:r w:rsidR="00682D55">
        <w:rPr>
          <w:rFonts w:hint="cs" w:ascii="Arial" w:hAnsi="Arial"/>
          <w:noProof w:val="0"/>
          <w:rtl/>
        </w:rPr>
        <w:t>ש</w:t>
      </w:r>
      <w:r>
        <w:rPr>
          <w:rFonts w:hint="cs" w:ascii="Arial" w:hAnsi="Arial"/>
          <w:noProof w:val="0"/>
          <w:rtl/>
        </w:rPr>
        <w:t>מדובר בתביעה המוגשת בהליכי חדלות פירעון</w:t>
      </w:r>
      <w:r w:rsidR="00682D55">
        <w:rPr>
          <w:rFonts w:hint="cs" w:ascii="Arial" w:hAnsi="Arial"/>
          <w:noProof w:val="0"/>
          <w:rtl/>
        </w:rPr>
        <w:t>,</w:t>
      </w:r>
      <w:r>
        <w:rPr>
          <w:rFonts w:hint="cs" w:ascii="Arial" w:hAnsi="Arial"/>
          <w:noProof w:val="0"/>
          <w:rtl/>
        </w:rPr>
        <w:t xml:space="preserve"> </w:t>
      </w:r>
      <w:r w:rsidR="00682D55">
        <w:rPr>
          <w:rFonts w:hint="cs" w:ascii="Arial" w:hAnsi="Arial"/>
          <w:noProof w:val="0"/>
          <w:rtl/>
        </w:rPr>
        <w:t>ב</w:t>
      </w:r>
      <w:r>
        <w:rPr>
          <w:rFonts w:hint="cs" w:ascii="Arial" w:hAnsi="Arial"/>
          <w:noProof w:val="0"/>
          <w:rtl/>
        </w:rPr>
        <w:t>כדי לבטל את החזקה הקבועה ב</w:t>
      </w:r>
      <w:r w:rsidR="00682D55">
        <w:rPr>
          <w:rFonts w:hint="cs" w:ascii="Arial" w:hAnsi="Arial"/>
          <w:noProof w:val="0"/>
          <w:rtl/>
        </w:rPr>
        <w:t xml:space="preserve">דין </w:t>
      </w:r>
      <w:r>
        <w:rPr>
          <w:rFonts w:hint="cs" w:ascii="Arial" w:hAnsi="Arial"/>
          <w:noProof w:val="0"/>
          <w:rtl/>
        </w:rPr>
        <w:t>ולה</w:t>
      </w:r>
      <w:r w:rsidR="00682D55">
        <w:rPr>
          <w:rFonts w:hint="cs" w:ascii="Arial" w:hAnsi="Arial"/>
          <w:noProof w:val="0"/>
          <w:rtl/>
        </w:rPr>
        <w:t xml:space="preserve">עביר </w:t>
      </w:r>
      <w:r>
        <w:rPr>
          <w:rFonts w:hint="cs" w:ascii="Arial" w:hAnsi="Arial"/>
          <w:noProof w:val="0"/>
          <w:rtl/>
        </w:rPr>
        <w:t xml:space="preserve">את הנטל לכתפי העובד.  </w:t>
      </w:r>
    </w:p>
    <w:p w:rsidR="0032180E" w:rsidRDefault="0032180E">
      <w:pPr>
        <w:spacing w:line="360" w:lineRule="auto"/>
        <w:jc w:val="both"/>
        <w:rPr>
          <w:rFonts w:ascii="Arial" w:hAnsi="Arial"/>
          <w:noProof w:val="0"/>
          <w:rtl/>
        </w:rPr>
      </w:pPr>
    </w:p>
    <w:p w:rsidR="0032180E" w:rsidP="00743282" w:rsidRDefault="008B15E4">
      <w:pPr>
        <w:spacing w:line="360" w:lineRule="auto"/>
        <w:ind w:left="720" w:hanging="720"/>
        <w:jc w:val="both"/>
        <w:rPr>
          <w:rFonts w:ascii="Arial" w:hAnsi="Arial"/>
          <w:noProof w:val="0"/>
          <w:rtl/>
        </w:rPr>
      </w:pPr>
      <w:r>
        <w:rPr>
          <w:rFonts w:hint="cs" w:ascii="Arial" w:hAnsi="Arial"/>
          <w:noProof w:val="0"/>
          <w:rtl/>
        </w:rPr>
        <w:lastRenderedPageBreak/>
        <w:t>7.</w:t>
      </w:r>
      <w:r>
        <w:rPr>
          <w:rFonts w:hint="cs" w:ascii="Arial" w:hAnsi="Arial"/>
          <w:noProof w:val="0"/>
          <w:rtl/>
        </w:rPr>
        <w:tab/>
      </w:r>
      <w:r w:rsidR="00682D55">
        <w:rPr>
          <w:rFonts w:hint="cs" w:ascii="Arial" w:hAnsi="Arial"/>
          <w:noProof w:val="0"/>
          <w:rtl/>
        </w:rPr>
        <w:t>גם ב</w:t>
      </w:r>
      <w:r>
        <w:rPr>
          <w:rFonts w:hint="cs" w:ascii="Arial" w:hAnsi="Arial"/>
          <w:noProof w:val="0"/>
          <w:rtl/>
        </w:rPr>
        <w:t>הליכי פש"ר</w:t>
      </w:r>
      <w:r w:rsidR="00682D55">
        <w:rPr>
          <w:rFonts w:hint="cs" w:ascii="Arial" w:hAnsi="Arial"/>
          <w:noProof w:val="0"/>
          <w:rtl/>
        </w:rPr>
        <w:t>, אין "</w:t>
      </w:r>
      <w:r>
        <w:rPr>
          <w:rFonts w:hint="cs" w:ascii="Arial" w:hAnsi="Arial"/>
          <w:noProof w:val="0"/>
          <w:rtl/>
        </w:rPr>
        <w:t>מגלגלים</w:t>
      </w:r>
      <w:r w:rsidR="00682D55">
        <w:rPr>
          <w:rFonts w:hint="cs" w:ascii="Arial" w:hAnsi="Arial"/>
          <w:noProof w:val="0"/>
          <w:rtl/>
        </w:rPr>
        <w:t>"</w:t>
      </w:r>
      <w:r>
        <w:rPr>
          <w:rFonts w:hint="cs" w:ascii="Arial" w:hAnsi="Arial"/>
          <w:noProof w:val="0"/>
          <w:rtl/>
        </w:rPr>
        <w:t xml:space="preserve"> את נטל הראיה לפתחו של העובד.</w:t>
      </w:r>
      <w:r w:rsidR="00246CEC">
        <w:rPr>
          <w:rFonts w:hint="cs" w:ascii="Arial" w:hAnsi="Arial"/>
          <w:noProof w:val="0"/>
          <w:rtl/>
        </w:rPr>
        <w:t xml:space="preserve"> ברור כי אם התביעה היתה מתנהלת בבית הדין לעבודה</w:t>
      </w:r>
      <w:r w:rsidR="00682D55">
        <w:rPr>
          <w:rFonts w:hint="cs" w:ascii="Arial" w:hAnsi="Arial"/>
          <w:noProof w:val="0"/>
          <w:rtl/>
        </w:rPr>
        <w:t>,</w:t>
      </w:r>
      <w:r w:rsidR="00246CEC">
        <w:rPr>
          <w:rFonts w:hint="cs" w:ascii="Arial" w:hAnsi="Arial"/>
          <w:noProof w:val="0"/>
          <w:rtl/>
        </w:rPr>
        <w:t xml:space="preserve"> בית הדין היה מקבל</w:t>
      </w:r>
      <w:r w:rsidR="00FD7DF9">
        <w:rPr>
          <w:rFonts w:hint="cs" w:ascii="Arial" w:hAnsi="Arial"/>
          <w:noProof w:val="0"/>
          <w:rtl/>
        </w:rPr>
        <w:t>ה</w:t>
      </w:r>
      <w:r w:rsidR="00682D55">
        <w:rPr>
          <w:rFonts w:hint="cs" w:ascii="Arial" w:hAnsi="Arial"/>
          <w:noProof w:val="0"/>
          <w:rtl/>
        </w:rPr>
        <w:t xml:space="preserve"> על כל רכיביה. זאת, מאחר שחובה על המעביד להציג ת</w:t>
      </w:r>
      <w:r w:rsidR="00246CEC">
        <w:rPr>
          <w:rFonts w:hint="cs" w:ascii="Arial" w:hAnsi="Arial"/>
          <w:noProof w:val="0"/>
          <w:rtl/>
        </w:rPr>
        <w:t>לושי שכר, פנקס חופשות ו</w:t>
      </w:r>
      <w:r w:rsidR="00682D55">
        <w:rPr>
          <w:rFonts w:hint="cs" w:ascii="Arial" w:hAnsi="Arial"/>
          <w:noProof w:val="0"/>
          <w:rtl/>
        </w:rPr>
        <w:t>אסמכתאות על הפרשות</w:t>
      </w:r>
      <w:r w:rsidR="00246CEC">
        <w:rPr>
          <w:rFonts w:hint="cs" w:ascii="Arial" w:hAnsi="Arial"/>
          <w:noProof w:val="0"/>
          <w:rtl/>
        </w:rPr>
        <w:t xml:space="preserve"> </w:t>
      </w:r>
      <w:r w:rsidR="00682D55">
        <w:rPr>
          <w:rFonts w:hint="cs" w:ascii="Arial" w:hAnsi="Arial"/>
          <w:noProof w:val="0"/>
          <w:rtl/>
        </w:rPr>
        <w:t>ל</w:t>
      </w:r>
      <w:r w:rsidR="00246CEC">
        <w:rPr>
          <w:rFonts w:hint="cs" w:ascii="Arial" w:hAnsi="Arial"/>
          <w:noProof w:val="0"/>
          <w:rtl/>
        </w:rPr>
        <w:t>קרן פנסיה אליה הופרשו הכספים</w:t>
      </w:r>
      <w:r w:rsidR="00682D55">
        <w:rPr>
          <w:rFonts w:hint="cs" w:ascii="Arial" w:hAnsi="Arial"/>
          <w:noProof w:val="0"/>
          <w:rtl/>
        </w:rPr>
        <w:t xml:space="preserve"> ואם הוא לא היה עושה כן, התביעה </w:t>
      </w:r>
      <w:r w:rsidR="00743282">
        <w:rPr>
          <w:rFonts w:hint="cs" w:ascii="Arial" w:hAnsi="Arial"/>
          <w:noProof w:val="0"/>
          <w:rtl/>
        </w:rPr>
        <w:t xml:space="preserve">של המערער </w:t>
      </w:r>
      <w:r w:rsidR="00682D55">
        <w:rPr>
          <w:rFonts w:hint="cs" w:ascii="Arial" w:hAnsi="Arial"/>
          <w:noProof w:val="0"/>
          <w:rtl/>
        </w:rPr>
        <w:t>היתה מתקבלת.</w:t>
      </w:r>
      <w:r w:rsidR="00246CEC">
        <w:rPr>
          <w:rFonts w:hint="cs" w:ascii="Arial" w:hAnsi="Arial"/>
          <w:noProof w:val="0"/>
          <w:rtl/>
        </w:rPr>
        <w:t xml:space="preserve">  </w:t>
      </w:r>
      <w:r>
        <w:rPr>
          <w:rFonts w:hint="cs" w:ascii="Arial" w:hAnsi="Arial"/>
          <w:noProof w:val="0"/>
          <w:rtl/>
        </w:rPr>
        <w:t xml:space="preserve"> </w:t>
      </w:r>
    </w:p>
    <w:p w:rsidR="00F0612E" w:rsidP="00246CEC" w:rsidRDefault="00F0612E">
      <w:pPr>
        <w:spacing w:line="360" w:lineRule="auto"/>
        <w:ind w:left="720" w:hanging="720"/>
        <w:jc w:val="both"/>
        <w:rPr>
          <w:rFonts w:ascii="Arial" w:hAnsi="Arial"/>
          <w:noProof w:val="0"/>
          <w:rtl/>
        </w:rPr>
      </w:pPr>
    </w:p>
    <w:p w:rsidR="00F0612E" w:rsidP="00246CEC" w:rsidRDefault="00F0612E">
      <w:pPr>
        <w:spacing w:line="360" w:lineRule="auto"/>
        <w:ind w:left="720" w:hanging="720"/>
        <w:jc w:val="both"/>
        <w:rPr>
          <w:rFonts w:ascii="Arial" w:hAnsi="Arial"/>
          <w:noProof w:val="0"/>
          <w:rtl/>
        </w:rPr>
      </w:pPr>
      <w:r>
        <w:rPr>
          <w:rFonts w:hint="cs" w:ascii="Arial" w:hAnsi="Arial"/>
          <w:noProof w:val="0"/>
          <w:rtl/>
        </w:rPr>
        <w:t>8.</w:t>
      </w:r>
      <w:r>
        <w:rPr>
          <w:rFonts w:hint="cs" w:ascii="Arial" w:hAnsi="Arial"/>
          <w:noProof w:val="0"/>
          <w:rtl/>
        </w:rPr>
        <w:tab/>
        <w:t>יש הבדל משמעותי בין נושה רגיל המגיש תביעת חוב לבין עובד. על עובד הטוען כי לא קיבל זכויות סוציאליות, רובץ נטל קל, ואפילו מזערי</w:t>
      </w:r>
      <w:r w:rsidR="00DB2CDA">
        <w:rPr>
          <w:rFonts w:hint="cs" w:ascii="Arial" w:hAnsi="Arial"/>
          <w:noProof w:val="0"/>
          <w:rtl/>
        </w:rPr>
        <w:t>, ובנסיבות מתאימות</w:t>
      </w:r>
      <w:r w:rsidR="00743282">
        <w:rPr>
          <w:rFonts w:hint="cs" w:ascii="Arial" w:hAnsi="Arial"/>
          <w:noProof w:val="0"/>
          <w:rtl/>
        </w:rPr>
        <w:t>,</w:t>
      </w:r>
      <w:r w:rsidR="00DB2CDA">
        <w:rPr>
          <w:rFonts w:hint="cs" w:ascii="Arial" w:hAnsi="Arial"/>
          <w:noProof w:val="0"/>
          <w:rtl/>
        </w:rPr>
        <w:t xml:space="preserve"> די בתצהיר העובד המגיש תביעת חוב</w:t>
      </w:r>
      <w:r>
        <w:rPr>
          <w:rFonts w:hint="cs" w:ascii="Arial" w:hAnsi="Arial"/>
          <w:noProof w:val="0"/>
          <w:rtl/>
        </w:rPr>
        <w:t xml:space="preserve">. </w:t>
      </w:r>
    </w:p>
    <w:p w:rsidR="0032180E" w:rsidRDefault="0032180E">
      <w:pPr>
        <w:spacing w:line="360" w:lineRule="auto"/>
        <w:jc w:val="both"/>
        <w:rPr>
          <w:rFonts w:ascii="Arial" w:hAnsi="Arial"/>
          <w:noProof w:val="0"/>
          <w:rtl/>
        </w:rPr>
      </w:pPr>
    </w:p>
    <w:p w:rsidR="007C3FF2" w:rsidP="00C42EB3" w:rsidRDefault="007C3FF2">
      <w:pPr>
        <w:spacing w:line="360" w:lineRule="auto"/>
        <w:ind w:left="720" w:hanging="720"/>
        <w:jc w:val="both"/>
        <w:rPr>
          <w:rFonts w:ascii="Arial" w:hAnsi="Arial"/>
          <w:noProof w:val="0"/>
          <w:rtl/>
        </w:rPr>
      </w:pPr>
      <w:r>
        <w:rPr>
          <w:rFonts w:hint="cs" w:ascii="Arial" w:hAnsi="Arial"/>
          <w:noProof w:val="0"/>
          <w:rtl/>
        </w:rPr>
        <w:t>9.</w:t>
      </w:r>
      <w:r>
        <w:rPr>
          <w:rFonts w:hint="cs" w:ascii="Arial" w:hAnsi="Arial"/>
          <w:noProof w:val="0"/>
          <w:rtl/>
        </w:rPr>
        <w:tab/>
        <w:t>עובד יכול לעבוד שנים ארוכות ללא זכויות, ובתום תקופת העבודה לבוא בדרישות</w:t>
      </w:r>
      <w:r w:rsidR="00743282">
        <w:rPr>
          <w:rFonts w:hint="cs" w:ascii="Arial" w:hAnsi="Arial"/>
          <w:noProof w:val="0"/>
          <w:rtl/>
        </w:rPr>
        <w:t xml:space="preserve"> אם לא קיבל את המגיע לו על פי דין. </w:t>
      </w:r>
      <w:r>
        <w:rPr>
          <w:rFonts w:hint="cs" w:ascii="Arial" w:hAnsi="Arial"/>
          <w:noProof w:val="0"/>
          <w:rtl/>
        </w:rPr>
        <w:t xml:space="preserve">מדובר בזכויות קוגנטיות. </w:t>
      </w:r>
      <w:r w:rsidR="00A757BD">
        <w:rPr>
          <w:rFonts w:hint="cs" w:ascii="Arial" w:hAnsi="Arial"/>
          <w:noProof w:val="0"/>
          <w:rtl/>
        </w:rPr>
        <w:t>עובד המועסק בתנאים נחותים</w:t>
      </w:r>
      <w:r w:rsidR="00743282">
        <w:rPr>
          <w:rFonts w:hint="cs" w:ascii="Arial" w:hAnsi="Arial"/>
          <w:noProof w:val="0"/>
          <w:rtl/>
        </w:rPr>
        <w:t xml:space="preserve"> הוא </w:t>
      </w:r>
      <w:r w:rsidR="00A757BD">
        <w:rPr>
          <w:rFonts w:hint="cs" w:ascii="Arial" w:hAnsi="Arial"/>
          <w:noProof w:val="0"/>
          <w:rtl/>
        </w:rPr>
        <w:t xml:space="preserve"> עובד מוחלש ולכן די בכך שהוא מצהיר כי לא קיבל זכות קוגנטית</w:t>
      </w:r>
      <w:r w:rsidR="00743282">
        <w:rPr>
          <w:rFonts w:hint="cs" w:ascii="Arial" w:hAnsi="Arial"/>
          <w:noProof w:val="0"/>
          <w:rtl/>
        </w:rPr>
        <w:t>,</w:t>
      </w:r>
      <w:r w:rsidR="00A757BD">
        <w:rPr>
          <w:rFonts w:hint="cs" w:ascii="Arial" w:hAnsi="Arial"/>
          <w:noProof w:val="0"/>
          <w:rtl/>
        </w:rPr>
        <w:t xml:space="preserve"> </w:t>
      </w:r>
      <w:r w:rsidR="00743282">
        <w:rPr>
          <w:rFonts w:hint="cs" w:ascii="Arial" w:hAnsi="Arial"/>
          <w:noProof w:val="0"/>
          <w:rtl/>
        </w:rPr>
        <w:t>ב</w:t>
      </w:r>
      <w:r w:rsidR="00A757BD">
        <w:rPr>
          <w:rFonts w:hint="cs" w:ascii="Arial" w:hAnsi="Arial"/>
          <w:noProof w:val="0"/>
          <w:rtl/>
        </w:rPr>
        <w:t>כדי להעביר את הנטל ל</w:t>
      </w:r>
      <w:r w:rsidR="00743282">
        <w:rPr>
          <w:rFonts w:hint="cs" w:ascii="Arial" w:hAnsi="Arial"/>
          <w:noProof w:val="0"/>
          <w:rtl/>
        </w:rPr>
        <w:t>פתח</w:t>
      </w:r>
      <w:r w:rsidR="00C42EB3">
        <w:rPr>
          <w:rFonts w:hint="cs" w:ascii="Arial" w:hAnsi="Arial"/>
          <w:noProof w:val="0"/>
          <w:rtl/>
        </w:rPr>
        <w:t xml:space="preserve">ו של </w:t>
      </w:r>
      <w:r w:rsidR="00743282">
        <w:rPr>
          <w:rFonts w:hint="cs" w:ascii="Arial" w:hAnsi="Arial"/>
          <w:noProof w:val="0"/>
          <w:rtl/>
        </w:rPr>
        <w:t>ה</w:t>
      </w:r>
      <w:r w:rsidR="00A757BD">
        <w:rPr>
          <w:rFonts w:hint="cs" w:ascii="Arial" w:hAnsi="Arial"/>
          <w:noProof w:val="0"/>
          <w:rtl/>
        </w:rPr>
        <w:t>מעסיק</w:t>
      </w:r>
      <w:r w:rsidR="00743282">
        <w:rPr>
          <w:rFonts w:hint="cs" w:ascii="Arial" w:hAnsi="Arial"/>
          <w:noProof w:val="0"/>
          <w:rtl/>
        </w:rPr>
        <w:t>,</w:t>
      </w:r>
      <w:r w:rsidR="00A757BD">
        <w:rPr>
          <w:rFonts w:hint="cs" w:ascii="Arial" w:hAnsi="Arial"/>
          <w:noProof w:val="0"/>
          <w:rtl/>
        </w:rPr>
        <w:t xml:space="preserve"> להציג לפחות ראשית ראיה לכך ש</w:t>
      </w:r>
      <w:r w:rsidR="00743282">
        <w:rPr>
          <w:rFonts w:hint="cs" w:ascii="Arial" w:hAnsi="Arial"/>
          <w:noProof w:val="0"/>
          <w:rtl/>
        </w:rPr>
        <w:t xml:space="preserve">הוא העניק </w:t>
      </w:r>
      <w:r w:rsidR="00A757BD">
        <w:rPr>
          <w:rFonts w:hint="cs" w:ascii="Arial" w:hAnsi="Arial"/>
          <w:noProof w:val="0"/>
          <w:rtl/>
        </w:rPr>
        <w:t xml:space="preserve">את הזכות. </w:t>
      </w:r>
    </w:p>
    <w:p w:rsidRPr="0032180E" w:rsidR="007C3FF2" w:rsidP="007C3FF2" w:rsidRDefault="007C3FF2">
      <w:pPr>
        <w:spacing w:line="360" w:lineRule="auto"/>
        <w:ind w:left="720" w:hanging="720"/>
        <w:jc w:val="both"/>
        <w:rPr>
          <w:rFonts w:ascii="Arial" w:hAnsi="Arial"/>
          <w:noProof w:val="0"/>
          <w:rtl/>
        </w:rPr>
      </w:pPr>
    </w:p>
    <w:p w:rsidR="00F01414" w:rsidP="00743282" w:rsidRDefault="00F01414">
      <w:pPr>
        <w:spacing w:line="360" w:lineRule="auto"/>
        <w:jc w:val="both"/>
        <w:rPr>
          <w:rFonts w:ascii="Arial" w:hAnsi="Arial"/>
          <w:b/>
          <w:bCs/>
          <w:noProof w:val="0"/>
          <w:rtl/>
        </w:rPr>
      </w:pPr>
      <w:r>
        <w:rPr>
          <w:rFonts w:hint="cs" w:ascii="Arial" w:hAnsi="Arial"/>
          <w:b/>
          <w:bCs/>
          <w:noProof w:val="0"/>
          <w:rtl/>
        </w:rPr>
        <w:t>ג.</w:t>
      </w:r>
      <w:r>
        <w:rPr>
          <w:rFonts w:hint="cs" w:ascii="Arial" w:hAnsi="Arial"/>
          <w:b/>
          <w:bCs/>
          <w:noProof w:val="0"/>
          <w:rtl/>
        </w:rPr>
        <w:tab/>
        <w:t>טענות הנאמן</w:t>
      </w:r>
    </w:p>
    <w:p w:rsidR="00F01414" w:rsidRDefault="00F01414">
      <w:pPr>
        <w:spacing w:line="360" w:lineRule="auto"/>
        <w:jc w:val="both"/>
        <w:rPr>
          <w:rFonts w:ascii="Arial" w:hAnsi="Arial"/>
          <w:b/>
          <w:bCs/>
          <w:noProof w:val="0"/>
          <w:rtl/>
        </w:rPr>
      </w:pPr>
    </w:p>
    <w:p w:rsidRPr="00246CEC" w:rsidR="00AD797B" w:rsidP="008518C8" w:rsidRDefault="00246CEC">
      <w:pPr>
        <w:spacing w:line="360" w:lineRule="auto"/>
        <w:ind w:left="720" w:hanging="720"/>
        <w:jc w:val="both"/>
        <w:rPr>
          <w:rFonts w:ascii="Arial" w:hAnsi="Arial"/>
          <w:noProof w:val="0"/>
          <w:rtl/>
        </w:rPr>
      </w:pPr>
      <w:r w:rsidRPr="00246CEC">
        <w:rPr>
          <w:rFonts w:hint="cs" w:ascii="Arial" w:hAnsi="Arial"/>
          <w:noProof w:val="0"/>
          <w:rtl/>
        </w:rPr>
        <w:t>1.</w:t>
      </w:r>
      <w:r w:rsidRPr="00246CEC">
        <w:rPr>
          <w:rFonts w:hint="cs" w:ascii="Arial" w:hAnsi="Arial"/>
          <w:noProof w:val="0"/>
          <w:rtl/>
        </w:rPr>
        <w:tab/>
      </w:r>
      <w:r w:rsidR="00AD797B">
        <w:rPr>
          <w:rFonts w:hint="cs" w:ascii="Arial" w:hAnsi="Arial"/>
          <w:noProof w:val="0"/>
          <w:rtl/>
        </w:rPr>
        <w:t>יש לדחות את הערעור. נטל הוכחת החוב ו</w:t>
      </w:r>
      <w:r w:rsidR="00743282">
        <w:rPr>
          <w:rFonts w:hint="cs" w:ascii="Arial" w:hAnsi="Arial"/>
          <w:noProof w:val="0"/>
          <w:rtl/>
        </w:rPr>
        <w:t>כל ר</w:t>
      </w:r>
      <w:r w:rsidR="00AD797B">
        <w:rPr>
          <w:rFonts w:hint="cs" w:ascii="Arial" w:hAnsi="Arial"/>
          <w:noProof w:val="0"/>
          <w:rtl/>
        </w:rPr>
        <w:t xml:space="preserve">כיביו מוטל באופן מובהק על שכם המערער. מאחר </w:t>
      </w:r>
      <w:r w:rsidR="00743282">
        <w:rPr>
          <w:rFonts w:hint="cs" w:ascii="Arial" w:hAnsi="Arial"/>
          <w:noProof w:val="0"/>
          <w:rtl/>
        </w:rPr>
        <w:t>ש</w:t>
      </w:r>
      <w:r w:rsidR="00AD797B">
        <w:rPr>
          <w:rFonts w:hint="cs" w:ascii="Arial" w:hAnsi="Arial"/>
          <w:noProof w:val="0"/>
          <w:rtl/>
        </w:rPr>
        <w:t>החלטת בעל תפקיד</w:t>
      </w:r>
      <w:r w:rsidR="0032582A">
        <w:rPr>
          <w:rFonts w:hint="cs" w:ascii="Arial" w:hAnsi="Arial"/>
          <w:noProof w:val="0"/>
          <w:rtl/>
        </w:rPr>
        <w:t xml:space="preserve"> ה</w:t>
      </w:r>
      <w:r w:rsidR="00743282">
        <w:rPr>
          <w:rFonts w:hint="cs" w:ascii="Arial" w:hAnsi="Arial"/>
          <w:noProof w:val="0"/>
          <w:rtl/>
        </w:rPr>
        <w:t xml:space="preserve">מכריע </w:t>
      </w:r>
      <w:r w:rsidR="0032582A">
        <w:rPr>
          <w:rFonts w:hint="cs" w:ascii="Arial" w:hAnsi="Arial"/>
          <w:noProof w:val="0"/>
          <w:rtl/>
        </w:rPr>
        <w:t>ב</w:t>
      </w:r>
      <w:r w:rsidR="00743282">
        <w:rPr>
          <w:rFonts w:hint="cs" w:ascii="Arial" w:hAnsi="Arial"/>
          <w:noProof w:val="0"/>
          <w:rtl/>
        </w:rPr>
        <w:t xml:space="preserve">תביעת </w:t>
      </w:r>
      <w:r w:rsidR="0032582A">
        <w:rPr>
          <w:rFonts w:hint="cs" w:ascii="Arial" w:hAnsi="Arial"/>
          <w:noProof w:val="0"/>
          <w:rtl/>
        </w:rPr>
        <w:t>חוב</w:t>
      </w:r>
      <w:r w:rsidR="00AD797B">
        <w:rPr>
          <w:rFonts w:hint="cs" w:ascii="Arial" w:hAnsi="Arial"/>
          <w:noProof w:val="0"/>
          <w:rtl/>
        </w:rPr>
        <w:t xml:space="preserve"> דומה לפס</w:t>
      </w:r>
      <w:r w:rsidR="00743282">
        <w:rPr>
          <w:rFonts w:hint="cs" w:ascii="Arial" w:hAnsi="Arial"/>
          <w:noProof w:val="0"/>
          <w:rtl/>
        </w:rPr>
        <w:t xml:space="preserve">ק דין </w:t>
      </w:r>
      <w:r w:rsidR="0032582A">
        <w:rPr>
          <w:rFonts w:hint="cs" w:ascii="Arial" w:hAnsi="Arial"/>
          <w:noProof w:val="0"/>
          <w:rtl/>
        </w:rPr>
        <w:t>של בית משפט בתביעה אזרחית</w:t>
      </w:r>
      <w:r w:rsidR="00743282">
        <w:rPr>
          <w:rFonts w:hint="cs" w:ascii="Arial" w:hAnsi="Arial"/>
          <w:noProof w:val="0"/>
          <w:rtl/>
        </w:rPr>
        <w:t>,</w:t>
      </w:r>
      <w:r w:rsidR="0032582A">
        <w:rPr>
          <w:rFonts w:hint="cs" w:ascii="Arial" w:hAnsi="Arial"/>
          <w:noProof w:val="0"/>
          <w:rtl/>
        </w:rPr>
        <w:t xml:space="preserve"> </w:t>
      </w:r>
      <w:r w:rsidR="00AD797B">
        <w:rPr>
          <w:rFonts w:hint="cs" w:ascii="Arial" w:hAnsi="Arial"/>
          <w:noProof w:val="0"/>
          <w:rtl/>
        </w:rPr>
        <w:t xml:space="preserve">חל על הנאמן </w:t>
      </w:r>
      <w:r w:rsidR="002566B9">
        <w:rPr>
          <w:rFonts w:hint="cs" w:ascii="Arial" w:hAnsi="Arial"/>
          <w:noProof w:val="0"/>
          <w:rtl/>
        </w:rPr>
        <w:t>העיקרון</w:t>
      </w:r>
      <w:r w:rsidR="0032582A">
        <w:rPr>
          <w:rFonts w:hint="cs" w:ascii="Arial" w:hAnsi="Arial"/>
          <w:noProof w:val="0"/>
          <w:rtl/>
        </w:rPr>
        <w:t xml:space="preserve"> לפיו "אין לו לדיין אלא מה שעיניו רואות"</w:t>
      </w:r>
      <w:r w:rsidR="00743282">
        <w:rPr>
          <w:rFonts w:hint="cs" w:ascii="Arial" w:hAnsi="Arial"/>
          <w:noProof w:val="0"/>
          <w:rtl/>
        </w:rPr>
        <w:t>.</w:t>
      </w:r>
      <w:r w:rsidR="0032582A">
        <w:rPr>
          <w:rFonts w:hint="cs" w:ascii="Arial" w:hAnsi="Arial"/>
          <w:noProof w:val="0"/>
          <w:rtl/>
        </w:rPr>
        <w:t xml:space="preserve"> על הנאמן לדון בתביעת החוב בהתאם לטענות ולאסמכתאות שנלוות אליה ולא מתפקידו לבצע בדיקות שלא מוצו כהלכה במסגרת תביעת החוב. </w:t>
      </w:r>
      <w:r w:rsidR="00AD797B">
        <w:rPr>
          <w:rFonts w:hint="cs" w:ascii="Arial" w:hAnsi="Arial"/>
          <w:noProof w:val="0"/>
          <w:rtl/>
        </w:rPr>
        <w:t xml:space="preserve"> </w:t>
      </w:r>
    </w:p>
    <w:p w:rsidR="00F01414" w:rsidRDefault="00F01414">
      <w:pPr>
        <w:spacing w:line="360" w:lineRule="auto"/>
        <w:jc w:val="both"/>
        <w:rPr>
          <w:rFonts w:ascii="Arial" w:hAnsi="Arial"/>
          <w:b/>
          <w:bCs/>
          <w:noProof w:val="0"/>
          <w:rtl/>
        </w:rPr>
      </w:pPr>
    </w:p>
    <w:p w:rsidR="0032582A" w:rsidP="00743282" w:rsidRDefault="00743282">
      <w:pPr>
        <w:spacing w:line="360" w:lineRule="auto"/>
        <w:ind w:left="720" w:hanging="720"/>
        <w:jc w:val="both"/>
        <w:rPr>
          <w:rFonts w:ascii="Arial" w:hAnsi="Arial"/>
          <w:noProof w:val="0"/>
          <w:rtl/>
        </w:rPr>
      </w:pPr>
      <w:r>
        <w:rPr>
          <w:rFonts w:hint="cs" w:ascii="Arial" w:hAnsi="Arial"/>
          <w:noProof w:val="0"/>
          <w:rtl/>
        </w:rPr>
        <w:t>2</w:t>
      </w:r>
      <w:r w:rsidRPr="0032582A" w:rsidR="0032582A">
        <w:rPr>
          <w:rFonts w:hint="cs" w:ascii="Arial" w:hAnsi="Arial"/>
          <w:noProof w:val="0"/>
          <w:rtl/>
        </w:rPr>
        <w:t>.</w:t>
      </w:r>
      <w:r w:rsidRPr="0032582A" w:rsidR="0032582A">
        <w:rPr>
          <w:rFonts w:hint="cs" w:ascii="Arial" w:hAnsi="Arial"/>
          <w:noProof w:val="0"/>
          <w:rtl/>
        </w:rPr>
        <w:tab/>
      </w:r>
      <w:r w:rsidR="0032582A">
        <w:rPr>
          <w:rFonts w:hint="cs" w:ascii="Arial" w:hAnsi="Arial"/>
          <w:noProof w:val="0"/>
          <w:rtl/>
        </w:rPr>
        <w:t>הלכה היא</w:t>
      </w:r>
      <w:r w:rsidR="00C42EB3">
        <w:rPr>
          <w:rFonts w:hint="cs" w:ascii="Arial" w:hAnsi="Arial"/>
          <w:noProof w:val="0"/>
          <w:rtl/>
        </w:rPr>
        <w:t>,</w:t>
      </w:r>
      <w:r w:rsidR="0032582A">
        <w:rPr>
          <w:rFonts w:hint="cs" w:ascii="Arial" w:hAnsi="Arial"/>
          <w:noProof w:val="0"/>
          <w:rtl/>
        </w:rPr>
        <w:t xml:space="preserve"> כי נטל ההוכחה מוטל על מגיש תביעת החוב להוכיח תביעתו. התערבות שיפוטית בהכרעת חוב תיעשה במשורה ובמקרים נדירים. </w:t>
      </w:r>
    </w:p>
    <w:p w:rsidR="0032582A" w:rsidRDefault="0032582A">
      <w:pPr>
        <w:spacing w:line="360" w:lineRule="auto"/>
        <w:jc w:val="both"/>
        <w:rPr>
          <w:rFonts w:ascii="Arial" w:hAnsi="Arial"/>
          <w:noProof w:val="0"/>
          <w:rtl/>
        </w:rPr>
      </w:pPr>
    </w:p>
    <w:p w:rsidR="0032582A" w:rsidP="00E04704" w:rsidRDefault="00743282">
      <w:pPr>
        <w:spacing w:line="360" w:lineRule="auto"/>
        <w:ind w:left="720" w:hanging="720"/>
        <w:jc w:val="both"/>
        <w:rPr>
          <w:rFonts w:ascii="Arial" w:hAnsi="Arial"/>
          <w:noProof w:val="0"/>
          <w:rtl/>
        </w:rPr>
      </w:pPr>
      <w:r>
        <w:rPr>
          <w:rFonts w:hint="cs" w:ascii="Arial" w:hAnsi="Arial"/>
          <w:noProof w:val="0"/>
          <w:rtl/>
        </w:rPr>
        <w:t>3</w:t>
      </w:r>
      <w:r w:rsidR="0032582A">
        <w:rPr>
          <w:rFonts w:hint="cs" w:ascii="Arial" w:hAnsi="Arial"/>
          <w:noProof w:val="0"/>
          <w:rtl/>
        </w:rPr>
        <w:t>.</w:t>
      </w:r>
      <w:r w:rsidR="0032582A">
        <w:rPr>
          <w:rFonts w:hint="cs" w:ascii="Arial" w:hAnsi="Arial"/>
          <w:noProof w:val="0"/>
          <w:rtl/>
        </w:rPr>
        <w:tab/>
      </w:r>
      <w:r w:rsidR="002566B9">
        <w:rPr>
          <w:rFonts w:hint="cs" w:ascii="Arial" w:hAnsi="Arial"/>
          <w:noProof w:val="0"/>
          <w:rtl/>
        </w:rPr>
        <w:t>הנטל על הנושה</w:t>
      </w:r>
      <w:r w:rsidR="00C42EB3">
        <w:rPr>
          <w:rFonts w:hint="cs" w:ascii="Arial" w:hAnsi="Arial"/>
          <w:noProof w:val="0"/>
          <w:rtl/>
        </w:rPr>
        <w:t xml:space="preserve"> -</w:t>
      </w:r>
      <w:r w:rsidR="00D66A6C">
        <w:rPr>
          <w:rFonts w:hint="cs" w:ascii="Arial" w:hAnsi="Arial"/>
          <w:noProof w:val="0"/>
          <w:rtl/>
        </w:rPr>
        <w:t xml:space="preserve"> המערער הינו נטל מוגבר</w:t>
      </w:r>
      <w:r w:rsidR="00E04704">
        <w:rPr>
          <w:rFonts w:hint="cs" w:ascii="Arial" w:hAnsi="Arial"/>
          <w:noProof w:val="0"/>
          <w:rtl/>
        </w:rPr>
        <w:t>. זאת, לאור ה</w:t>
      </w:r>
      <w:r w:rsidR="00D66A6C">
        <w:rPr>
          <w:rFonts w:hint="cs" w:ascii="Arial" w:hAnsi="Arial"/>
          <w:noProof w:val="0"/>
          <w:rtl/>
        </w:rPr>
        <w:t>נחיתות העובדתית המתקיימת אצל הנאמן</w:t>
      </w:r>
      <w:r w:rsidR="00E04704">
        <w:rPr>
          <w:rFonts w:hint="cs" w:ascii="Arial" w:hAnsi="Arial"/>
          <w:noProof w:val="0"/>
          <w:rtl/>
        </w:rPr>
        <w:t>,</w:t>
      </w:r>
      <w:r w:rsidR="00D66A6C">
        <w:rPr>
          <w:rFonts w:hint="cs" w:ascii="Arial" w:hAnsi="Arial"/>
          <w:noProof w:val="0"/>
          <w:rtl/>
        </w:rPr>
        <w:t xml:space="preserve"> אשר "מוצנח" לנעלי החייב ללא היכרות מוקדמת עם עסקיו והתנהלותו.  </w:t>
      </w:r>
    </w:p>
    <w:p w:rsidR="00D66A6C" w:rsidP="00D66A6C" w:rsidRDefault="00D66A6C">
      <w:pPr>
        <w:spacing w:line="360" w:lineRule="auto"/>
        <w:ind w:left="720" w:hanging="720"/>
        <w:jc w:val="both"/>
        <w:rPr>
          <w:rFonts w:ascii="Arial" w:hAnsi="Arial"/>
          <w:noProof w:val="0"/>
          <w:rtl/>
        </w:rPr>
      </w:pPr>
    </w:p>
    <w:p w:rsidR="007278BB" w:rsidP="008518C8" w:rsidRDefault="00E04704">
      <w:pPr>
        <w:spacing w:line="360" w:lineRule="auto"/>
        <w:ind w:left="720" w:hanging="720"/>
        <w:jc w:val="both"/>
        <w:rPr>
          <w:rFonts w:ascii="Arial" w:hAnsi="Arial"/>
          <w:noProof w:val="0"/>
          <w:rtl/>
        </w:rPr>
      </w:pPr>
      <w:r>
        <w:rPr>
          <w:rFonts w:hint="cs" w:ascii="Arial" w:hAnsi="Arial"/>
          <w:noProof w:val="0"/>
          <w:rtl/>
        </w:rPr>
        <w:t>4</w:t>
      </w:r>
      <w:r w:rsidR="00465501">
        <w:rPr>
          <w:rFonts w:hint="cs" w:ascii="Arial" w:hAnsi="Arial"/>
          <w:noProof w:val="0"/>
          <w:rtl/>
        </w:rPr>
        <w:t>.</w:t>
      </w:r>
      <w:r w:rsidR="00465501">
        <w:rPr>
          <w:rFonts w:hint="cs" w:ascii="Arial" w:hAnsi="Arial"/>
          <w:noProof w:val="0"/>
          <w:rtl/>
        </w:rPr>
        <w:tab/>
        <w:t>על עובד המבקש להתפטר בשל אחת הסיבות שבסעיף 11 (א) לחוק פיצויי פיטורים</w:t>
      </w:r>
      <w:r>
        <w:rPr>
          <w:rFonts w:hint="cs" w:ascii="Arial" w:hAnsi="Arial"/>
          <w:noProof w:val="0"/>
          <w:rtl/>
        </w:rPr>
        <w:t>,</w:t>
      </w:r>
      <w:r w:rsidR="00465501">
        <w:rPr>
          <w:rFonts w:hint="cs" w:ascii="Arial" w:hAnsi="Arial"/>
          <w:noProof w:val="0"/>
          <w:rtl/>
        </w:rPr>
        <w:t xml:space="preserve"> להביא לידיעת המעביד את דבר כוונתו להתפטר. המערער לא הודיע על התפטרותו בצורה כלשהי</w:t>
      </w:r>
      <w:r w:rsidR="00C42EB3">
        <w:rPr>
          <w:rFonts w:hint="cs" w:ascii="Arial" w:hAnsi="Arial"/>
          <w:noProof w:val="0"/>
          <w:rtl/>
        </w:rPr>
        <w:t>,</w:t>
      </w:r>
      <w:r w:rsidR="00465501">
        <w:rPr>
          <w:rFonts w:hint="cs" w:ascii="Arial" w:hAnsi="Arial"/>
          <w:noProof w:val="0"/>
          <w:rtl/>
        </w:rPr>
        <w:t xml:space="preserve"> פרט למכתב שנשלח לחייב </w:t>
      </w:r>
      <w:r>
        <w:rPr>
          <w:rFonts w:hint="cs" w:ascii="Arial" w:hAnsi="Arial"/>
          <w:noProof w:val="0"/>
          <w:rtl/>
        </w:rPr>
        <w:t>ב</w:t>
      </w:r>
      <w:r w:rsidR="00465501">
        <w:rPr>
          <w:rFonts w:hint="cs" w:ascii="Arial" w:hAnsi="Arial"/>
          <w:noProof w:val="0"/>
          <w:rtl/>
        </w:rPr>
        <w:t>יום 21.11.11 מטעם מועצת פועלי חולון בת-ים</w:t>
      </w:r>
      <w:r>
        <w:rPr>
          <w:rFonts w:hint="cs" w:ascii="Arial" w:hAnsi="Arial"/>
          <w:noProof w:val="0"/>
          <w:rtl/>
        </w:rPr>
        <w:t>, לאחר שה</w:t>
      </w:r>
      <w:r w:rsidR="00C42EB3">
        <w:rPr>
          <w:rFonts w:hint="cs" w:ascii="Arial" w:hAnsi="Arial"/>
          <w:noProof w:val="0"/>
          <w:rtl/>
        </w:rPr>
        <w:t>מערער</w:t>
      </w:r>
      <w:r>
        <w:rPr>
          <w:rFonts w:hint="cs" w:ascii="Arial" w:hAnsi="Arial"/>
          <w:noProof w:val="0"/>
          <w:rtl/>
        </w:rPr>
        <w:t xml:space="preserve"> </w:t>
      </w:r>
      <w:r>
        <w:rPr>
          <w:rFonts w:hint="cs" w:ascii="Arial" w:hAnsi="Arial"/>
          <w:noProof w:val="0"/>
          <w:rtl/>
        </w:rPr>
        <w:lastRenderedPageBreak/>
        <w:t>התפטר</w:t>
      </w:r>
      <w:r w:rsidR="00465501">
        <w:rPr>
          <w:rFonts w:hint="cs" w:ascii="Arial" w:hAnsi="Arial"/>
          <w:noProof w:val="0"/>
          <w:rtl/>
        </w:rPr>
        <w:t>. התפטרות בגין הרעת תנאים</w:t>
      </w:r>
      <w:r>
        <w:rPr>
          <w:rFonts w:hint="cs" w:ascii="Arial" w:hAnsi="Arial"/>
          <w:noProof w:val="0"/>
          <w:rtl/>
        </w:rPr>
        <w:t>,</w:t>
      </w:r>
      <w:r w:rsidR="00465501">
        <w:rPr>
          <w:rFonts w:hint="cs" w:ascii="Arial" w:hAnsi="Arial"/>
          <w:noProof w:val="0"/>
          <w:rtl/>
        </w:rPr>
        <w:t xml:space="preserve"> ראוי שתעשה על דרך הגשת מכתב התפטרות ש</w:t>
      </w:r>
      <w:r>
        <w:rPr>
          <w:rFonts w:hint="cs" w:ascii="Arial" w:hAnsi="Arial"/>
          <w:noProof w:val="0"/>
          <w:rtl/>
        </w:rPr>
        <w:t xml:space="preserve">בו </w:t>
      </w:r>
      <w:r w:rsidR="008518C8">
        <w:rPr>
          <w:rFonts w:hint="cs" w:ascii="Arial" w:hAnsi="Arial"/>
          <w:noProof w:val="0"/>
          <w:rtl/>
        </w:rPr>
        <w:t>ת</w:t>
      </w:r>
      <w:r w:rsidR="00465501">
        <w:rPr>
          <w:rFonts w:hint="cs" w:ascii="Arial" w:hAnsi="Arial"/>
          <w:noProof w:val="0"/>
          <w:rtl/>
        </w:rPr>
        <w:t>י</w:t>
      </w:r>
      <w:r>
        <w:rPr>
          <w:rFonts w:hint="cs" w:ascii="Arial" w:hAnsi="Arial"/>
          <w:noProof w:val="0"/>
          <w:rtl/>
        </w:rPr>
        <w:t>נ</w:t>
      </w:r>
      <w:r w:rsidR="00465501">
        <w:rPr>
          <w:rFonts w:hint="cs" w:ascii="Arial" w:hAnsi="Arial"/>
          <w:noProof w:val="0"/>
          <w:rtl/>
        </w:rPr>
        <w:t xml:space="preserve">תן למעביד הזדמנות לתקן דרכיו. </w:t>
      </w:r>
      <w:r>
        <w:rPr>
          <w:rFonts w:hint="cs" w:ascii="Arial" w:hAnsi="Arial"/>
          <w:noProof w:val="0"/>
          <w:rtl/>
        </w:rPr>
        <w:t>ה</w:t>
      </w:r>
      <w:r w:rsidR="00465501">
        <w:rPr>
          <w:rFonts w:hint="cs" w:ascii="Arial" w:hAnsi="Arial"/>
          <w:noProof w:val="0"/>
          <w:rtl/>
        </w:rPr>
        <w:t>יה על</w:t>
      </w:r>
      <w:r>
        <w:rPr>
          <w:rFonts w:hint="cs" w:ascii="Arial" w:hAnsi="Arial"/>
          <w:noProof w:val="0"/>
          <w:rtl/>
        </w:rPr>
        <w:t xml:space="preserve"> המערער </w:t>
      </w:r>
      <w:r w:rsidR="00465501">
        <w:rPr>
          <w:rFonts w:hint="cs" w:ascii="Arial" w:hAnsi="Arial"/>
          <w:noProof w:val="0"/>
          <w:rtl/>
        </w:rPr>
        <w:t xml:space="preserve">ליתן הודעת מוקדמת בהתאם לדין. המערער לא פעל כך. </w:t>
      </w:r>
      <w:r w:rsidR="00241948">
        <w:rPr>
          <w:rFonts w:hint="cs" w:ascii="Arial" w:hAnsi="Arial"/>
          <w:noProof w:val="0"/>
          <w:rtl/>
        </w:rPr>
        <w:t xml:space="preserve">יתכן </w:t>
      </w:r>
      <w:r>
        <w:rPr>
          <w:rFonts w:hint="cs" w:ascii="Arial" w:hAnsi="Arial"/>
          <w:noProof w:val="0"/>
          <w:rtl/>
        </w:rPr>
        <w:t>ש</w:t>
      </w:r>
      <w:r w:rsidR="00241948">
        <w:rPr>
          <w:rFonts w:hint="cs" w:ascii="Arial" w:hAnsi="Arial"/>
          <w:noProof w:val="0"/>
          <w:rtl/>
        </w:rPr>
        <w:t xml:space="preserve">אופן עזיבת המערער את עבודתו </w:t>
      </w:r>
      <w:r>
        <w:rPr>
          <w:rFonts w:hint="cs" w:ascii="Arial" w:hAnsi="Arial"/>
          <w:noProof w:val="0"/>
          <w:rtl/>
        </w:rPr>
        <w:t xml:space="preserve">באופן פתאומי וללא התראה, </w:t>
      </w:r>
      <w:r w:rsidR="00241948">
        <w:rPr>
          <w:rFonts w:hint="cs" w:ascii="Arial" w:hAnsi="Arial"/>
          <w:noProof w:val="0"/>
          <w:rtl/>
        </w:rPr>
        <w:t xml:space="preserve">גרמה לחייב נזקים כספיים. </w:t>
      </w:r>
    </w:p>
    <w:p w:rsidR="00E04704" w:rsidP="00E04704" w:rsidRDefault="00E04704">
      <w:pPr>
        <w:spacing w:line="360" w:lineRule="auto"/>
        <w:ind w:left="720" w:hanging="720"/>
        <w:jc w:val="both"/>
        <w:rPr>
          <w:rFonts w:ascii="Arial" w:hAnsi="Arial"/>
          <w:noProof w:val="0"/>
          <w:rtl/>
        </w:rPr>
      </w:pPr>
    </w:p>
    <w:p w:rsidR="00D66A6C" w:rsidP="008518C8" w:rsidRDefault="00E04704">
      <w:pPr>
        <w:spacing w:line="360" w:lineRule="auto"/>
        <w:ind w:left="720" w:hanging="720"/>
        <w:jc w:val="both"/>
        <w:rPr>
          <w:rFonts w:ascii="Arial" w:hAnsi="Arial"/>
          <w:noProof w:val="0"/>
          <w:rtl/>
        </w:rPr>
      </w:pPr>
      <w:r>
        <w:rPr>
          <w:rFonts w:hint="cs" w:ascii="Arial" w:hAnsi="Arial"/>
          <w:noProof w:val="0"/>
          <w:rtl/>
        </w:rPr>
        <w:t>5.</w:t>
      </w:r>
      <w:r>
        <w:rPr>
          <w:rFonts w:hint="cs" w:ascii="Arial" w:hAnsi="Arial"/>
          <w:noProof w:val="0"/>
          <w:rtl/>
        </w:rPr>
        <w:tab/>
      </w:r>
      <w:r w:rsidR="007278BB">
        <w:rPr>
          <w:rFonts w:hint="cs" w:ascii="Arial" w:hAnsi="Arial"/>
          <w:noProof w:val="0"/>
          <w:rtl/>
        </w:rPr>
        <w:t>לא ניתן לנאמן כל הסבר משכנע</w:t>
      </w:r>
      <w:r>
        <w:rPr>
          <w:rFonts w:hint="cs" w:ascii="Arial" w:hAnsi="Arial"/>
          <w:noProof w:val="0"/>
          <w:rtl/>
        </w:rPr>
        <w:t>,</w:t>
      </w:r>
      <w:r w:rsidR="007278BB">
        <w:rPr>
          <w:rFonts w:hint="cs" w:ascii="Arial" w:hAnsi="Arial"/>
          <w:noProof w:val="0"/>
          <w:rtl/>
        </w:rPr>
        <w:t xml:space="preserve"> מדוע המשיך המערער לעבוד אצל החייב על אף שלא קיבל תלושי שכר והפרשות סוציאליות </w:t>
      </w:r>
      <w:r>
        <w:rPr>
          <w:rFonts w:hint="cs" w:ascii="Arial" w:hAnsi="Arial"/>
          <w:noProof w:val="0"/>
          <w:rtl/>
        </w:rPr>
        <w:t xml:space="preserve">במשך </w:t>
      </w:r>
      <w:r w:rsidR="008518C8">
        <w:rPr>
          <w:rFonts w:hint="cs" w:ascii="Arial" w:hAnsi="Arial"/>
          <w:noProof w:val="0"/>
          <w:rtl/>
        </w:rPr>
        <w:t xml:space="preserve">כמה </w:t>
      </w:r>
      <w:r>
        <w:rPr>
          <w:rFonts w:hint="cs" w:ascii="Arial" w:hAnsi="Arial"/>
          <w:noProof w:val="0"/>
          <w:rtl/>
        </w:rPr>
        <w:t>שנים</w:t>
      </w:r>
      <w:r w:rsidR="00C42EB3">
        <w:rPr>
          <w:rFonts w:hint="cs" w:ascii="Arial" w:hAnsi="Arial"/>
          <w:noProof w:val="0"/>
          <w:rtl/>
        </w:rPr>
        <w:t>.</w:t>
      </w:r>
      <w:r w:rsidR="007278BB">
        <w:rPr>
          <w:rFonts w:hint="cs" w:ascii="Arial" w:hAnsi="Arial"/>
          <w:noProof w:val="0"/>
          <w:rtl/>
        </w:rPr>
        <w:t xml:space="preserve"> המערער המשיך לעבוד אצל החייב כ</w:t>
      </w:r>
      <w:r w:rsidR="00C42EB3">
        <w:rPr>
          <w:rFonts w:hint="cs" w:ascii="Arial" w:hAnsi="Arial"/>
          <w:noProof w:val="0"/>
          <w:rtl/>
        </w:rPr>
        <w:t>חמש</w:t>
      </w:r>
      <w:r w:rsidR="007278BB">
        <w:rPr>
          <w:rFonts w:hint="cs" w:ascii="Arial" w:hAnsi="Arial"/>
          <w:noProof w:val="0"/>
          <w:rtl/>
        </w:rPr>
        <w:t xml:space="preserve"> שנים מבלי לקבל תלושי שכר ו</w:t>
      </w:r>
      <w:r>
        <w:rPr>
          <w:rFonts w:hint="cs" w:ascii="Arial" w:hAnsi="Arial"/>
          <w:noProof w:val="0"/>
          <w:rtl/>
        </w:rPr>
        <w:t xml:space="preserve">לכן </w:t>
      </w:r>
      <w:r w:rsidR="007278BB">
        <w:rPr>
          <w:rFonts w:hint="cs" w:ascii="Arial" w:hAnsi="Arial"/>
          <w:noProof w:val="0"/>
          <w:rtl/>
        </w:rPr>
        <w:t xml:space="preserve">תמוה </w:t>
      </w:r>
      <w:r>
        <w:rPr>
          <w:rFonts w:hint="cs" w:ascii="Arial" w:hAnsi="Arial"/>
          <w:noProof w:val="0"/>
          <w:rtl/>
        </w:rPr>
        <w:t xml:space="preserve">מדוע </w:t>
      </w:r>
      <w:r w:rsidR="007278BB">
        <w:rPr>
          <w:rFonts w:hint="cs" w:ascii="Arial" w:hAnsi="Arial"/>
          <w:noProof w:val="0"/>
          <w:rtl/>
        </w:rPr>
        <w:t xml:space="preserve"> המשיך </w:t>
      </w:r>
      <w:r>
        <w:rPr>
          <w:rFonts w:hint="cs" w:ascii="Arial" w:hAnsi="Arial"/>
          <w:noProof w:val="0"/>
          <w:rtl/>
        </w:rPr>
        <w:t xml:space="preserve">את עבודתו אצל החייב </w:t>
      </w:r>
      <w:r w:rsidR="007278BB">
        <w:rPr>
          <w:rFonts w:hint="cs" w:ascii="Arial" w:hAnsi="Arial"/>
          <w:noProof w:val="0"/>
          <w:rtl/>
        </w:rPr>
        <w:t xml:space="preserve"> תקופה כה ארוכה</w:t>
      </w:r>
      <w:r w:rsidR="00C42EB3">
        <w:rPr>
          <w:rFonts w:hint="cs" w:ascii="Arial" w:hAnsi="Arial"/>
          <w:noProof w:val="0"/>
          <w:rtl/>
        </w:rPr>
        <w:t>,</w:t>
      </w:r>
      <w:r w:rsidR="007278BB">
        <w:rPr>
          <w:rFonts w:hint="cs" w:ascii="Arial" w:hAnsi="Arial"/>
          <w:noProof w:val="0"/>
          <w:rtl/>
        </w:rPr>
        <w:t xml:space="preserve"> מבלי להתריע על כך </w:t>
      </w:r>
      <w:r w:rsidR="008518C8">
        <w:rPr>
          <w:rFonts w:hint="cs" w:ascii="Arial" w:hAnsi="Arial"/>
          <w:noProof w:val="0"/>
          <w:rtl/>
        </w:rPr>
        <w:t>בפני ה</w:t>
      </w:r>
      <w:r>
        <w:rPr>
          <w:rFonts w:hint="cs" w:ascii="Arial" w:hAnsi="Arial"/>
          <w:noProof w:val="0"/>
          <w:rtl/>
        </w:rPr>
        <w:t xml:space="preserve">חייב </w:t>
      </w:r>
      <w:r w:rsidR="007278BB">
        <w:rPr>
          <w:rFonts w:hint="cs" w:ascii="Arial" w:hAnsi="Arial"/>
          <w:noProof w:val="0"/>
          <w:rtl/>
        </w:rPr>
        <w:t xml:space="preserve"> ומבלי לפנות </w:t>
      </w:r>
      <w:r>
        <w:rPr>
          <w:rFonts w:hint="cs" w:ascii="Arial" w:hAnsi="Arial"/>
          <w:noProof w:val="0"/>
          <w:rtl/>
        </w:rPr>
        <w:t>ל</w:t>
      </w:r>
      <w:r w:rsidR="007278BB">
        <w:rPr>
          <w:rFonts w:hint="cs" w:ascii="Arial" w:hAnsi="Arial"/>
          <w:noProof w:val="0"/>
          <w:rtl/>
        </w:rPr>
        <w:t xml:space="preserve">רשויות המוסמכות.  </w:t>
      </w:r>
      <w:r w:rsidR="00241948">
        <w:rPr>
          <w:rFonts w:hint="cs" w:ascii="Arial" w:hAnsi="Arial"/>
          <w:noProof w:val="0"/>
          <w:rtl/>
        </w:rPr>
        <w:t xml:space="preserve"> </w:t>
      </w:r>
    </w:p>
    <w:p w:rsidR="00465501" w:rsidP="00D66A6C" w:rsidRDefault="00465501">
      <w:pPr>
        <w:spacing w:line="360" w:lineRule="auto"/>
        <w:ind w:left="720" w:hanging="720"/>
        <w:jc w:val="both"/>
        <w:rPr>
          <w:rFonts w:ascii="Arial" w:hAnsi="Arial"/>
          <w:noProof w:val="0"/>
          <w:rtl/>
        </w:rPr>
      </w:pPr>
    </w:p>
    <w:p w:rsidR="00DB3905" w:rsidP="00C42EB3" w:rsidRDefault="00E04704">
      <w:pPr>
        <w:spacing w:line="360" w:lineRule="auto"/>
        <w:ind w:left="720" w:hanging="720"/>
        <w:jc w:val="both"/>
        <w:rPr>
          <w:rFonts w:ascii="Arial" w:hAnsi="Arial"/>
          <w:noProof w:val="0"/>
          <w:rtl/>
        </w:rPr>
      </w:pPr>
      <w:r>
        <w:rPr>
          <w:rFonts w:hint="cs" w:ascii="Arial" w:hAnsi="Arial"/>
          <w:noProof w:val="0"/>
          <w:rtl/>
        </w:rPr>
        <w:t>6</w:t>
      </w:r>
      <w:r w:rsidR="00F6147B">
        <w:rPr>
          <w:rFonts w:hint="cs" w:ascii="Arial" w:hAnsi="Arial"/>
          <w:noProof w:val="0"/>
          <w:rtl/>
        </w:rPr>
        <w:t>.</w:t>
      </w:r>
      <w:r w:rsidR="00F6147B">
        <w:rPr>
          <w:rFonts w:hint="cs" w:ascii="Arial" w:hAnsi="Arial"/>
          <w:noProof w:val="0"/>
          <w:rtl/>
        </w:rPr>
        <w:tab/>
        <w:t>ב</w:t>
      </w:r>
      <w:r w:rsidR="001D402C">
        <w:rPr>
          <w:rFonts w:hint="cs" w:ascii="Arial" w:hAnsi="Arial"/>
          <w:noProof w:val="0"/>
          <w:rtl/>
        </w:rPr>
        <w:t xml:space="preserve">אשר לפדיון ימי חופשה </w:t>
      </w:r>
      <w:r w:rsidR="001D402C">
        <w:rPr>
          <w:rFonts w:ascii="Arial" w:hAnsi="Arial"/>
          <w:noProof w:val="0"/>
          <w:rtl/>
        </w:rPr>
        <w:t>–</w:t>
      </w:r>
      <w:r w:rsidR="001D402C">
        <w:rPr>
          <w:rFonts w:hint="cs" w:ascii="Arial" w:hAnsi="Arial"/>
          <w:noProof w:val="0"/>
          <w:rtl/>
        </w:rPr>
        <w:t xml:space="preserve"> המערער הגיש תביעה לפד</w:t>
      </w:r>
      <w:r w:rsidR="00C42EB3">
        <w:rPr>
          <w:rFonts w:hint="cs" w:ascii="Arial" w:hAnsi="Arial"/>
          <w:noProof w:val="0"/>
          <w:rtl/>
        </w:rPr>
        <w:t>יון 102 ימי חופשה בגין תקופה ש</w:t>
      </w:r>
      <w:r w:rsidR="00EA0340">
        <w:rPr>
          <w:rFonts w:hint="cs" w:ascii="Arial" w:hAnsi="Arial"/>
          <w:noProof w:val="0"/>
          <w:rtl/>
        </w:rPr>
        <w:t>ל ארבע שנים. הייתכן שבמהלך ארבע</w:t>
      </w:r>
      <w:r w:rsidR="001D402C">
        <w:rPr>
          <w:rFonts w:hint="cs" w:ascii="Arial" w:hAnsi="Arial"/>
          <w:noProof w:val="0"/>
          <w:rtl/>
        </w:rPr>
        <w:t xml:space="preserve"> שנים רצופות לא ניצל המערער אף יום חופשה?? הדבר נוגד את השכל הישר. </w:t>
      </w:r>
    </w:p>
    <w:p w:rsidR="00DB3905" w:rsidP="00D66A6C" w:rsidRDefault="00DB3905">
      <w:pPr>
        <w:spacing w:line="360" w:lineRule="auto"/>
        <w:ind w:left="720" w:hanging="720"/>
        <w:jc w:val="both"/>
        <w:rPr>
          <w:rFonts w:ascii="Arial" w:hAnsi="Arial"/>
          <w:noProof w:val="0"/>
          <w:rtl/>
        </w:rPr>
      </w:pPr>
    </w:p>
    <w:p w:rsidR="00A32681" w:rsidP="003658B2" w:rsidRDefault="00E04704">
      <w:pPr>
        <w:spacing w:line="360" w:lineRule="auto"/>
        <w:ind w:left="720" w:hanging="720"/>
        <w:jc w:val="both"/>
        <w:rPr>
          <w:rFonts w:ascii="Arial" w:hAnsi="Arial"/>
          <w:noProof w:val="0"/>
          <w:rtl/>
        </w:rPr>
      </w:pPr>
      <w:r>
        <w:rPr>
          <w:rFonts w:hint="cs" w:ascii="Arial" w:hAnsi="Arial"/>
          <w:noProof w:val="0"/>
          <w:rtl/>
        </w:rPr>
        <w:t>7</w:t>
      </w:r>
      <w:r w:rsidR="00DB3905">
        <w:rPr>
          <w:rFonts w:hint="cs" w:ascii="Arial" w:hAnsi="Arial"/>
          <w:noProof w:val="0"/>
          <w:rtl/>
        </w:rPr>
        <w:t>.</w:t>
      </w:r>
      <w:r w:rsidR="00DB3905">
        <w:rPr>
          <w:rFonts w:ascii="Arial" w:hAnsi="Arial"/>
          <w:noProof w:val="0"/>
          <w:rtl/>
        </w:rPr>
        <w:tab/>
      </w:r>
      <w:r w:rsidR="00DB3905">
        <w:rPr>
          <w:rFonts w:hint="cs" w:ascii="Arial" w:hAnsi="Arial"/>
          <w:noProof w:val="0"/>
          <w:rtl/>
        </w:rPr>
        <w:t>התביעה הינה תביעת שכר עבודה בדין קדימה ואישורה יביא להפחתת התשלומים שישולמו ליתר נושי החייב. ל</w:t>
      </w:r>
      <w:r w:rsidR="00A32681">
        <w:rPr>
          <w:rFonts w:hint="cs" w:ascii="Arial" w:hAnsi="Arial"/>
          <w:noProof w:val="0"/>
          <w:rtl/>
        </w:rPr>
        <w:t>חילופין</w:t>
      </w:r>
      <w:r>
        <w:rPr>
          <w:rFonts w:hint="cs" w:ascii="Arial" w:hAnsi="Arial"/>
          <w:noProof w:val="0"/>
          <w:rtl/>
        </w:rPr>
        <w:t>,</w:t>
      </w:r>
      <w:r w:rsidR="00A32681">
        <w:rPr>
          <w:rFonts w:hint="cs" w:ascii="Arial" w:hAnsi="Arial"/>
          <w:noProof w:val="0"/>
          <w:rtl/>
        </w:rPr>
        <w:t xml:space="preserve"> נטל התשלום ייפול ל</w:t>
      </w:r>
      <w:r>
        <w:rPr>
          <w:rFonts w:hint="cs" w:ascii="Arial" w:hAnsi="Arial"/>
          <w:noProof w:val="0"/>
          <w:rtl/>
        </w:rPr>
        <w:t>כ</w:t>
      </w:r>
      <w:r w:rsidR="003658B2">
        <w:rPr>
          <w:rFonts w:hint="cs" w:ascii="Arial" w:hAnsi="Arial"/>
          <w:noProof w:val="0"/>
          <w:rtl/>
        </w:rPr>
        <w:t xml:space="preserve">תפי </w:t>
      </w:r>
      <w:r w:rsidR="00A32681">
        <w:rPr>
          <w:rFonts w:hint="cs" w:ascii="Arial" w:hAnsi="Arial"/>
          <w:noProof w:val="0"/>
          <w:rtl/>
        </w:rPr>
        <w:t>המל"ל, קרי, אוצר המדינה ואין ביכולתו של הנאמן להכריע לטובת המערער</w:t>
      </w:r>
      <w:r w:rsidR="003658B2">
        <w:rPr>
          <w:rFonts w:hint="cs" w:ascii="Arial" w:hAnsi="Arial"/>
          <w:noProof w:val="0"/>
          <w:rtl/>
        </w:rPr>
        <w:t>,</w:t>
      </w:r>
      <w:r w:rsidR="00A32681">
        <w:rPr>
          <w:rFonts w:hint="cs" w:ascii="Arial" w:hAnsi="Arial"/>
          <w:noProof w:val="0"/>
          <w:rtl/>
        </w:rPr>
        <w:t xml:space="preserve"> ללא האסמכתאות הדרושות לכך. </w:t>
      </w:r>
      <w:r w:rsidR="00DB3905">
        <w:rPr>
          <w:rFonts w:hint="cs" w:ascii="Arial" w:hAnsi="Arial"/>
          <w:noProof w:val="0"/>
          <w:rtl/>
        </w:rPr>
        <w:t xml:space="preserve"> </w:t>
      </w:r>
      <w:r w:rsidR="001D402C">
        <w:rPr>
          <w:rFonts w:hint="cs" w:ascii="Arial" w:hAnsi="Arial"/>
          <w:noProof w:val="0"/>
          <w:rtl/>
        </w:rPr>
        <w:t xml:space="preserve"> </w:t>
      </w:r>
    </w:p>
    <w:p w:rsidRPr="0032582A" w:rsidR="00F6147B" w:rsidP="00D66A6C" w:rsidRDefault="00F6147B">
      <w:pPr>
        <w:spacing w:line="360" w:lineRule="auto"/>
        <w:ind w:left="720" w:hanging="720"/>
        <w:jc w:val="both"/>
        <w:rPr>
          <w:rFonts w:ascii="Arial" w:hAnsi="Arial"/>
          <w:noProof w:val="0"/>
          <w:rtl/>
        </w:rPr>
      </w:pPr>
    </w:p>
    <w:p w:rsidR="00F01414" w:rsidRDefault="00F01414">
      <w:pPr>
        <w:spacing w:line="360" w:lineRule="auto"/>
        <w:jc w:val="both"/>
        <w:rPr>
          <w:rFonts w:ascii="Arial" w:hAnsi="Arial"/>
          <w:b/>
          <w:bCs/>
          <w:noProof w:val="0"/>
          <w:rtl/>
        </w:rPr>
      </w:pPr>
      <w:r>
        <w:rPr>
          <w:rFonts w:hint="cs" w:ascii="Arial" w:hAnsi="Arial"/>
          <w:b/>
          <w:bCs/>
          <w:noProof w:val="0"/>
          <w:rtl/>
        </w:rPr>
        <w:t>ד.</w:t>
      </w:r>
      <w:r>
        <w:rPr>
          <w:rFonts w:hint="cs" w:ascii="Arial" w:hAnsi="Arial"/>
          <w:b/>
          <w:bCs/>
          <w:noProof w:val="0"/>
          <w:rtl/>
        </w:rPr>
        <w:tab/>
        <w:t>עמדת הכנ"ר</w:t>
      </w:r>
    </w:p>
    <w:p w:rsidR="001241D8" w:rsidRDefault="001241D8">
      <w:pPr>
        <w:spacing w:line="360" w:lineRule="auto"/>
        <w:jc w:val="both"/>
        <w:rPr>
          <w:rFonts w:ascii="Arial" w:hAnsi="Arial"/>
          <w:b/>
          <w:bCs/>
          <w:noProof w:val="0"/>
          <w:rtl/>
        </w:rPr>
      </w:pPr>
    </w:p>
    <w:p w:rsidR="001241D8" w:rsidP="003658B2" w:rsidRDefault="001241D8">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t>במסגרת ערעור על הכרעת חוב</w:t>
      </w:r>
      <w:r w:rsidR="003658B2">
        <w:rPr>
          <w:rFonts w:hint="cs" w:ascii="Arial" w:hAnsi="Arial"/>
          <w:noProof w:val="0"/>
          <w:rtl/>
        </w:rPr>
        <w:t>,</w:t>
      </w:r>
      <w:r>
        <w:rPr>
          <w:rFonts w:hint="cs" w:ascii="Arial" w:hAnsi="Arial"/>
          <w:noProof w:val="0"/>
          <w:rtl/>
        </w:rPr>
        <w:t xml:space="preserve"> ביהמ"ש אינו בוחן את טענות הצדדים מחדש אלא עליו לבחון את סבירות ותקינות ההכרעה שניתנה. כל עוד ההכרעה </w:t>
      </w:r>
      <w:r w:rsidR="003658B2">
        <w:rPr>
          <w:rFonts w:hint="cs" w:ascii="Arial" w:hAnsi="Arial"/>
          <w:noProof w:val="0"/>
          <w:rtl/>
        </w:rPr>
        <w:t xml:space="preserve">היא </w:t>
      </w:r>
      <w:r>
        <w:rPr>
          <w:rFonts w:hint="cs" w:ascii="Arial" w:hAnsi="Arial"/>
          <w:noProof w:val="0"/>
          <w:rtl/>
        </w:rPr>
        <w:t xml:space="preserve">במתחם הסבירות, לא יימצא טעם להתערב בהכרעתו. </w:t>
      </w:r>
      <w:r w:rsidR="00C453B9">
        <w:rPr>
          <w:rFonts w:hint="cs" w:ascii="Arial" w:hAnsi="Arial"/>
          <w:noProof w:val="0"/>
          <w:rtl/>
        </w:rPr>
        <w:t>הכרעת הנאמן מנומקת ועניינית ולכן ספק אם קיימת הצדקה להתערב בשיקול דעתו.</w:t>
      </w:r>
    </w:p>
    <w:p w:rsidR="00C453B9" w:rsidP="001241D8" w:rsidRDefault="00C453B9">
      <w:pPr>
        <w:spacing w:line="360" w:lineRule="auto"/>
        <w:ind w:left="720" w:hanging="720"/>
        <w:jc w:val="both"/>
        <w:rPr>
          <w:rFonts w:ascii="Arial" w:hAnsi="Arial"/>
          <w:noProof w:val="0"/>
          <w:rtl/>
        </w:rPr>
      </w:pPr>
    </w:p>
    <w:p w:rsidR="00C453B9" w:rsidP="003658B2" w:rsidRDefault="00C453B9">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t>יש ממש בטענת המערער לפיה מקום שלא קיבל זכויות סוציאליות מהמעביד</w:t>
      </w:r>
      <w:r w:rsidR="00C42EB3">
        <w:rPr>
          <w:rFonts w:hint="cs" w:ascii="Arial" w:hAnsi="Arial"/>
          <w:noProof w:val="0"/>
          <w:rtl/>
        </w:rPr>
        <w:t>,</w:t>
      </w:r>
      <w:r>
        <w:rPr>
          <w:rFonts w:hint="cs" w:ascii="Arial" w:hAnsi="Arial"/>
          <w:noProof w:val="0"/>
          <w:rtl/>
        </w:rPr>
        <w:t xml:space="preserve"> לא ניתן לדרוש מהעובד להמשיך בעבודתו ויש להראות בהתפטרותו מסיבה זו כ"פיטורים" לפי חוק פיצויי פיטורים. </w:t>
      </w:r>
      <w:r w:rsidR="003658B2">
        <w:rPr>
          <w:rFonts w:hint="cs" w:ascii="Arial" w:hAnsi="Arial"/>
          <w:noProof w:val="0"/>
          <w:rtl/>
        </w:rPr>
        <w:t>ברם</w:t>
      </w:r>
      <w:r>
        <w:rPr>
          <w:rFonts w:hint="cs" w:ascii="Arial" w:hAnsi="Arial"/>
          <w:noProof w:val="0"/>
          <w:rtl/>
        </w:rPr>
        <w:t>, על נושה המגיש תביעת חוב, כמו</w:t>
      </w:r>
      <w:r w:rsidR="003658B2">
        <w:rPr>
          <w:rFonts w:hint="cs" w:ascii="Arial" w:hAnsi="Arial"/>
          <w:noProof w:val="0"/>
          <w:rtl/>
        </w:rPr>
        <w:t xml:space="preserve"> כל </w:t>
      </w:r>
      <w:r w:rsidR="00EA0340">
        <w:rPr>
          <w:rFonts w:hint="cs" w:ascii="Arial" w:hAnsi="Arial"/>
          <w:noProof w:val="0"/>
          <w:rtl/>
        </w:rPr>
        <w:t>תובע אזרחי,</w:t>
      </w:r>
      <w:r>
        <w:rPr>
          <w:rFonts w:hint="cs" w:ascii="Arial" w:hAnsi="Arial"/>
          <w:noProof w:val="0"/>
          <w:rtl/>
        </w:rPr>
        <w:t xml:space="preserve"> הנטל להוכיח תביעתו</w:t>
      </w:r>
      <w:r w:rsidR="003658B2">
        <w:rPr>
          <w:rFonts w:hint="cs" w:ascii="Arial" w:hAnsi="Arial"/>
          <w:noProof w:val="0"/>
          <w:rtl/>
        </w:rPr>
        <w:t>.</w:t>
      </w:r>
      <w:r>
        <w:rPr>
          <w:rFonts w:hint="cs" w:ascii="Arial" w:hAnsi="Arial"/>
          <w:noProof w:val="0"/>
          <w:rtl/>
        </w:rPr>
        <w:t xml:space="preserve">  </w:t>
      </w:r>
    </w:p>
    <w:p w:rsidR="00C453B9" w:rsidP="00C453B9" w:rsidRDefault="00C453B9">
      <w:pPr>
        <w:spacing w:line="360" w:lineRule="auto"/>
        <w:ind w:left="720" w:hanging="720"/>
        <w:jc w:val="both"/>
        <w:rPr>
          <w:rFonts w:ascii="Arial" w:hAnsi="Arial"/>
          <w:noProof w:val="0"/>
          <w:rtl/>
        </w:rPr>
      </w:pPr>
    </w:p>
    <w:p w:rsidR="003658B2" w:rsidP="003658B2" w:rsidRDefault="00C453B9">
      <w:pPr>
        <w:spacing w:line="360" w:lineRule="auto"/>
        <w:ind w:left="720" w:hanging="720"/>
        <w:jc w:val="both"/>
        <w:rPr>
          <w:rFonts w:ascii="Arial" w:hAnsi="Arial"/>
          <w:noProof w:val="0"/>
          <w:rtl/>
        </w:rPr>
      </w:pPr>
      <w:r>
        <w:rPr>
          <w:rFonts w:hint="cs" w:ascii="Arial" w:hAnsi="Arial"/>
          <w:noProof w:val="0"/>
          <w:rtl/>
        </w:rPr>
        <w:t>3</w:t>
      </w:r>
      <w:r w:rsidR="00245620">
        <w:rPr>
          <w:rFonts w:hint="cs" w:ascii="Arial" w:hAnsi="Arial"/>
          <w:noProof w:val="0"/>
          <w:rtl/>
        </w:rPr>
        <w:t>.</w:t>
      </w:r>
      <w:r w:rsidR="00245620">
        <w:rPr>
          <w:rFonts w:hint="cs" w:ascii="Arial" w:hAnsi="Arial"/>
          <w:noProof w:val="0"/>
          <w:rtl/>
        </w:rPr>
        <w:tab/>
        <w:t>המערער לא עמד בנטל הראייתי המוטל עליו</w:t>
      </w:r>
      <w:r w:rsidR="003658B2">
        <w:rPr>
          <w:rFonts w:hint="cs" w:ascii="Arial" w:hAnsi="Arial"/>
          <w:noProof w:val="0"/>
          <w:rtl/>
        </w:rPr>
        <w:t xml:space="preserve"> ולא המציא את האסמכתאות הנדרשות ולכן  יש לדחות את הערעור</w:t>
      </w:r>
      <w:r w:rsidR="00245620">
        <w:rPr>
          <w:rFonts w:hint="cs" w:ascii="Arial" w:hAnsi="Arial"/>
          <w:noProof w:val="0"/>
          <w:rtl/>
        </w:rPr>
        <w:t>.</w:t>
      </w:r>
    </w:p>
    <w:p w:rsidR="00F01414" w:rsidP="00DA0651" w:rsidRDefault="00245620">
      <w:pPr>
        <w:spacing w:line="360" w:lineRule="auto"/>
        <w:ind w:left="720" w:hanging="720"/>
        <w:jc w:val="both"/>
        <w:rPr>
          <w:rFonts w:ascii="Arial" w:hAnsi="Arial"/>
          <w:b/>
          <w:bCs/>
          <w:noProof w:val="0"/>
          <w:rtl/>
        </w:rPr>
      </w:pPr>
      <w:r>
        <w:rPr>
          <w:rFonts w:hint="cs" w:ascii="Arial" w:hAnsi="Arial"/>
          <w:noProof w:val="0"/>
          <w:rtl/>
        </w:rPr>
        <w:lastRenderedPageBreak/>
        <w:t xml:space="preserve"> </w:t>
      </w:r>
      <w:r w:rsidR="00F01414">
        <w:rPr>
          <w:rFonts w:hint="cs" w:ascii="Arial" w:hAnsi="Arial"/>
          <w:b/>
          <w:bCs/>
          <w:noProof w:val="0"/>
          <w:rtl/>
        </w:rPr>
        <w:t>ה.</w:t>
      </w:r>
      <w:r w:rsidR="00F01414">
        <w:rPr>
          <w:rFonts w:hint="cs" w:ascii="Arial" w:hAnsi="Arial"/>
          <w:b/>
          <w:bCs/>
          <w:noProof w:val="0"/>
          <w:rtl/>
        </w:rPr>
        <w:tab/>
        <w:t>דיון והכרעה</w:t>
      </w:r>
    </w:p>
    <w:p w:rsidR="00F01414" w:rsidRDefault="00F01414">
      <w:pPr>
        <w:spacing w:line="360" w:lineRule="auto"/>
        <w:jc w:val="both"/>
        <w:rPr>
          <w:rFonts w:ascii="Arial" w:hAnsi="Arial"/>
          <w:b/>
          <w:bCs/>
          <w:noProof w:val="0"/>
          <w:rtl/>
        </w:rPr>
      </w:pPr>
    </w:p>
    <w:p w:rsidRPr="00245620" w:rsidR="00F01414" w:rsidP="00A4342C" w:rsidRDefault="00245620">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r>
      <w:r w:rsidR="00063B77">
        <w:rPr>
          <w:rFonts w:hint="cs" w:ascii="Arial" w:hAnsi="Arial"/>
          <w:noProof w:val="0"/>
          <w:rtl/>
        </w:rPr>
        <w:t>השאל</w:t>
      </w:r>
      <w:r w:rsidR="00B215AA">
        <w:rPr>
          <w:rFonts w:hint="cs" w:ascii="Arial" w:hAnsi="Arial"/>
          <w:noProof w:val="0"/>
          <w:rtl/>
        </w:rPr>
        <w:t>ה</w:t>
      </w:r>
      <w:r w:rsidR="00662FE0">
        <w:rPr>
          <w:rFonts w:hint="cs" w:ascii="Arial" w:hAnsi="Arial"/>
          <w:noProof w:val="0"/>
          <w:rtl/>
        </w:rPr>
        <w:t xml:space="preserve"> המרכזית </w:t>
      </w:r>
      <w:r w:rsidR="00DA0651">
        <w:rPr>
          <w:rFonts w:hint="cs" w:ascii="Arial" w:hAnsi="Arial"/>
          <w:noProof w:val="0"/>
          <w:rtl/>
        </w:rPr>
        <w:t xml:space="preserve">העומדת להכרעה </w:t>
      </w:r>
      <w:r w:rsidR="00063B77">
        <w:rPr>
          <w:rFonts w:hint="cs" w:ascii="Arial" w:hAnsi="Arial"/>
          <w:noProof w:val="0"/>
          <w:rtl/>
        </w:rPr>
        <w:t>ב</w:t>
      </w:r>
      <w:r w:rsidR="00A4342C">
        <w:rPr>
          <w:rFonts w:hint="cs" w:ascii="Arial" w:hAnsi="Arial"/>
          <w:noProof w:val="0"/>
          <w:rtl/>
        </w:rPr>
        <w:t>ערעור זה</w:t>
      </w:r>
      <w:r w:rsidR="00DA0651">
        <w:rPr>
          <w:rFonts w:hint="cs" w:ascii="Arial" w:hAnsi="Arial"/>
          <w:noProof w:val="0"/>
          <w:rtl/>
        </w:rPr>
        <w:t>,</w:t>
      </w:r>
      <w:r w:rsidR="00A4342C">
        <w:rPr>
          <w:rFonts w:hint="cs" w:ascii="Arial" w:hAnsi="Arial"/>
          <w:noProof w:val="0"/>
          <w:rtl/>
        </w:rPr>
        <w:t xml:space="preserve"> </w:t>
      </w:r>
      <w:r w:rsidR="00063B77">
        <w:rPr>
          <w:rFonts w:hint="cs" w:ascii="Arial" w:hAnsi="Arial"/>
          <w:noProof w:val="0"/>
          <w:rtl/>
        </w:rPr>
        <w:t>ה</w:t>
      </w:r>
      <w:r w:rsidR="00B215AA">
        <w:rPr>
          <w:rFonts w:hint="cs" w:ascii="Arial" w:hAnsi="Arial"/>
          <w:noProof w:val="0"/>
          <w:rtl/>
        </w:rPr>
        <w:t>יא</w:t>
      </w:r>
      <w:r w:rsidR="00063B77">
        <w:rPr>
          <w:rFonts w:hint="cs" w:ascii="Arial" w:hAnsi="Arial"/>
          <w:noProof w:val="0"/>
          <w:rtl/>
        </w:rPr>
        <w:t xml:space="preserve"> </w:t>
      </w:r>
      <w:r w:rsidR="00A4342C">
        <w:rPr>
          <w:rFonts w:hint="cs" w:ascii="Arial" w:hAnsi="Arial"/>
          <w:noProof w:val="0"/>
          <w:rtl/>
        </w:rPr>
        <w:t>מה היקף הנטל הנדרש מנ</w:t>
      </w:r>
      <w:r w:rsidR="00EA0340">
        <w:rPr>
          <w:rFonts w:hint="cs" w:ascii="Arial" w:hAnsi="Arial"/>
          <w:noProof w:val="0"/>
          <w:rtl/>
        </w:rPr>
        <w:t>ושה שהיה עובד של חייב, שעה שהוא</w:t>
      </w:r>
      <w:r w:rsidR="00A4342C">
        <w:rPr>
          <w:rFonts w:hint="cs" w:ascii="Arial" w:hAnsi="Arial"/>
          <w:noProof w:val="0"/>
          <w:rtl/>
        </w:rPr>
        <w:t xml:space="preserve"> מגיש תביעה בגין רכיבים שלטענתו מגיעים לו בעקבות יחסי ע</w:t>
      </w:r>
      <w:r w:rsidR="00EA0340">
        <w:rPr>
          <w:rFonts w:hint="cs" w:ascii="Arial" w:hAnsi="Arial"/>
          <w:noProof w:val="0"/>
          <w:rtl/>
        </w:rPr>
        <w:t xml:space="preserve">ובד מעביד שהיו בינו לחייב? האם </w:t>
      </w:r>
      <w:r w:rsidR="00A4342C">
        <w:rPr>
          <w:rFonts w:hint="cs" w:ascii="Arial" w:hAnsi="Arial"/>
          <w:noProof w:val="0"/>
          <w:rtl/>
        </w:rPr>
        <w:t>מדובר בנטל רגיל או שמדובר בנטל מופחת?</w:t>
      </w:r>
      <w:r w:rsidR="00063B77">
        <w:rPr>
          <w:rFonts w:hint="cs" w:ascii="Arial" w:hAnsi="Arial"/>
          <w:noProof w:val="0"/>
          <w:rtl/>
        </w:rPr>
        <w:t xml:space="preserve"> </w:t>
      </w:r>
      <w:r w:rsidR="00662FE0">
        <w:rPr>
          <w:rFonts w:hint="cs" w:ascii="Arial" w:hAnsi="Arial"/>
          <w:noProof w:val="0"/>
          <w:rtl/>
        </w:rPr>
        <w:t xml:space="preserve"> </w:t>
      </w:r>
    </w:p>
    <w:p w:rsidR="00063B77" w:rsidP="00063B77" w:rsidRDefault="00063B77">
      <w:pPr>
        <w:spacing w:line="360" w:lineRule="auto"/>
        <w:jc w:val="both"/>
        <w:rPr>
          <w:rFonts w:ascii="Arial" w:hAnsi="Arial"/>
          <w:noProof w:val="0"/>
          <w:rtl/>
        </w:rPr>
      </w:pPr>
    </w:p>
    <w:p w:rsidR="00694556" w:rsidP="00A4342C" w:rsidRDefault="00063B77">
      <w:pPr>
        <w:spacing w:line="360" w:lineRule="auto"/>
        <w:ind w:left="720" w:hanging="720"/>
        <w:jc w:val="both"/>
        <w:rPr>
          <w:rFonts w:ascii="Arial" w:hAnsi="Arial"/>
          <w:noProof w:val="0"/>
          <w:rtl/>
        </w:rPr>
      </w:pPr>
      <w:r>
        <w:rPr>
          <w:rFonts w:hint="cs" w:ascii="Arial" w:hAnsi="Arial"/>
          <w:noProof w:val="0"/>
          <w:rtl/>
        </w:rPr>
        <w:t>2.</w:t>
      </w:r>
      <w:r>
        <w:rPr>
          <w:rFonts w:ascii="Arial" w:hAnsi="Arial"/>
          <w:noProof w:val="0"/>
          <w:rtl/>
        </w:rPr>
        <w:tab/>
      </w:r>
      <w:r w:rsidR="00A4342C">
        <w:rPr>
          <w:rFonts w:hint="cs" w:ascii="Arial" w:hAnsi="Arial"/>
          <w:noProof w:val="0"/>
          <w:rtl/>
        </w:rPr>
        <w:t>ה</w:t>
      </w:r>
      <w:r w:rsidR="00F86B38">
        <w:rPr>
          <w:rFonts w:ascii="Arial" w:hAnsi="Arial"/>
          <w:noProof w:val="0"/>
          <w:rtl/>
        </w:rPr>
        <w:t>הלכה היא כי: "</w:t>
      </w:r>
      <w:r w:rsidR="00F86B38">
        <w:rPr>
          <w:rFonts w:ascii="Arial" w:hAnsi="Arial"/>
          <w:b/>
          <w:bCs/>
          <w:noProof w:val="0"/>
          <w:rtl/>
        </w:rPr>
        <w:t>בדונו בתביעות החוב ממלא הנאמן תפקיד שיפוטי</w:t>
      </w:r>
      <w:r w:rsidR="00F86B38">
        <w:rPr>
          <w:rFonts w:ascii="Arial" w:hAnsi="Arial"/>
          <w:noProof w:val="0"/>
          <w:rtl/>
        </w:rPr>
        <w:t xml:space="preserve">" (ש' לוין, א' גרוניס </w:t>
      </w:r>
      <w:r w:rsidR="00F86B38">
        <w:rPr>
          <w:rFonts w:ascii="Arial" w:hAnsi="Arial"/>
          <w:b/>
          <w:bCs/>
          <w:noProof w:val="0"/>
          <w:u w:val="single"/>
          <w:rtl/>
        </w:rPr>
        <w:t>פשיטת רגל</w:t>
      </w:r>
      <w:r w:rsidR="00F86B38">
        <w:rPr>
          <w:rFonts w:ascii="Arial" w:hAnsi="Arial"/>
          <w:noProof w:val="0"/>
          <w:rtl/>
        </w:rPr>
        <w:t xml:space="preserve">, מהדורה שלישית (2010) 286; </w:t>
      </w:r>
      <w:hyperlink w:history="1" r:id="rId10">
        <w:r w:rsidR="00F86B38">
          <w:rPr>
            <w:rFonts w:ascii="Arial" w:hAnsi="Arial"/>
            <w:noProof w:val="0"/>
            <w:color w:val="0000FF"/>
            <w:u w:val="single"/>
            <w:rtl/>
          </w:rPr>
          <w:t>פש"ר (ת"א) 2673/99</w:t>
        </w:r>
      </w:hyperlink>
      <w:r w:rsidR="00F86B38">
        <w:rPr>
          <w:rFonts w:ascii="Arial" w:hAnsi="Arial"/>
          <w:noProof w:val="0"/>
          <w:rtl/>
        </w:rPr>
        <w:t xml:space="preserve"> </w:t>
      </w:r>
      <w:r w:rsidR="00F86B38">
        <w:rPr>
          <w:rFonts w:ascii="Arial" w:hAnsi="Arial"/>
          <w:b/>
          <w:bCs/>
          <w:noProof w:val="0"/>
          <w:rtl/>
        </w:rPr>
        <w:t xml:space="preserve">אריה יצחקי נ' רו"ח חן ברדיצ'ב </w:t>
      </w:r>
      <w:r w:rsidR="00F86B38">
        <w:rPr>
          <w:noProof w:val="0"/>
          <w:sz w:val="22"/>
          <w:rtl/>
        </w:rPr>
        <w:t xml:space="preserve"> </w:t>
      </w:r>
      <w:r w:rsidR="00F86B38">
        <w:rPr>
          <w:rFonts w:ascii="Arial" w:hAnsi="Arial"/>
          <w:noProof w:val="0"/>
          <w:rtl/>
        </w:rPr>
        <w:t xml:space="preserve">(23.2.04) סע' 2). בכל הנוגע לביקורת השיפוטית על החלטות בעל תפקיד בתביעת חוב, </w:t>
      </w:r>
      <w:r w:rsidR="00A4342C">
        <w:rPr>
          <w:rFonts w:hint="cs" w:ascii="Arial" w:hAnsi="Arial"/>
          <w:noProof w:val="0"/>
          <w:rtl/>
        </w:rPr>
        <w:t>ההתערבות היא מצומצמת והיא תתקיים במקרים ש</w:t>
      </w:r>
      <w:r w:rsidR="00F86B38">
        <w:rPr>
          <w:rFonts w:ascii="Arial" w:hAnsi="Arial"/>
          <w:noProof w:val="0"/>
          <w:rtl/>
        </w:rPr>
        <w:t>ל: "</w:t>
      </w:r>
      <w:r w:rsidR="00F86B38">
        <w:rPr>
          <w:rFonts w:ascii="Arial" w:hAnsi="Arial"/>
          <w:b/>
          <w:bCs/>
          <w:noProof w:val="0"/>
          <w:rtl/>
        </w:rPr>
        <w:t>חריגה קיצונית מסבירות ותקינות הפעולה תוך הותרת מתחם שיקול דעת רחב לנושא התפקיד לאור היקף סמכויותיו, מומחיותו, וחשיבותם של גורמי היעילות הדיונית הפועלים בענין זה</w:t>
      </w:r>
      <w:r w:rsidR="00F86B38">
        <w:rPr>
          <w:rFonts w:ascii="Arial" w:hAnsi="Arial"/>
          <w:noProof w:val="0"/>
          <w:rtl/>
        </w:rPr>
        <w:t>" (</w:t>
      </w:r>
      <w:hyperlink w:history="1" r:id="rId11">
        <w:r w:rsidR="00F86B38">
          <w:rPr>
            <w:rFonts w:ascii="Arial" w:hAnsi="Arial"/>
            <w:noProof w:val="0"/>
            <w:color w:val="0000FF"/>
            <w:u w:val="single"/>
            <w:rtl/>
          </w:rPr>
          <w:t>ע"א 8765/07</w:t>
        </w:r>
      </w:hyperlink>
      <w:r w:rsidR="00F86B38">
        <w:rPr>
          <w:rFonts w:ascii="Arial" w:hAnsi="Arial"/>
          <w:noProof w:val="0"/>
          <w:rtl/>
        </w:rPr>
        <w:t xml:space="preserve"> </w:t>
      </w:r>
      <w:r w:rsidR="00F86B38">
        <w:rPr>
          <w:rFonts w:ascii="Arial" w:hAnsi="Arial"/>
          <w:b/>
          <w:bCs/>
          <w:noProof w:val="0"/>
          <w:rtl/>
        </w:rPr>
        <w:t>פז חברת נפט בע"מ נ' עו"ד אמיר שושני</w:t>
      </w:r>
      <w:r w:rsidR="00F86B38">
        <w:rPr>
          <w:noProof w:val="0"/>
          <w:sz w:val="22"/>
          <w:rtl/>
        </w:rPr>
        <w:t xml:space="preserve"> </w:t>
      </w:r>
      <w:r w:rsidR="00F86B38">
        <w:rPr>
          <w:rFonts w:ascii="Arial" w:hAnsi="Arial"/>
          <w:noProof w:val="0"/>
          <w:rtl/>
        </w:rPr>
        <w:t>(27.12.10)</w:t>
      </w:r>
      <w:r w:rsidR="00F86B38">
        <w:rPr>
          <w:rFonts w:hint="cs" w:ascii="Arial" w:hAnsi="Arial"/>
          <w:noProof w:val="0"/>
          <w:rtl/>
        </w:rPr>
        <w:t>).</w:t>
      </w:r>
      <w:r>
        <w:rPr>
          <w:rFonts w:hint="cs" w:ascii="Arial" w:hAnsi="Arial"/>
          <w:noProof w:val="0"/>
          <w:rtl/>
        </w:rPr>
        <w:t xml:space="preserve"> </w:t>
      </w:r>
    </w:p>
    <w:p w:rsidR="00DA2496" w:rsidP="00DA2496" w:rsidRDefault="00DA2496">
      <w:pPr>
        <w:spacing w:line="360" w:lineRule="auto"/>
        <w:ind w:left="720"/>
        <w:jc w:val="both"/>
        <w:rPr>
          <w:rFonts w:ascii="Arial" w:hAnsi="Arial"/>
          <w:noProof w:val="0"/>
          <w:rtl/>
        </w:rPr>
      </w:pPr>
    </w:p>
    <w:p w:rsidR="00C0101A" w:rsidP="008518C8" w:rsidRDefault="00F86B38">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r>
      <w:r w:rsidR="00DB7777">
        <w:rPr>
          <w:rFonts w:hint="cs" w:ascii="Arial" w:hAnsi="Arial"/>
          <w:noProof w:val="0"/>
          <w:rtl/>
        </w:rPr>
        <w:t>ברם, שונה הדבר כאשר ה</w:t>
      </w:r>
      <w:r w:rsidR="008518C8">
        <w:rPr>
          <w:rFonts w:hint="cs" w:ascii="Arial" w:hAnsi="Arial"/>
          <w:noProof w:val="0"/>
          <w:rtl/>
        </w:rPr>
        <w:t>יסוד</w:t>
      </w:r>
      <w:r w:rsidR="00DB7777">
        <w:rPr>
          <w:rFonts w:hint="cs" w:ascii="Arial" w:hAnsi="Arial"/>
          <w:noProof w:val="0"/>
          <w:rtl/>
        </w:rPr>
        <w:t xml:space="preserve"> המשפטי שעליו התבסס בעל התפקיד בהכרעתו הוא שגוי. </w:t>
      </w:r>
      <w:r w:rsidR="00B215AA">
        <w:rPr>
          <w:rFonts w:hint="cs" w:ascii="Arial" w:hAnsi="Arial"/>
          <w:noProof w:val="0"/>
          <w:rtl/>
        </w:rPr>
        <w:t xml:space="preserve">בבש"א (י-ם) 7013/09 </w:t>
      </w:r>
      <w:r w:rsidR="00EA0340">
        <w:rPr>
          <w:rFonts w:hint="cs" w:ascii="Arial" w:hAnsi="Arial"/>
          <w:b/>
          <w:bCs/>
          <w:noProof w:val="0"/>
          <w:rtl/>
        </w:rPr>
        <w:t>אבראהים אבו ג'האלין נ' עו"ד ד"</w:t>
      </w:r>
      <w:r w:rsidR="00B215AA">
        <w:rPr>
          <w:rFonts w:hint="cs" w:ascii="Arial" w:hAnsi="Arial"/>
          <w:b/>
          <w:bCs/>
          <w:noProof w:val="0"/>
          <w:rtl/>
        </w:rPr>
        <w:t xml:space="preserve">ר משה כהן המנהל המיוחד לבדיקת תביעות החוב כנגד חברת ש. בראשי בע"מ </w:t>
      </w:r>
      <w:r w:rsidR="00B215AA">
        <w:rPr>
          <w:rFonts w:hint="cs" w:ascii="Arial" w:hAnsi="Arial"/>
          <w:noProof w:val="0"/>
          <w:rtl/>
        </w:rPr>
        <w:t xml:space="preserve">(26.5.11) </w:t>
      </w:r>
      <w:r w:rsidR="00C0101A">
        <w:rPr>
          <w:rFonts w:hint="cs" w:ascii="Arial" w:hAnsi="Arial"/>
          <w:noProof w:val="0"/>
          <w:rtl/>
        </w:rPr>
        <w:t>(להלן: "</w:t>
      </w:r>
      <w:r w:rsidRPr="00C0101A" w:rsidR="00C0101A">
        <w:rPr>
          <w:rFonts w:hint="cs" w:ascii="Arial" w:hAnsi="Arial"/>
          <w:b/>
          <w:bCs/>
          <w:noProof w:val="0"/>
          <w:rtl/>
        </w:rPr>
        <w:t>פס"ד ג'האלין</w:t>
      </w:r>
      <w:r w:rsidR="00C0101A">
        <w:rPr>
          <w:rFonts w:hint="cs" w:ascii="Arial" w:hAnsi="Arial"/>
          <w:noProof w:val="0"/>
          <w:rtl/>
        </w:rPr>
        <w:t>") קיבל</w:t>
      </w:r>
      <w:r w:rsidR="00B215AA">
        <w:rPr>
          <w:rFonts w:hint="cs" w:ascii="Arial" w:hAnsi="Arial"/>
          <w:noProof w:val="0"/>
          <w:rtl/>
        </w:rPr>
        <w:t xml:space="preserve"> כב' השופט מינץ </w:t>
      </w:r>
      <w:r w:rsidR="00C0101A">
        <w:rPr>
          <w:rFonts w:hint="cs" w:ascii="Arial" w:hAnsi="Arial"/>
          <w:noProof w:val="0"/>
          <w:rtl/>
        </w:rPr>
        <w:t>ערעור שהוגש על ידי עובדים כנגד הכרעת חוב שדחתה תביעות שה</w:t>
      </w:r>
      <w:r w:rsidR="00DB7777">
        <w:rPr>
          <w:rFonts w:hint="cs" w:ascii="Arial" w:hAnsi="Arial"/>
          <w:noProof w:val="0"/>
          <w:rtl/>
        </w:rPr>
        <w:t>ו</w:t>
      </w:r>
      <w:r w:rsidR="00C0101A">
        <w:rPr>
          <w:rFonts w:hint="cs" w:ascii="Arial" w:hAnsi="Arial"/>
          <w:noProof w:val="0"/>
          <w:rtl/>
        </w:rPr>
        <w:t>גשו כנגד מעסיקתם. בין היתר</w:t>
      </w:r>
      <w:r w:rsidR="00DB7777">
        <w:rPr>
          <w:rFonts w:hint="cs" w:ascii="Arial" w:hAnsi="Arial"/>
          <w:noProof w:val="0"/>
          <w:rtl/>
        </w:rPr>
        <w:t>,</w:t>
      </w:r>
      <w:r w:rsidR="00C0101A">
        <w:rPr>
          <w:rFonts w:hint="cs" w:ascii="Arial" w:hAnsi="Arial"/>
          <w:noProof w:val="0"/>
          <w:rtl/>
        </w:rPr>
        <w:t xml:space="preserve"> דן ביהמ"ש </w:t>
      </w:r>
      <w:r w:rsidR="00EA0340">
        <w:rPr>
          <w:rFonts w:hint="cs" w:ascii="Arial" w:hAnsi="Arial"/>
          <w:noProof w:val="0"/>
          <w:rtl/>
        </w:rPr>
        <w:t>ב</w:t>
      </w:r>
      <w:r w:rsidR="00C0101A">
        <w:rPr>
          <w:rFonts w:hint="cs" w:ascii="Arial" w:hAnsi="Arial"/>
          <w:noProof w:val="0"/>
          <w:rtl/>
        </w:rPr>
        <w:t xml:space="preserve">שאלת נטל ההוכחה המוטל על הנושה בתביעת חוב הנוגעת לזכויותיו כעובד. ביהמ"ש </w:t>
      </w:r>
      <w:r w:rsidR="00EA0340">
        <w:rPr>
          <w:rFonts w:hint="cs" w:ascii="Arial" w:hAnsi="Arial"/>
          <w:noProof w:val="0"/>
          <w:rtl/>
        </w:rPr>
        <w:t>קבע</w:t>
      </w:r>
      <w:r w:rsidR="00C0101A">
        <w:rPr>
          <w:rFonts w:hint="cs" w:ascii="Arial" w:hAnsi="Arial"/>
          <w:noProof w:val="0"/>
          <w:rtl/>
        </w:rPr>
        <w:t xml:space="preserve"> כי</w:t>
      </w:r>
      <w:r w:rsidR="00757A81">
        <w:rPr>
          <w:rFonts w:hint="cs" w:ascii="Arial" w:hAnsi="Arial"/>
          <w:noProof w:val="0"/>
          <w:rtl/>
        </w:rPr>
        <w:t xml:space="preserve"> (סע' 9,12)</w:t>
      </w:r>
      <w:r w:rsidR="00C0101A">
        <w:rPr>
          <w:rFonts w:hint="cs" w:ascii="Arial" w:hAnsi="Arial"/>
          <w:noProof w:val="0"/>
          <w:rtl/>
        </w:rPr>
        <w:t xml:space="preserve">: </w:t>
      </w:r>
    </w:p>
    <w:p w:rsidRPr="001C290F" w:rsidR="00C0101A" w:rsidP="001C290F" w:rsidRDefault="00C0101A">
      <w:pPr>
        <w:spacing w:line="360" w:lineRule="auto"/>
        <w:ind w:left="720" w:right="567" w:hanging="720"/>
        <w:jc w:val="both"/>
        <w:rPr>
          <w:rFonts w:ascii="Arial" w:hAnsi="Arial"/>
          <w:b/>
          <w:bCs/>
          <w:noProof w:val="0"/>
          <w:rtl/>
        </w:rPr>
      </w:pPr>
    </w:p>
    <w:p w:rsidRPr="001C290F" w:rsidR="00C0101A" w:rsidP="00DB7777" w:rsidRDefault="00C0101A">
      <w:pPr>
        <w:spacing w:line="360" w:lineRule="auto"/>
        <w:ind w:left="720" w:right="567" w:hanging="720"/>
        <w:jc w:val="both"/>
        <w:rPr>
          <w:rFonts w:ascii="Arial" w:hAnsi="Arial"/>
          <w:b/>
          <w:bCs/>
          <w:noProof w:val="0"/>
          <w:rtl/>
        </w:rPr>
      </w:pPr>
      <w:r w:rsidRPr="001C290F">
        <w:rPr>
          <w:rFonts w:ascii="Arial" w:hAnsi="Arial"/>
          <w:b/>
          <w:bCs/>
          <w:noProof w:val="0"/>
          <w:rtl/>
        </w:rPr>
        <w:tab/>
      </w:r>
      <w:r w:rsidRPr="001C290F">
        <w:rPr>
          <w:rFonts w:hint="cs" w:ascii="Arial" w:hAnsi="Arial"/>
          <w:b/>
          <w:bCs/>
          <w:noProof w:val="0"/>
          <w:rtl/>
        </w:rPr>
        <w:t>"</w:t>
      </w:r>
      <w:r w:rsidRPr="001C290F" w:rsidR="00757A81">
        <w:rPr>
          <w:b/>
          <w:bCs/>
          <w:noProof w:val="0"/>
          <w:rtl/>
        </w:rPr>
        <w:t>על נושה המגיש תביעת חוב, כמוהו כתובע אזרחי, מוטל הנטל להוכיח את תביעתו. הוא זה הטוען לקיום חוב ומבקש להוציא מחברו, ובמסגרת זו עליו להגיש תביעת חוב מנומקת ומלאה, תוך שהוא תומך אותה בתצהיר ובכל האסמכתאות והראיות הנמצאות ברשותו .</w:t>
      </w:r>
      <w:r w:rsidR="001C290F">
        <w:rPr>
          <w:rFonts w:hint="cs"/>
          <w:b/>
          <w:bCs/>
          <w:noProof w:val="0"/>
          <w:rtl/>
        </w:rPr>
        <w:t>..</w:t>
      </w:r>
      <w:r w:rsidR="00EA0340">
        <w:rPr>
          <w:rFonts w:hint="cs"/>
          <w:b/>
          <w:bCs/>
          <w:noProof w:val="0"/>
          <w:rtl/>
        </w:rPr>
        <w:t xml:space="preserve"> </w:t>
      </w:r>
      <w:r w:rsidRPr="001C290F" w:rsidR="00757A81">
        <w:rPr>
          <w:b/>
          <w:bCs/>
          <w:noProof w:val="0"/>
          <w:rtl/>
        </w:rPr>
        <w:t>בכל הנוגע להוכחת רכיבים מסוימים בתביעות עובד כנגד המעביד נקבעו בדין נטלי ראייה שונים.</w:t>
      </w:r>
      <w:r w:rsidRPr="001C290F" w:rsidR="00757A81">
        <w:rPr>
          <w:rFonts w:hint="cs"/>
          <w:b/>
          <w:bCs/>
          <w:noProof w:val="0"/>
          <w:rtl/>
        </w:rPr>
        <w:t>..</w:t>
      </w:r>
      <w:r w:rsidRPr="001C290F" w:rsidR="001C290F">
        <w:rPr>
          <w:rFonts w:hint="cs" w:ascii="Arial" w:hAnsi="Arial"/>
          <w:b/>
          <w:bCs/>
          <w:noProof w:val="0"/>
          <w:rtl/>
        </w:rPr>
        <w:t>"</w:t>
      </w:r>
    </w:p>
    <w:p w:rsidR="00757A81" w:rsidP="00C0101A" w:rsidRDefault="00757A81">
      <w:pPr>
        <w:spacing w:line="360" w:lineRule="auto"/>
        <w:ind w:left="720" w:hanging="720"/>
        <w:jc w:val="both"/>
        <w:rPr>
          <w:rFonts w:ascii="Arial" w:hAnsi="Arial"/>
          <w:noProof w:val="0"/>
          <w:rtl/>
        </w:rPr>
      </w:pPr>
      <w:r>
        <w:rPr>
          <w:rFonts w:ascii="Arial" w:hAnsi="Arial"/>
          <w:noProof w:val="0"/>
          <w:rtl/>
        </w:rPr>
        <w:tab/>
      </w:r>
    </w:p>
    <w:p w:rsidR="00757A81" w:rsidP="00DA0651" w:rsidRDefault="00757A81">
      <w:pPr>
        <w:spacing w:line="360" w:lineRule="auto"/>
        <w:ind w:left="720" w:hanging="720"/>
        <w:jc w:val="both"/>
        <w:rPr>
          <w:rFonts w:ascii="Arial" w:hAnsi="Arial"/>
          <w:noProof w:val="0"/>
          <w:rtl/>
        </w:rPr>
      </w:pPr>
      <w:r>
        <w:rPr>
          <w:rFonts w:ascii="Arial" w:hAnsi="Arial"/>
          <w:noProof w:val="0"/>
          <w:rtl/>
        </w:rPr>
        <w:tab/>
      </w:r>
      <w:r w:rsidR="00DB7777">
        <w:rPr>
          <w:rFonts w:hint="cs" w:ascii="Arial" w:hAnsi="Arial"/>
          <w:noProof w:val="0"/>
          <w:rtl/>
        </w:rPr>
        <w:t xml:space="preserve">נקבע </w:t>
      </w:r>
      <w:r w:rsidR="00DA0651">
        <w:rPr>
          <w:rFonts w:hint="cs" w:ascii="Arial" w:hAnsi="Arial"/>
          <w:noProof w:val="0"/>
          <w:rtl/>
        </w:rPr>
        <w:t xml:space="preserve">שם </w:t>
      </w:r>
      <w:r w:rsidR="00DB7777">
        <w:rPr>
          <w:rFonts w:hint="cs" w:ascii="Arial" w:hAnsi="Arial"/>
          <w:noProof w:val="0"/>
          <w:rtl/>
        </w:rPr>
        <w:t xml:space="preserve">כי </w:t>
      </w:r>
      <w:r>
        <w:rPr>
          <w:rFonts w:hint="cs" w:ascii="Arial" w:hAnsi="Arial"/>
          <w:noProof w:val="0"/>
          <w:rtl/>
        </w:rPr>
        <w:t>(סע' 13):</w:t>
      </w:r>
    </w:p>
    <w:p w:rsidR="00757A81" w:rsidP="00C0101A" w:rsidRDefault="00757A81">
      <w:pPr>
        <w:spacing w:line="360" w:lineRule="auto"/>
        <w:ind w:left="720" w:hanging="720"/>
        <w:jc w:val="both"/>
        <w:rPr>
          <w:rFonts w:ascii="Arial" w:hAnsi="Arial"/>
          <w:noProof w:val="0"/>
          <w:rtl/>
        </w:rPr>
      </w:pPr>
    </w:p>
    <w:p w:rsidR="00757A81" w:rsidP="00DB7777" w:rsidRDefault="001C290F">
      <w:pPr>
        <w:spacing w:line="360" w:lineRule="auto"/>
        <w:ind w:left="720" w:right="567"/>
        <w:jc w:val="both"/>
        <w:rPr>
          <w:b/>
          <w:bCs/>
          <w:noProof w:val="0"/>
          <w:rtl/>
        </w:rPr>
      </w:pPr>
      <w:r w:rsidRPr="001C290F">
        <w:rPr>
          <w:rFonts w:hint="cs"/>
          <w:b/>
          <w:bCs/>
          <w:noProof w:val="0"/>
          <w:rtl/>
        </w:rPr>
        <w:t>"</w:t>
      </w:r>
      <w:r w:rsidRPr="001C290F" w:rsidR="00757A81">
        <w:rPr>
          <w:b/>
          <w:bCs/>
          <w:noProof w:val="0"/>
          <w:rtl/>
        </w:rPr>
        <w:t xml:space="preserve">אכן, במקרים רבים בהליכי חדלות פירעון, אין בידי בעל התפקיד את היכולת לקבל את החומר הנמצא בידי המעסיק, על אחת כמה וכמה במקרה זה, בו המשיב מונה אך </w:t>
      </w:r>
      <w:r w:rsidRPr="001C290F" w:rsidR="00757A81">
        <w:rPr>
          <w:b/>
          <w:bCs/>
          <w:noProof w:val="0"/>
          <w:rtl/>
        </w:rPr>
        <w:lastRenderedPageBreak/>
        <w:t>לשם בדיקת תביעות החוב. ואולם, אין בכך כדי להחזיר את הנטל על כתפי העובדים. לכן, כל אימת, שמתלושי השכר עולה כי לא שולמו למי מהמערערים דמי הבראה ו/או דמי חופשה, קיימת החזקה הקבועה ב</w:t>
      </w:r>
      <w:hyperlink w:history="1" r:id="rId12">
        <w:r w:rsidRPr="001C290F" w:rsidR="00757A81">
          <w:rPr>
            <w:b/>
            <w:bCs/>
            <w:noProof w:val="0"/>
            <w:color w:val="0000FF"/>
            <w:u w:val="single"/>
            <w:rtl/>
          </w:rPr>
          <w:t>סעיף 26ב(ג)</w:t>
        </w:r>
      </w:hyperlink>
      <w:r w:rsidRPr="001C290F" w:rsidR="00757A81">
        <w:rPr>
          <w:b/>
          <w:bCs/>
          <w:noProof w:val="0"/>
          <w:rtl/>
        </w:rPr>
        <w:t xml:space="preserve"> ל</w:t>
      </w:r>
      <w:hyperlink w:history="1" r:id="rId13">
        <w:r w:rsidRPr="001C290F" w:rsidR="00757A81">
          <w:rPr>
            <w:rStyle w:val="Hyperlink"/>
            <w:b/>
            <w:bCs/>
            <w:noProof w:val="0"/>
            <w:rtl/>
          </w:rPr>
          <w:t>חוק הגנת השכר</w:t>
        </w:r>
      </w:hyperlink>
      <w:r w:rsidR="0039056F">
        <w:rPr>
          <w:b/>
          <w:bCs/>
          <w:noProof w:val="0"/>
          <w:rtl/>
        </w:rPr>
        <w:t>, כי רכיבים אלו לא שולמו</w:t>
      </w:r>
      <w:r w:rsidR="0039056F">
        <w:rPr>
          <w:rFonts w:hint="cs"/>
          <w:b/>
          <w:bCs/>
          <w:noProof w:val="0"/>
          <w:rtl/>
        </w:rPr>
        <w:t>.</w:t>
      </w:r>
      <w:r w:rsidRPr="001C290F" w:rsidR="00757A81">
        <w:rPr>
          <w:b/>
          <w:bCs/>
          <w:noProof w:val="0"/>
          <w:rtl/>
        </w:rPr>
        <w:t xml:space="preserve"> אכן, ייתכן ובמקרים מסוימים במסגרת הכרעה בתביעת חוב במסגרת הליכי חדלות פ</w:t>
      </w:r>
      <w:r w:rsidR="00DA0651">
        <w:rPr>
          <w:rFonts w:hint="cs"/>
          <w:b/>
          <w:bCs/>
          <w:noProof w:val="0"/>
          <w:rtl/>
        </w:rPr>
        <w:t>י</w:t>
      </w:r>
      <w:r w:rsidRPr="001C290F" w:rsidR="00757A81">
        <w:rPr>
          <w:b/>
          <w:bCs/>
          <w:noProof w:val="0"/>
          <w:rtl/>
        </w:rPr>
        <w:t>רעון יש מקום לדרוש מנושה הבהרות ותוספת מידע גם במקום שקיימת לו חזקה על פי דין, זאת בשל העובדה כי לא תמיד החייב משתף פעולה ועל פי רוב גם אין לו אינטרס לעשות זאת</w:t>
      </w:r>
      <w:r w:rsidR="00DB7777">
        <w:rPr>
          <w:rFonts w:hint="cs"/>
          <w:b/>
          <w:bCs/>
          <w:noProof w:val="0"/>
          <w:rtl/>
        </w:rPr>
        <w:t xml:space="preserve">... </w:t>
      </w:r>
      <w:r w:rsidRPr="001C290F" w:rsidR="00757A81">
        <w:rPr>
          <w:b/>
          <w:bCs/>
          <w:noProof w:val="0"/>
          <w:rtl/>
        </w:rPr>
        <w:t>ברם, אין בעובדה שמדובר בתביעה המוגשת בהליכי חדלות פ</w:t>
      </w:r>
      <w:r w:rsidR="00DA0651">
        <w:rPr>
          <w:rFonts w:hint="cs"/>
          <w:b/>
          <w:bCs/>
          <w:noProof w:val="0"/>
          <w:rtl/>
        </w:rPr>
        <w:t>י</w:t>
      </w:r>
      <w:r w:rsidRPr="001C290F" w:rsidR="00757A81">
        <w:rPr>
          <w:b/>
          <w:bCs/>
          <w:noProof w:val="0"/>
          <w:rtl/>
        </w:rPr>
        <w:t>רעון כדי לבטל את החזקה הקבועה בחוק ולהחזיר את הנטל על כתפי העובדים.</w:t>
      </w:r>
      <w:r>
        <w:rPr>
          <w:rFonts w:hint="cs"/>
          <w:b/>
          <w:bCs/>
          <w:noProof w:val="0"/>
          <w:rtl/>
        </w:rPr>
        <w:t>"</w:t>
      </w:r>
      <w:r w:rsidRPr="001C290F" w:rsidR="00757A81">
        <w:rPr>
          <w:b/>
          <w:bCs/>
          <w:noProof w:val="0"/>
          <w:rtl/>
        </w:rPr>
        <w:t xml:space="preserve"> </w:t>
      </w:r>
    </w:p>
    <w:p w:rsidR="00DB7777" w:rsidP="00DB7777" w:rsidRDefault="00DB7777">
      <w:pPr>
        <w:spacing w:line="360" w:lineRule="auto"/>
        <w:ind w:left="720" w:right="567"/>
        <w:jc w:val="both"/>
        <w:rPr>
          <w:b/>
          <w:bCs/>
          <w:noProof w:val="0"/>
          <w:rtl/>
        </w:rPr>
      </w:pPr>
    </w:p>
    <w:p w:rsidR="00A62B35" w:rsidP="0039056F" w:rsidRDefault="00DB7777">
      <w:pPr>
        <w:spacing w:line="360" w:lineRule="auto"/>
        <w:ind w:left="720" w:hanging="720"/>
        <w:jc w:val="both"/>
        <w:rPr>
          <w:rFonts w:ascii="Arial" w:hAnsi="Arial"/>
          <w:noProof w:val="0"/>
          <w:rtl/>
        </w:rPr>
      </w:pPr>
      <w:r w:rsidRPr="00A62B35">
        <w:rPr>
          <w:rFonts w:hint="cs" w:ascii="Arial" w:hAnsi="Arial"/>
          <w:noProof w:val="0"/>
          <w:rtl/>
        </w:rPr>
        <w:t>4</w:t>
      </w:r>
      <w:r w:rsidRPr="0039056F">
        <w:rPr>
          <w:rFonts w:hint="cs" w:ascii="Arial" w:hAnsi="Arial"/>
          <w:noProof w:val="0"/>
          <w:rtl/>
        </w:rPr>
        <w:t>.</w:t>
      </w:r>
      <w:r>
        <w:rPr>
          <w:rFonts w:hint="cs" w:ascii="Arial" w:hAnsi="Arial"/>
          <w:b/>
          <w:bCs/>
          <w:noProof w:val="0"/>
          <w:rtl/>
        </w:rPr>
        <w:tab/>
      </w:r>
      <w:r w:rsidR="001C290F">
        <w:rPr>
          <w:rFonts w:hint="cs" w:ascii="Arial" w:hAnsi="Arial"/>
          <w:noProof w:val="0"/>
          <w:rtl/>
        </w:rPr>
        <w:t xml:space="preserve">בפר"ק (חי') 5074-04-15 </w:t>
      </w:r>
      <w:r w:rsidR="001C290F">
        <w:rPr>
          <w:rFonts w:hint="cs" w:ascii="Arial" w:hAnsi="Arial"/>
          <w:b/>
          <w:bCs/>
          <w:noProof w:val="0"/>
          <w:rtl/>
        </w:rPr>
        <w:t xml:space="preserve">זיאע סואעד נ' ק' אוגינץ בתפקידה כמפרקת חברת אור גידור בע"מ (בפירוק) </w:t>
      </w:r>
      <w:r w:rsidR="001C290F">
        <w:rPr>
          <w:rFonts w:hint="cs" w:ascii="Arial" w:hAnsi="Arial"/>
          <w:noProof w:val="0"/>
          <w:rtl/>
        </w:rPr>
        <w:t xml:space="preserve">(2.6.15) </w:t>
      </w:r>
      <w:r w:rsidR="00A62B35">
        <w:rPr>
          <w:rFonts w:hint="cs" w:ascii="Arial" w:hAnsi="Arial"/>
          <w:noProof w:val="0"/>
          <w:rtl/>
        </w:rPr>
        <w:t xml:space="preserve">קבע </w:t>
      </w:r>
      <w:r w:rsidR="001C290F">
        <w:rPr>
          <w:rFonts w:hint="cs" w:ascii="Arial" w:hAnsi="Arial"/>
          <w:noProof w:val="0"/>
          <w:rtl/>
        </w:rPr>
        <w:t xml:space="preserve"> כב' השופט קיסרי באשר לנטל הר</w:t>
      </w:r>
      <w:r w:rsidR="0039056F">
        <w:rPr>
          <w:rFonts w:hint="cs" w:ascii="Arial" w:hAnsi="Arial"/>
          <w:noProof w:val="0"/>
          <w:rtl/>
        </w:rPr>
        <w:t>א</w:t>
      </w:r>
      <w:r w:rsidR="00FE117A">
        <w:rPr>
          <w:rFonts w:hint="cs" w:ascii="Arial" w:hAnsi="Arial"/>
          <w:noProof w:val="0"/>
          <w:rtl/>
        </w:rPr>
        <w:t>יה כי:</w:t>
      </w:r>
    </w:p>
    <w:p w:rsidR="00FE117A" w:rsidP="00A62B35" w:rsidRDefault="00FE117A">
      <w:pPr>
        <w:spacing w:line="360" w:lineRule="auto"/>
        <w:ind w:left="720" w:right="567" w:hanging="720"/>
        <w:jc w:val="both"/>
        <w:rPr>
          <w:rFonts w:ascii="Arial" w:hAnsi="Arial"/>
          <w:noProof w:val="0"/>
          <w:rtl/>
        </w:rPr>
      </w:pPr>
      <w:r>
        <w:rPr>
          <w:rFonts w:hint="cs" w:ascii="Arial" w:hAnsi="Arial"/>
          <w:noProof w:val="0"/>
          <w:rtl/>
        </w:rPr>
        <w:t xml:space="preserve"> </w:t>
      </w:r>
    </w:p>
    <w:p w:rsidRPr="00215487" w:rsidR="00FE117A" w:rsidP="00A62B35" w:rsidRDefault="00FE117A">
      <w:pPr>
        <w:spacing w:line="360" w:lineRule="auto"/>
        <w:ind w:left="720" w:right="567"/>
        <w:jc w:val="both"/>
        <w:rPr>
          <w:noProof w:val="0"/>
          <w:rtl/>
        </w:rPr>
      </w:pPr>
      <w:r>
        <w:rPr>
          <w:rFonts w:hint="cs"/>
          <w:b/>
          <w:bCs/>
          <w:noProof w:val="0"/>
          <w:rtl/>
        </w:rPr>
        <w:t>"</w:t>
      </w:r>
      <w:r w:rsidRPr="00FE117A">
        <w:rPr>
          <w:b/>
          <w:bCs/>
          <w:noProof w:val="0"/>
          <w:rtl/>
        </w:rPr>
        <w:t>על דברים אלה חזר בית המשפט בעניין דנבר והוסיף כי "</w:t>
      </w:r>
      <w:r w:rsidRPr="00FE117A">
        <w:rPr>
          <w:rFonts w:ascii="Arial" w:hAnsi="Arial"/>
          <w:b/>
          <w:bCs/>
          <w:noProof w:val="0"/>
          <w:rtl/>
        </w:rPr>
        <w:t xml:space="preserve">על נושה המגיש תביעת חוב, כמוהו כתובע אזרחי, </w:t>
      </w:r>
      <w:r w:rsidRPr="00FE117A">
        <w:rPr>
          <w:rFonts w:ascii="Arial" w:hAnsi="Arial"/>
          <w:b/>
          <w:bCs/>
          <w:noProof w:val="0"/>
          <w:u w:val="single"/>
          <w:rtl/>
        </w:rPr>
        <w:t>מוטל הנטל להוכיח את תביעתו, ובמסגרת זו להגיש תביעת-חוב מנומקת ומלאה, תוך שהוא תומך אותה בכל הראיות הנמצאות ברשותו</w:t>
      </w:r>
      <w:r w:rsidRPr="00FE117A">
        <w:rPr>
          <w:rFonts w:ascii="Arial" w:hAnsi="Arial"/>
          <w:b/>
          <w:bCs/>
          <w:noProof w:val="0"/>
          <w:rtl/>
        </w:rPr>
        <w:t>..." (ההדגשה במקור, א"ק).</w:t>
      </w:r>
      <w:r w:rsidRPr="00FE117A">
        <w:rPr>
          <w:b/>
          <w:bCs/>
          <w:noProof w:val="0"/>
          <w:rtl/>
        </w:rPr>
        <w:t xml:space="preserve"> עם זאת, דומה כי שונים פני הדברים כאשר מדובר בתביעת חוב של עובד המוגשת בגדר הליכי חדלות פירעון, וגם אם אין שוני בעיקרון היסודי שלפיו "המוציא מחברו עליו הראיה", יש גם יש שוני בכמות ההוכחה שתידרש מן העובד כדי לבסס את תביעת החוב שלו. יש לזכור כי על דרך הכלל, מצבו של העובד אינו כמצבו של הנושה הרגיל, ולא זו בלבד שבדרך כלל המידע והתיעוד אינם מצויים ברשותו כי אם בידי המעביד, אלא שהוא נדרש גם להוכיח עובדה שלילית, היינו שהוא לא קיבל את המגיע לו מן המעביד</w:t>
      </w:r>
      <w:r w:rsidRPr="0039056F" w:rsidR="00A62B35">
        <w:rPr>
          <w:rFonts w:hint="cs"/>
          <w:b/>
          <w:bCs/>
          <w:noProof w:val="0"/>
          <w:rtl/>
        </w:rPr>
        <w:t>".</w:t>
      </w:r>
      <w:r w:rsidRPr="00215487">
        <w:rPr>
          <w:noProof w:val="0"/>
          <w:rtl/>
        </w:rPr>
        <w:t xml:space="preserve"> </w:t>
      </w:r>
    </w:p>
    <w:p w:rsidR="00FE117A" w:rsidP="001C290F" w:rsidRDefault="00FE117A">
      <w:pPr>
        <w:spacing w:line="360" w:lineRule="auto"/>
        <w:ind w:left="720" w:hanging="720"/>
        <w:jc w:val="both"/>
        <w:rPr>
          <w:rFonts w:ascii="Arial" w:hAnsi="Arial"/>
          <w:noProof w:val="0"/>
          <w:rtl/>
        </w:rPr>
      </w:pPr>
    </w:p>
    <w:p w:rsidR="000F2A73" w:rsidP="00DA0651" w:rsidRDefault="00A62B35">
      <w:pPr>
        <w:spacing w:line="360" w:lineRule="auto"/>
        <w:ind w:left="720" w:hanging="720"/>
        <w:jc w:val="both"/>
        <w:rPr>
          <w:rFonts w:ascii="Arial" w:hAnsi="Arial"/>
          <w:noProof w:val="0"/>
          <w:rtl/>
        </w:rPr>
      </w:pPr>
      <w:r>
        <w:rPr>
          <w:rFonts w:hint="cs" w:ascii="Arial" w:hAnsi="Arial"/>
          <w:noProof w:val="0"/>
          <w:rtl/>
        </w:rPr>
        <w:t>5</w:t>
      </w:r>
      <w:r w:rsidRPr="00CF7995" w:rsidR="00CF7995">
        <w:rPr>
          <w:rFonts w:hint="cs" w:ascii="Arial" w:hAnsi="Arial"/>
          <w:noProof w:val="0"/>
          <w:rtl/>
        </w:rPr>
        <w:t>.</w:t>
      </w:r>
      <w:r w:rsidRPr="00CF7995" w:rsidR="00CF7995">
        <w:rPr>
          <w:rFonts w:hint="cs" w:ascii="Arial" w:hAnsi="Arial"/>
          <w:noProof w:val="0"/>
          <w:rtl/>
        </w:rPr>
        <w:tab/>
      </w:r>
      <w:r w:rsidR="00CF7995">
        <w:rPr>
          <w:rFonts w:hint="cs" w:ascii="Arial" w:hAnsi="Arial"/>
          <w:noProof w:val="0"/>
          <w:rtl/>
        </w:rPr>
        <w:t xml:space="preserve">בענייננו, </w:t>
      </w:r>
      <w:r w:rsidR="00F87669">
        <w:rPr>
          <w:rFonts w:hint="cs" w:ascii="Arial" w:hAnsi="Arial"/>
          <w:noProof w:val="0"/>
          <w:rtl/>
        </w:rPr>
        <w:t xml:space="preserve">תביעת החוב </w:t>
      </w:r>
      <w:r w:rsidR="00676A14">
        <w:rPr>
          <w:rFonts w:hint="cs" w:ascii="Arial" w:hAnsi="Arial"/>
          <w:noProof w:val="0"/>
          <w:rtl/>
        </w:rPr>
        <w:t xml:space="preserve">שהגיש </w:t>
      </w:r>
      <w:r>
        <w:rPr>
          <w:rFonts w:hint="cs" w:ascii="Arial" w:hAnsi="Arial"/>
          <w:noProof w:val="0"/>
          <w:rtl/>
        </w:rPr>
        <w:t xml:space="preserve">המערער </w:t>
      </w:r>
      <w:r w:rsidR="00F87669">
        <w:rPr>
          <w:rFonts w:hint="cs" w:ascii="Arial" w:hAnsi="Arial"/>
          <w:noProof w:val="0"/>
          <w:rtl/>
        </w:rPr>
        <w:t xml:space="preserve">עוסקת </w:t>
      </w:r>
      <w:r w:rsidR="00676A14">
        <w:rPr>
          <w:rFonts w:hint="cs" w:ascii="Arial" w:hAnsi="Arial"/>
          <w:noProof w:val="0"/>
          <w:rtl/>
        </w:rPr>
        <w:t xml:space="preserve">בטענה </w:t>
      </w:r>
      <w:r>
        <w:rPr>
          <w:rFonts w:hint="cs" w:ascii="Arial" w:hAnsi="Arial"/>
          <w:noProof w:val="0"/>
          <w:rtl/>
        </w:rPr>
        <w:t>ש</w:t>
      </w:r>
      <w:r w:rsidR="00F87669">
        <w:rPr>
          <w:rFonts w:hint="cs" w:ascii="Arial" w:hAnsi="Arial"/>
          <w:noProof w:val="0"/>
          <w:rtl/>
        </w:rPr>
        <w:t xml:space="preserve">לנושה </w:t>
      </w:r>
      <w:r w:rsidR="00676A14">
        <w:rPr>
          <w:rFonts w:hint="cs" w:ascii="Arial" w:hAnsi="Arial"/>
          <w:noProof w:val="0"/>
          <w:rtl/>
        </w:rPr>
        <w:t xml:space="preserve">לא </w:t>
      </w:r>
      <w:r w:rsidR="00F87669">
        <w:rPr>
          <w:rFonts w:hint="cs" w:ascii="Arial" w:hAnsi="Arial"/>
          <w:noProof w:val="0"/>
          <w:rtl/>
        </w:rPr>
        <w:t>ניתנו הזכויות להן הוא זכאי</w:t>
      </w:r>
      <w:r>
        <w:rPr>
          <w:rFonts w:hint="cs" w:ascii="Arial" w:hAnsi="Arial"/>
          <w:noProof w:val="0"/>
          <w:rtl/>
        </w:rPr>
        <w:t xml:space="preserve"> על פי דין</w:t>
      </w:r>
      <w:r w:rsidR="00F87669">
        <w:rPr>
          <w:rFonts w:hint="cs" w:ascii="Arial" w:hAnsi="Arial"/>
          <w:noProof w:val="0"/>
          <w:rtl/>
        </w:rPr>
        <w:t xml:space="preserve">. </w:t>
      </w:r>
      <w:r w:rsidR="00DA0651">
        <w:rPr>
          <w:rFonts w:hint="cs" w:ascii="Arial" w:hAnsi="Arial"/>
          <w:noProof w:val="0"/>
          <w:rtl/>
        </w:rPr>
        <w:t xml:space="preserve">משנטען כי העובד לא קיבל את הזכויות המגיעות לו על פי דין, ככלל, </w:t>
      </w:r>
      <w:r w:rsidR="00676A14">
        <w:rPr>
          <w:rFonts w:hint="cs" w:ascii="Arial" w:hAnsi="Arial"/>
          <w:noProof w:val="0"/>
          <w:rtl/>
        </w:rPr>
        <w:t xml:space="preserve">על </w:t>
      </w:r>
      <w:r>
        <w:rPr>
          <w:rFonts w:hint="cs" w:ascii="Arial" w:hAnsi="Arial"/>
          <w:noProof w:val="0"/>
          <w:rtl/>
        </w:rPr>
        <w:t>החייב ל</w:t>
      </w:r>
      <w:r w:rsidR="00676A14">
        <w:rPr>
          <w:rFonts w:hint="cs" w:ascii="Arial" w:hAnsi="Arial"/>
          <w:noProof w:val="0"/>
          <w:rtl/>
        </w:rPr>
        <w:t>הביא ראיות הסותרות את טענות הנושה</w:t>
      </w:r>
      <w:r>
        <w:rPr>
          <w:rFonts w:hint="cs" w:ascii="Arial" w:hAnsi="Arial"/>
          <w:noProof w:val="0"/>
          <w:rtl/>
        </w:rPr>
        <w:t xml:space="preserve"> ומלמדות כי הוא העניק לעובד את זכויותיו.</w:t>
      </w:r>
      <w:r w:rsidR="00FA27D3">
        <w:rPr>
          <w:rFonts w:hint="cs" w:ascii="Arial" w:hAnsi="Arial"/>
          <w:noProof w:val="0"/>
          <w:rtl/>
        </w:rPr>
        <w:t xml:space="preserve"> הדבר נובע הן מפערי הכוחות והמידע </w:t>
      </w:r>
      <w:r>
        <w:rPr>
          <w:rFonts w:hint="cs" w:ascii="Arial" w:hAnsi="Arial"/>
          <w:noProof w:val="0"/>
          <w:rtl/>
        </w:rPr>
        <w:t>ש</w:t>
      </w:r>
      <w:r w:rsidR="00FA27D3">
        <w:rPr>
          <w:rFonts w:hint="cs" w:ascii="Arial" w:hAnsi="Arial"/>
          <w:noProof w:val="0"/>
          <w:rtl/>
        </w:rPr>
        <w:t>בין המעביד לעובד והן מתוקף חזקות שונות הקבועות בחקיקת דיני העבודה</w:t>
      </w:r>
      <w:r w:rsidR="00676A14">
        <w:rPr>
          <w:rFonts w:hint="cs" w:ascii="Arial" w:hAnsi="Arial"/>
          <w:noProof w:val="0"/>
          <w:rtl/>
        </w:rPr>
        <w:t>.</w:t>
      </w:r>
      <w:r w:rsidR="00FA27D3">
        <w:rPr>
          <w:rFonts w:hint="cs" w:ascii="Arial" w:hAnsi="Arial"/>
          <w:noProof w:val="0"/>
          <w:rtl/>
        </w:rPr>
        <w:t xml:space="preserve"> </w:t>
      </w:r>
    </w:p>
    <w:p w:rsidR="000F2A73" w:rsidP="00FA27D3" w:rsidRDefault="000F2A73">
      <w:pPr>
        <w:spacing w:line="360" w:lineRule="auto"/>
        <w:ind w:left="720" w:hanging="720"/>
        <w:jc w:val="both"/>
        <w:rPr>
          <w:rFonts w:ascii="Arial" w:hAnsi="Arial"/>
          <w:noProof w:val="0"/>
          <w:rtl/>
        </w:rPr>
      </w:pPr>
    </w:p>
    <w:p w:rsidR="002F6259" w:rsidP="0061166F" w:rsidRDefault="00317F0F">
      <w:pPr>
        <w:spacing w:line="360" w:lineRule="auto"/>
        <w:ind w:left="720" w:hanging="720"/>
        <w:jc w:val="both"/>
        <w:rPr>
          <w:rFonts w:ascii="Arial" w:hAnsi="Arial"/>
          <w:noProof w:val="0"/>
          <w:rtl/>
        </w:rPr>
      </w:pPr>
      <w:r>
        <w:rPr>
          <w:rFonts w:hint="cs" w:ascii="Arial" w:hAnsi="Arial"/>
          <w:noProof w:val="0"/>
          <w:rtl/>
        </w:rPr>
        <w:lastRenderedPageBreak/>
        <w:t>6</w:t>
      </w:r>
      <w:r w:rsidR="000F2A73">
        <w:rPr>
          <w:rFonts w:hint="cs" w:ascii="Arial" w:hAnsi="Arial"/>
          <w:noProof w:val="0"/>
          <w:rtl/>
        </w:rPr>
        <w:t>.</w:t>
      </w:r>
      <w:r w:rsidR="000F2A73">
        <w:rPr>
          <w:rFonts w:ascii="Arial" w:hAnsi="Arial"/>
          <w:noProof w:val="0"/>
          <w:rtl/>
        </w:rPr>
        <w:tab/>
      </w:r>
      <w:r w:rsidR="000F2A73">
        <w:rPr>
          <w:rFonts w:hint="cs" w:ascii="Arial" w:hAnsi="Arial"/>
          <w:noProof w:val="0"/>
          <w:rtl/>
        </w:rPr>
        <w:t>הנאמן ציין בהכרעת החוב כי "תביעת החוב לא נומקה דיה ולא נתמכה במסמכים נדרשים" (סע' 5) וכן כי "..תביעת החוב של מרשך הוגשה בלא תלושי שכר ובלא אסמכתאות ראויות אחרות. מרשך פטר את עצמו מכל אלו תוך הפנייתו של הח"מ לדרוש תלושי שכר ומסמכים מהחייב" (סע' 8</w:t>
      </w:r>
      <w:r w:rsidR="00D8496C">
        <w:rPr>
          <w:rFonts w:hint="cs" w:ascii="Arial" w:hAnsi="Arial"/>
          <w:noProof w:val="0"/>
          <w:rtl/>
        </w:rPr>
        <w:t>)</w:t>
      </w:r>
      <w:r w:rsidR="000F2A73">
        <w:rPr>
          <w:rFonts w:hint="cs" w:ascii="Arial" w:hAnsi="Arial"/>
          <w:noProof w:val="0"/>
          <w:rtl/>
        </w:rPr>
        <w:t>.</w:t>
      </w:r>
      <w:r w:rsidR="00D8496C">
        <w:rPr>
          <w:rFonts w:hint="cs" w:ascii="Arial" w:hAnsi="Arial"/>
          <w:noProof w:val="0"/>
          <w:rtl/>
        </w:rPr>
        <w:t xml:space="preserve"> בכל הכבוד</w:t>
      </w:r>
      <w:r w:rsidR="00DA0651">
        <w:rPr>
          <w:rFonts w:hint="cs" w:ascii="Arial" w:hAnsi="Arial"/>
          <w:noProof w:val="0"/>
          <w:rtl/>
        </w:rPr>
        <w:t>,</w:t>
      </w:r>
      <w:r w:rsidR="00D8496C">
        <w:rPr>
          <w:rFonts w:hint="cs" w:ascii="Arial" w:hAnsi="Arial"/>
          <w:noProof w:val="0"/>
          <w:rtl/>
        </w:rPr>
        <w:t xml:space="preserve"> </w:t>
      </w:r>
      <w:r w:rsidR="0039056F">
        <w:rPr>
          <w:rFonts w:hint="cs" w:ascii="Arial" w:hAnsi="Arial"/>
          <w:noProof w:val="0"/>
          <w:rtl/>
        </w:rPr>
        <w:t>אין</w:t>
      </w:r>
      <w:r w:rsidR="00D8496C">
        <w:rPr>
          <w:rFonts w:hint="cs" w:ascii="Arial" w:hAnsi="Arial"/>
          <w:noProof w:val="0"/>
          <w:rtl/>
        </w:rPr>
        <w:t xml:space="preserve"> לקבל עמדה זו. ראשית, ככל שמדובר </w:t>
      </w:r>
      <w:r w:rsidR="00A62B35">
        <w:rPr>
          <w:rFonts w:hint="cs" w:ascii="Arial" w:hAnsi="Arial"/>
          <w:noProof w:val="0"/>
          <w:rtl/>
        </w:rPr>
        <w:t>ב</w:t>
      </w:r>
      <w:r w:rsidR="00D8496C">
        <w:rPr>
          <w:rFonts w:hint="cs" w:ascii="Arial" w:hAnsi="Arial"/>
          <w:noProof w:val="0"/>
          <w:rtl/>
        </w:rPr>
        <w:t>תלושי שכר ש</w:t>
      </w:r>
      <w:r w:rsidR="00A62B35">
        <w:rPr>
          <w:rFonts w:hint="cs" w:ascii="Arial" w:hAnsi="Arial"/>
          <w:noProof w:val="0"/>
          <w:rtl/>
        </w:rPr>
        <w:t xml:space="preserve">נטען כי לא </w:t>
      </w:r>
      <w:r w:rsidR="00D8496C">
        <w:rPr>
          <w:rFonts w:hint="cs" w:ascii="Arial" w:hAnsi="Arial"/>
          <w:noProof w:val="0"/>
          <w:rtl/>
        </w:rPr>
        <w:t>הוצגו</w:t>
      </w:r>
      <w:r w:rsidR="00A62B35">
        <w:rPr>
          <w:rFonts w:hint="cs" w:ascii="Arial" w:hAnsi="Arial"/>
          <w:noProof w:val="0"/>
          <w:rtl/>
        </w:rPr>
        <w:t>,</w:t>
      </w:r>
      <w:r w:rsidR="00D8496C">
        <w:rPr>
          <w:rFonts w:hint="cs" w:ascii="Arial" w:hAnsi="Arial"/>
          <w:noProof w:val="0"/>
          <w:rtl/>
        </w:rPr>
        <w:t xml:space="preserve"> ברור כי אם לא ניתנו למערער תלושי שכר ממעבידו</w:t>
      </w:r>
      <w:r w:rsidR="00DA0651">
        <w:rPr>
          <w:rFonts w:hint="cs" w:ascii="Arial" w:hAnsi="Arial"/>
          <w:noProof w:val="0"/>
          <w:rtl/>
        </w:rPr>
        <w:t>,</w:t>
      </w:r>
      <w:r w:rsidR="00D8496C">
        <w:rPr>
          <w:rFonts w:hint="cs" w:ascii="Arial" w:hAnsi="Arial"/>
          <w:noProof w:val="0"/>
          <w:rtl/>
        </w:rPr>
        <w:t xml:space="preserve"> לא תהא בידיו האפשרות להציגם. המערער טען כי לא קיבל תלושי שכר ולכן ככל שהחייב טוען כי ניתנו תלושי שכר </w:t>
      </w:r>
      <w:r w:rsidR="00A62B35">
        <w:rPr>
          <w:rFonts w:hint="cs" w:ascii="Arial" w:hAnsi="Arial"/>
          <w:noProof w:val="0"/>
          <w:rtl/>
        </w:rPr>
        <w:t xml:space="preserve">היה </w:t>
      </w:r>
      <w:r w:rsidR="00D8496C">
        <w:rPr>
          <w:rFonts w:hint="cs" w:ascii="Arial" w:hAnsi="Arial"/>
          <w:noProof w:val="0"/>
          <w:rtl/>
        </w:rPr>
        <w:t>עליו להציג את הראיה לכך.</w:t>
      </w:r>
      <w:r w:rsidR="002F6259">
        <w:rPr>
          <w:rFonts w:hint="cs" w:ascii="Arial" w:hAnsi="Arial"/>
          <w:noProof w:val="0"/>
          <w:rtl/>
        </w:rPr>
        <w:t xml:space="preserve"> כפי שצוין בפס"ד ג'אהלין</w:t>
      </w:r>
      <w:r w:rsidR="00A62B35">
        <w:rPr>
          <w:rFonts w:hint="cs" w:ascii="Arial" w:hAnsi="Arial"/>
          <w:noProof w:val="0"/>
          <w:rtl/>
        </w:rPr>
        <w:t>,</w:t>
      </w:r>
      <w:r w:rsidR="002F6259">
        <w:rPr>
          <w:rFonts w:hint="cs" w:ascii="Arial" w:hAnsi="Arial"/>
          <w:noProof w:val="0"/>
          <w:rtl/>
        </w:rPr>
        <w:t xml:space="preserve"> במקרים רב</w:t>
      </w:r>
      <w:r w:rsidR="00A62B35">
        <w:rPr>
          <w:rFonts w:hint="cs" w:ascii="Arial" w:hAnsi="Arial"/>
          <w:noProof w:val="0"/>
          <w:rtl/>
        </w:rPr>
        <w:t>ים</w:t>
      </w:r>
      <w:r w:rsidR="002F6259">
        <w:rPr>
          <w:rFonts w:hint="cs" w:ascii="Arial" w:hAnsi="Arial"/>
          <w:noProof w:val="0"/>
          <w:rtl/>
        </w:rPr>
        <w:t xml:space="preserve"> החייב אינו משתף פעולה ועל פי רוב</w:t>
      </w:r>
      <w:r w:rsidR="0061166F">
        <w:rPr>
          <w:rFonts w:hint="cs" w:ascii="Arial" w:hAnsi="Arial"/>
          <w:noProof w:val="0"/>
          <w:rtl/>
        </w:rPr>
        <w:t>,</w:t>
      </w:r>
      <w:r w:rsidR="002F6259">
        <w:rPr>
          <w:rFonts w:hint="cs" w:ascii="Arial" w:hAnsi="Arial"/>
          <w:noProof w:val="0"/>
          <w:rtl/>
        </w:rPr>
        <w:t xml:space="preserve"> אין לו אינטרס לעשות זאת</w:t>
      </w:r>
      <w:r w:rsidR="00A62B35">
        <w:rPr>
          <w:rFonts w:hint="cs" w:ascii="Arial" w:hAnsi="Arial"/>
          <w:noProof w:val="0"/>
          <w:rtl/>
        </w:rPr>
        <w:t>.</w:t>
      </w:r>
      <w:r w:rsidR="002F6259">
        <w:rPr>
          <w:rFonts w:hint="cs" w:ascii="Arial" w:hAnsi="Arial"/>
          <w:noProof w:val="0"/>
          <w:rtl/>
        </w:rPr>
        <w:t xml:space="preserve"> לכן, </w:t>
      </w:r>
      <w:r>
        <w:rPr>
          <w:rFonts w:hint="cs" w:ascii="Arial" w:hAnsi="Arial"/>
          <w:noProof w:val="0"/>
          <w:rtl/>
        </w:rPr>
        <w:t xml:space="preserve">משכל המידע והמסמכים צריכים להיות מצויים אצל החייב </w:t>
      </w:r>
      <w:r>
        <w:rPr>
          <w:rFonts w:ascii="Arial" w:hAnsi="Arial"/>
          <w:noProof w:val="0"/>
          <w:rtl/>
        </w:rPr>
        <w:t>–</w:t>
      </w:r>
      <w:r>
        <w:rPr>
          <w:rFonts w:hint="cs" w:ascii="Arial" w:hAnsi="Arial"/>
          <w:noProof w:val="0"/>
          <w:rtl/>
        </w:rPr>
        <w:t xml:space="preserve"> המעביד </w:t>
      </w:r>
      <w:r>
        <w:rPr>
          <w:rFonts w:ascii="Arial" w:hAnsi="Arial"/>
          <w:noProof w:val="0"/>
          <w:rtl/>
        </w:rPr>
        <w:t>–</w:t>
      </w:r>
      <w:r>
        <w:rPr>
          <w:rFonts w:hint="cs" w:ascii="Arial" w:hAnsi="Arial"/>
          <w:noProof w:val="0"/>
          <w:rtl/>
        </w:rPr>
        <w:t xml:space="preserve"> לא סביר</w:t>
      </w:r>
      <w:r w:rsidR="002F6259">
        <w:rPr>
          <w:rFonts w:hint="cs" w:ascii="Arial" w:hAnsi="Arial"/>
          <w:noProof w:val="0"/>
          <w:rtl/>
        </w:rPr>
        <w:t xml:space="preserve"> כי הנטל </w:t>
      </w:r>
      <w:r>
        <w:rPr>
          <w:rFonts w:hint="cs" w:ascii="Arial" w:hAnsi="Arial"/>
          <w:noProof w:val="0"/>
          <w:rtl/>
        </w:rPr>
        <w:t>להמצאת המסמכים ייפול ל</w:t>
      </w:r>
      <w:r w:rsidR="002F6259">
        <w:rPr>
          <w:rFonts w:hint="cs" w:ascii="Arial" w:hAnsi="Arial"/>
          <w:noProof w:val="0"/>
          <w:rtl/>
        </w:rPr>
        <w:t xml:space="preserve">פתחו של העובד המצוי בנחיתות מידע </w:t>
      </w:r>
      <w:r>
        <w:rPr>
          <w:rFonts w:hint="cs" w:ascii="Arial" w:hAnsi="Arial"/>
          <w:noProof w:val="0"/>
          <w:rtl/>
        </w:rPr>
        <w:t>והעדר יכולת לקבל מסמכים מה</w:t>
      </w:r>
      <w:r w:rsidR="002F6259">
        <w:rPr>
          <w:rFonts w:hint="cs" w:ascii="Arial" w:hAnsi="Arial"/>
          <w:noProof w:val="0"/>
          <w:rtl/>
        </w:rPr>
        <w:t xml:space="preserve">חייב. </w:t>
      </w:r>
    </w:p>
    <w:p w:rsidR="00317F0F" w:rsidP="00317F0F" w:rsidRDefault="00317F0F">
      <w:pPr>
        <w:spacing w:line="360" w:lineRule="auto"/>
        <w:ind w:left="720" w:hanging="720"/>
        <w:jc w:val="both"/>
        <w:rPr>
          <w:rFonts w:ascii="Arial" w:hAnsi="Arial"/>
          <w:noProof w:val="0"/>
          <w:rtl/>
        </w:rPr>
      </w:pPr>
    </w:p>
    <w:p w:rsidR="00317F0F" w:rsidP="008518C8" w:rsidRDefault="00317F0F">
      <w:pPr>
        <w:spacing w:line="360" w:lineRule="auto"/>
        <w:ind w:left="720" w:hanging="720"/>
        <w:jc w:val="both"/>
        <w:rPr>
          <w:rFonts w:ascii="Arial" w:hAnsi="Arial"/>
          <w:noProof w:val="0"/>
          <w:rtl/>
        </w:rPr>
      </w:pPr>
      <w:r>
        <w:rPr>
          <w:rFonts w:hint="cs" w:ascii="Arial" w:hAnsi="Arial"/>
          <w:noProof w:val="0"/>
          <w:rtl/>
        </w:rPr>
        <w:t>7.</w:t>
      </w:r>
      <w:r>
        <w:rPr>
          <w:rFonts w:ascii="Arial" w:hAnsi="Arial"/>
          <w:noProof w:val="0"/>
          <w:rtl/>
        </w:rPr>
        <w:tab/>
      </w:r>
      <w:r w:rsidR="002F6259">
        <w:rPr>
          <w:rFonts w:hint="cs" w:ascii="Arial" w:hAnsi="Arial"/>
          <w:noProof w:val="0"/>
          <w:rtl/>
        </w:rPr>
        <w:t>זאת ועוד</w:t>
      </w:r>
      <w:r w:rsidR="0039056F">
        <w:rPr>
          <w:rFonts w:hint="cs" w:ascii="Arial" w:hAnsi="Arial"/>
          <w:noProof w:val="0"/>
          <w:rtl/>
        </w:rPr>
        <w:t>:</w:t>
      </w:r>
      <w:r w:rsidR="002F6259">
        <w:rPr>
          <w:rFonts w:hint="cs" w:ascii="Arial" w:hAnsi="Arial"/>
          <w:noProof w:val="0"/>
          <w:rtl/>
        </w:rPr>
        <w:t xml:space="preserve"> הראיות הנדרשות להפרכת טענות הנושה</w:t>
      </w:r>
      <w:r w:rsidR="00A04A19">
        <w:rPr>
          <w:rFonts w:hint="cs" w:ascii="Arial" w:hAnsi="Arial"/>
          <w:noProof w:val="0"/>
          <w:rtl/>
        </w:rPr>
        <w:t>, כגון תלושי שכר המעידים על הפרשה לקרן פנסיה ופנקס חופשות,</w:t>
      </w:r>
      <w:r w:rsidR="002F6259">
        <w:rPr>
          <w:rFonts w:hint="cs" w:ascii="Arial" w:hAnsi="Arial"/>
          <w:noProof w:val="0"/>
          <w:rtl/>
        </w:rPr>
        <w:t xml:space="preserve"> הינן ראיות שלחייב לא צריכה להיות בעיה להשיג ולהציג</w:t>
      </w:r>
      <w:r>
        <w:rPr>
          <w:rFonts w:hint="cs" w:ascii="Arial" w:hAnsi="Arial"/>
          <w:noProof w:val="0"/>
          <w:rtl/>
        </w:rPr>
        <w:t>,</w:t>
      </w:r>
      <w:r w:rsidR="009F7041">
        <w:rPr>
          <w:rFonts w:hint="cs" w:ascii="Arial" w:hAnsi="Arial"/>
          <w:noProof w:val="0"/>
          <w:rtl/>
        </w:rPr>
        <w:t xml:space="preserve"> </w:t>
      </w:r>
      <w:r w:rsidR="002F6259">
        <w:rPr>
          <w:rFonts w:hint="cs" w:ascii="Arial" w:hAnsi="Arial"/>
          <w:noProof w:val="0"/>
          <w:rtl/>
        </w:rPr>
        <w:t>ככל שהן אכן קיימות</w:t>
      </w:r>
      <w:r w:rsidR="00A04A19">
        <w:rPr>
          <w:rFonts w:hint="cs" w:ascii="Arial" w:hAnsi="Arial"/>
          <w:noProof w:val="0"/>
          <w:rtl/>
        </w:rPr>
        <w:t>.</w:t>
      </w:r>
      <w:r w:rsidR="009F7041">
        <w:rPr>
          <w:rFonts w:hint="cs" w:ascii="Arial" w:hAnsi="Arial"/>
          <w:noProof w:val="0"/>
          <w:rtl/>
        </w:rPr>
        <w:t xml:space="preserve"> כמובן שאין לחייב אינטרס להציג את הראיות הללו</w:t>
      </w:r>
      <w:r w:rsidR="0061166F">
        <w:rPr>
          <w:rFonts w:hint="cs" w:ascii="Arial" w:hAnsi="Arial"/>
          <w:noProof w:val="0"/>
          <w:rtl/>
        </w:rPr>
        <w:t>,</w:t>
      </w:r>
      <w:r w:rsidR="009F7041">
        <w:rPr>
          <w:rFonts w:hint="cs" w:ascii="Arial" w:hAnsi="Arial"/>
          <w:noProof w:val="0"/>
          <w:rtl/>
        </w:rPr>
        <w:t xml:space="preserve"> מקום ש</w:t>
      </w:r>
      <w:r>
        <w:rPr>
          <w:rFonts w:hint="cs" w:ascii="Arial" w:hAnsi="Arial"/>
          <w:noProof w:val="0"/>
          <w:rtl/>
        </w:rPr>
        <w:t xml:space="preserve">הוא </w:t>
      </w:r>
      <w:r w:rsidR="009F7041">
        <w:rPr>
          <w:rFonts w:hint="cs" w:ascii="Arial" w:hAnsi="Arial"/>
          <w:noProof w:val="0"/>
          <w:rtl/>
        </w:rPr>
        <w:t xml:space="preserve">יודע כי הן אינן מצויות בידי הנושה וכי אי הצגתם בפני הנאמן תביא לדחיית תביעת החוב. הנאמן הסתמך על דברי החייב לפיהם אין ברשותו את החומרים והמסמכים הנדרשים, "משחלפו שנים רבות מעת קרות האירועים הרלוונטיים". </w:t>
      </w:r>
      <w:r>
        <w:rPr>
          <w:rFonts w:hint="cs" w:ascii="Arial" w:hAnsi="Arial"/>
          <w:noProof w:val="0"/>
          <w:rtl/>
        </w:rPr>
        <w:t xml:space="preserve">ברם, חובתו של המעביד לשמור מסמכים אלו לפחות </w:t>
      </w:r>
      <w:r w:rsidR="008518C8">
        <w:rPr>
          <w:rFonts w:hint="cs" w:ascii="Arial" w:hAnsi="Arial"/>
          <w:noProof w:val="0"/>
          <w:rtl/>
        </w:rPr>
        <w:t>זמן סביר</w:t>
      </w:r>
      <w:r w:rsidR="0061166F">
        <w:rPr>
          <w:rFonts w:hint="cs" w:ascii="Arial" w:hAnsi="Arial"/>
          <w:noProof w:val="0"/>
          <w:rtl/>
        </w:rPr>
        <w:t>. במקרה דנן, החייב הגיש את בקשתו לצו כינוס ימים ספורים לפני שהמערער התפטר והיה עליו לצפות כי כל החומר הקשור לזכויות העוב</w:t>
      </w:r>
      <w:r w:rsidR="009A5D55">
        <w:rPr>
          <w:rFonts w:hint="cs" w:ascii="Arial" w:hAnsi="Arial"/>
          <w:noProof w:val="0"/>
          <w:rtl/>
        </w:rPr>
        <w:t>דים יידרש בהליך ולכן יש לשומרו.</w:t>
      </w:r>
      <w:r>
        <w:rPr>
          <w:rFonts w:hint="cs" w:ascii="Arial" w:hAnsi="Arial"/>
          <w:noProof w:val="0"/>
          <w:rtl/>
        </w:rPr>
        <w:t xml:space="preserve"> טענתו כי הם אינם קיימים</w:t>
      </w:r>
      <w:r w:rsidR="0061166F">
        <w:rPr>
          <w:rFonts w:hint="cs" w:ascii="Arial" w:hAnsi="Arial"/>
          <w:noProof w:val="0"/>
          <w:rtl/>
        </w:rPr>
        <w:t>,</w:t>
      </w:r>
      <w:r>
        <w:rPr>
          <w:rFonts w:hint="cs" w:ascii="Arial" w:hAnsi="Arial"/>
          <w:noProof w:val="0"/>
          <w:rtl/>
        </w:rPr>
        <w:t xml:space="preserve"> צריכה לפעול לחובתו של החייב. זאת, במיוחד שעה ש</w:t>
      </w:r>
      <w:r w:rsidR="00175DB0">
        <w:rPr>
          <w:rFonts w:hint="cs" w:ascii="Arial" w:hAnsi="Arial"/>
          <w:noProof w:val="0"/>
          <w:rtl/>
        </w:rPr>
        <w:t xml:space="preserve">תגובת החייב הוגשה ללא תצהיר </w:t>
      </w:r>
      <w:r>
        <w:rPr>
          <w:rFonts w:hint="cs" w:ascii="Arial" w:hAnsi="Arial"/>
          <w:noProof w:val="0"/>
          <w:rtl/>
        </w:rPr>
        <w:t xml:space="preserve">ואף עובדה זו מחלישה מאוד את גרסתו. </w:t>
      </w:r>
    </w:p>
    <w:p w:rsidR="00317F0F" w:rsidP="00317F0F" w:rsidRDefault="00317F0F">
      <w:pPr>
        <w:spacing w:line="360" w:lineRule="auto"/>
        <w:ind w:left="720" w:hanging="720"/>
        <w:jc w:val="both"/>
        <w:rPr>
          <w:rFonts w:ascii="Arial" w:hAnsi="Arial"/>
          <w:noProof w:val="0"/>
          <w:rtl/>
        </w:rPr>
      </w:pPr>
    </w:p>
    <w:p w:rsidR="00B64C0A" w:rsidP="0061166F" w:rsidRDefault="00317F0F">
      <w:pPr>
        <w:spacing w:line="360" w:lineRule="auto"/>
        <w:ind w:left="720" w:hanging="720"/>
        <w:jc w:val="both"/>
        <w:rPr>
          <w:rFonts w:ascii="Arial" w:hAnsi="Arial"/>
          <w:noProof w:val="0"/>
          <w:rtl/>
        </w:rPr>
      </w:pPr>
      <w:r>
        <w:rPr>
          <w:rFonts w:hint="cs" w:ascii="Arial" w:hAnsi="Arial"/>
          <w:noProof w:val="0"/>
          <w:rtl/>
        </w:rPr>
        <w:t>8.</w:t>
      </w:r>
      <w:r>
        <w:rPr>
          <w:rFonts w:ascii="Arial" w:hAnsi="Arial"/>
          <w:noProof w:val="0"/>
          <w:rtl/>
        </w:rPr>
        <w:tab/>
      </w:r>
      <w:r>
        <w:rPr>
          <w:rFonts w:hint="cs" w:ascii="Arial" w:hAnsi="Arial"/>
          <w:noProof w:val="0"/>
          <w:rtl/>
        </w:rPr>
        <w:t xml:space="preserve">אכן, </w:t>
      </w:r>
      <w:r w:rsidR="009F7041">
        <w:rPr>
          <w:rFonts w:hint="cs" w:ascii="Arial" w:hAnsi="Arial"/>
          <w:noProof w:val="0"/>
          <w:rtl/>
        </w:rPr>
        <w:t xml:space="preserve">אין זה מתפקידו של הנאמן לתור אחר ראיות עבור הנושה </w:t>
      </w:r>
      <w:r w:rsidR="00175DB0">
        <w:rPr>
          <w:rFonts w:hint="cs" w:ascii="Arial" w:hAnsi="Arial"/>
          <w:noProof w:val="0"/>
          <w:rtl/>
        </w:rPr>
        <w:t xml:space="preserve">ואין זה </w:t>
      </w:r>
      <w:r w:rsidR="00984D88">
        <w:rPr>
          <w:rFonts w:hint="cs" w:ascii="Arial" w:hAnsi="Arial"/>
          <w:noProof w:val="0"/>
          <w:rtl/>
        </w:rPr>
        <w:t>מתפקידו לפנות ולקבל מסמכים</w:t>
      </w:r>
      <w:r>
        <w:rPr>
          <w:rFonts w:hint="cs" w:ascii="Arial" w:hAnsi="Arial"/>
          <w:noProof w:val="0"/>
          <w:rtl/>
        </w:rPr>
        <w:t>.</w:t>
      </w:r>
      <w:r w:rsidR="00984D88">
        <w:rPr>
          <w:rFonts w:hint="cs" w:ascii="Arial" w:hAnsi="Arial"/>
          <w:noProof w:val="0"/>
          <w:rtl/>
        </w:rPr>
        <w:t xml:space="preserve"> יחד עם זאת, </w:t>
      </w:r>
      <w:r w:rsidR="000A504D">
        <w:rPr>
          <w:rFonts w:hint="cs" w:ascii="Arial" w:hAnsi="Arial"/>
          <w:noProof w:val="0"/>
          <w:rtl/>
        </w:rPr>
        <w:t>היה על הנאמן להתחשב בעובדה כי המסמכים צריכים היו להיות בחזקת החייב ובשליטתו ואי הצגתם צריכה לפעול כנגד החייב ולטובת הנושה. ככל שהחייב אכן שילם תשלומים לקרן הפנסיה, שילם דמי הבראה והעניק חופשה, הוא יכול היה בקלות להוכיח זאת באמצעות מסמכי הנהלת החשבונות בעסקו. משהחי</w:t>
      </w:r>
      <w:r w:rsidR="00FB6659">
        <w:rPr>
          <w:rFonts w:hint="cs" w:ascii="Arial" w:hAnsi="Arial"/>
          <w:noProof w:val="0"/>
          <w:rtl/>
        </w:rPr>
        <w:t>יב לא המציא שום מסמך, הדבר מחזק</w:t>
      </w:r>
      <w:r w:rsidR="000A504D">
        <w:rPr>
          <w:rFonts w:hint="cs" w:ascii="Arial" w:hAnsi="Arial"/>
          <w:noProof w:val="0"/>
          <w:rtl/>
        </w:rPr>
        <w:t xml:space="preserve"> את גרסת המערער. </w:t>
      </w:r>
    </w:p>
    <w:p w:rsidR="00B64C0A" w:rsidP="00B64C0A" w:rsidRDefault="00B64C0A">
      <w:pPr>
        <w:spacing w:line="360" w:lineRule="auto"/>
        <w:jc w:val="both"/>
        <w:rPr>
          <w:rFonts w:ascii="Arial" w:hAnsi="Arial"/>
          <w:noProof w:val="0"/>
          <w:rtl/>
        </w:rPr>
      </w:pPr>
    </w:p>
    <w:p w:rsidR="000A504D" w:rsidP="000A504D" w:rsidRDefault="006B7262">
      <w:pPr>
        <w:spacing w:line="360" w:lineRule="auto"/>
        <w:ind w:left="720" w:hanging="720"/>
        <w:jc w:val="both"/>
        <w:rPr>
          <w:rFonts w:ascii="Arial" w:hAnsi="Arial"/>
          <w:noProof w:val="0"/>
          <w:rtl/>
        </w:rPr>
      </w:pPr>
      <w:r>
        <w:rPr>
          <w:rFonts w:hint="cs" w:ascii="Arial" w:hAnsi="Arial"/>
          <w:noProof w:val="0"/>
          <w:rtl/>
        </w:rPr>
        <w:t>9</w:t>
      </w:r>
      <w:r w:rsidR="00B64C0A">
        <w:rPr>
          <w:rFonts w:hint="cs" w:ascii="Arial" w:hAnsi="Arial"/>
          <w:noProof w:val="0"/>
          <w:rtl/>
        </w:rPr>
        <w:t>.</w:t>
      </w:r>
      <w:r w:rsidR="00B64C0A">
        <w:rPr>
          <w:rFonts w:ascii="Arial" w:hAnsi="Arial"/>
          <w:noProof w:val="0"/>
          <w:rtl/>
        </w:rPr>
        <w:tab/>
      </w:r>
      <w:r w:rsidR="00855A4C">
        <w:rPr>
          <w:rFonts w:hint="cs" w:ascii="Arial" w:hAnsi="Arial"/>
          <w:noProof w:val="0"/>
          <w:rtl/>
        </w:rPr>
        <w:t>העובדה שהמערער כשל בהצגת מסמכים להוכחת טענותיו</w:t>
      </w:r>
      <w:r w:rsidR="0061166F">
        <w:rPr>
          <w:rFonts w:hint="cs" w:ascii="Arial" w:hAnsi="Arial"/>
          <w:noProof w:val="0"/>
          <w:rtl/>
        </w:rPr>
        <w:t>,</w:t>
      </w:r>
      <w:r w:rsidR="00855A4C">
        <w:rPr>
          <w:rFonts w:hint="cs" w:ascii="Arial" w:hAnsi="Arial"/>
          <w:noProof w:val="0"/>
          <w:rtl/>
        </w:rPr>
        <w:t xml:space="preserve"> לא מצדיקה את דחיית</w:t>
      </w:r>
      <w:r w:rsidR="00913B00">
        <w:rPr>
          <w:rFonts w:hint="cs" w:ascii="Arial" w:hAnsi="Arial"/>
          <w:noProof w:val="0"/>
          <w:rtl/>
        </w:rPr>
        <w:t xml:space="preserve"> תביעתו</w:t>
      </w:r>
      <w:r w:rsidR="000A504D">
        <w:rPr>
          <w:rFonts w:hint="cs" w:ascii="Arial" w:hAnsi="Arial"/>
          <w:noProof w:val="0"/>
          <w:rtl/>
        </w:rPr>
        <w:t>.</w:t>
      </w:r>
      <w:r w:rsidR="00913B00">
        <w:rPr>
          <w:rFonts w:hint="cs" w:ascii="Arial" w:hAnsi="Arial"/>
          <w:noProof w:val="0"/>
          <w:rtl/>
        </w:rPr>
        <w:t xml:space="preserve"> כפי שנפסק</w:t>
      </w:r>
      <w:r w:rsidR="00F81A77">
        <w:rPr>
          <w:rFonts w:hint="cs" w:ascii="Arial" w:hAnsi="Arial"/>
          <w:noProof w:val="0"/>
          <w:rtl/>
        </w:rPr>
        <w:t xml:space="preserve">: </w:t>
      </w:r>
    </w:p>
    <w:p w:rsidR="000A504D" w:rsidP="000A504D" w:rsidRDefault="000A504D">
      <w:pPr>
        <w:spacing w:line="360" w:lineRule="auto"/>
        <w:ind w:left="720" w:hanging="720"/>
        <w:jc w:val="both"/>
        <w:rPr>
          <w:rFonts w:ascii="Arial" w:hAnsi="Arial"/>
          <w:noProof w:val="0"/>
          <w:rtl/>
        </w:rPr>
      </w:pPr>
    </w:p>
    <w:p w:rsidR="009F7041" w:rsidP="00FB6659" w:rsidRDefault="00913B00">
      <w:pPr>
        <w:spacing w:line="360" w:lineRule="auto"/>
        <w:ind w:left="720" w:right="567"/>
        <w:jc w:val="both"/>
        <w:rPr>
          <w:rFonts w:ascii="Arial" w:hAnsi="Arial"/>
          <w:noProof w:val="0"/>
          <w:rtl/>
        </w:rPr>
      </w:pPr>
      <w:r>
        <w:rPr>
          <w:rFonts w:hint="cs" w:ascii="Arial" w:hAnsi="Arial"/>
          <w:noProof w:val="0"/>
          <w:rtl/>
        </w:rPr>
        <w:t>"</w:t>
      </w:r>
      <w:r w:rsidRPr="00F81A77">
        <w:rPr>
          <w:rFonts w:hint="cs" w:ascii="Arial" w:hAnsi="Arial"/>
          <w:b/>
          <w:bCs/>
          <w:noProof w:val="0"/>
          <w:rtl/>
        </w:rPr>
        <w:t xml:space="preserve">ככל שלא נמצא מקום להטיל ספק במהימנות תצהירו </w:t>
      </w:r>
      <w:r w:rsidRPr="00F81A77" w:rsidR="00DC3B2F">
        <w:rPr>
          <w:rFonts w:hint="cs" w:ascii="Arial" w:hAnsi="Arial"/>
          <w:b/>
          <w:bCs/>
          <w:noProof w:val="0"/>
          <w:rtl/>
        </w:rPr>
        <w:t xml:space="preserve">של הנושה, אין מניעה מלקבל את תביעתו על בסיס התצהיר בלבד... אכן, ייתכנו מקרים בהם נושה אשר </w:t>
      </w:r>
      <w:r w:rsidR="000A504D">
        <w:rPr>
          <w:rFonts w:hint="cs" w:ascii="Arial" w:hAnsi="Arial"/>
          <w:b/>
          <w:bCs/>
          <w:noProof w:val="0"/>
          <w:rtl/>
        </w:rPr>
        <w:t>מ</w:t>
      </w:r>
      <w:r w:rsidRPr="00F81A77" w:rsidR="00DC3B2F">
        <w:rPr>
          <w:rFonts w:hint="cs" w:ascii="Arial" w:hAnsi="Arial"/>
          <w:b/>
          <w:bCs/>
          <w:noProof w:val="0"/>
          <w:rtl/>
        </w:rPr>
        <w:t>תקשה לתמוך טענותיו בראיות חיצוניות לתצהירו יעורר ספק באשר למהימנות גרסתו...</w:t>
      </w:r>
      <w:r w:rsidRPr="00F81A77" w:rsidR="00F81A77">
        <w:rPr>
          <w:rFonts w:hint="cs" w:ascii="Arial" w:hAnsi="Arial"/>
          <w:b/>
          <w:bCs/>
          <w:noProof w:val="0"/>
          <w:rtl/>
        </w:rPr>
        <w:t xml:space="preserve"> אך באותה מידה ייתכנו מקרים בהם העובדה שלנושה אין כל ראיה נוספת מלבד גרסתו בתצהיר, אין בה כדי להצביע על חוסר מהימנות גרסתו. ...</w:t>
      </w:r>
      <w:r w:rsidRPr="00F81A77" w:rsidR="00F81A77">
        <w:rPr>
          <w:b/>
          <w:bCs/>
          <w:noProof w:val="0"/>
          <w:rtl/>
        </w:rPr>
        <w:t xml:space="preserve"> יש גם לקחת בחשבון שככל שהנאמן מתקשה לקבל את עמדת המעביד ואת החומר הרלוונטי הנמצא בידו, היכולת של העובדים להשיג חומר זה מהמעביד קשה שבעתיים, ואין אפוא, מקום לזקוף את אי הצגת החומר לחובתם</w:t>
      </w:r>
      <w:r w:rsidR="00DC3B2F">
        <w:rPr>
          <w:rFonts w:hint="cs" w:ascii="Arial" w:hAnsi="Arial"/>
          <w:noProof w:val="0"/>
          <w:rtl/>
        </w:rPr>
        <w:t>" (פס"ד ג'האלין</w:t>
      </w:r>
      <w:r w:rsidR="00F81A77">
        <w:rPr>
          <w:rFonts w:hint="cs" w:ascii="Arial" w:hAnsi="Arial"/>
          <w:noProof w:val="0"/>
          <w:rtl/>
        </w:rPr>
        <w:t>, עמ' 7</w:t>
      </w:r>
      <w:r w:rsidR="00DC3B2F">
        <w:rPr>
          <w:rFonts w:hint="cs" w:ascii="Arial" w:hAnsi="Arial"/>
          <w:noProof w:val="0"/>
          <w:rtl/>
        </w:rPr>
        <w:t xml:space="preserve">).  </w:t>
      </w:r>
      <w:r w:rsidR="00855A4C">
        <w:rPr>
          <w:rFonts w:hint="cs" w:ascii="Arial" w:hAnsi="Arial"/>
          <w:noProof w:val="0"/>
          <w:rtl/>
        </w:rPr>
        <w:t xml:space="preserve">   </w:t>
      </w:r>
      <w:r w:rsidR="00175DB0">
        <w:rPr>
          <w:rFonts w:hint="cs" w:ascii="Arial" w:hAnsi="Arial"/>
          <w:noProof w:val="0"/>
          <w:rtl/>
        </w:rPr>
        <w:t xml:space="preserve"> </w:t>
      </w:r>
    </w:p>
    <w:p w:rsidR="009F7041" w:rsidP="009F7041" w:rsidRDefault="009F7041">
      <w:pPr>
        <w:spacing w:line="360" w:lineRule="auto"/>
        <w:jc w:val="both"/>
        <w:rPr>
          <w:rFonts w:ascii="Arial" w:hAnsi="Arial"/>
          <w:noProof w:val="0"/>
          <w:rtl/>
        </w:rPr>
      </w:pPr>
    </w:p>
    <w:p w:rsidR="008A56BF" w:rsidP="0061166F" w:rsidRDefault="006B7262">
      <w:pPr>
        <w:spacing w:line="360" w:lineRule="auto"/>
        <w:ind w:left="720" w:hanging="720"/>
        <w:jc w:val="both"/>
        <w:rPr>
          <w:rFonts w:ascii="Arial" w:hAnsi="Arial"/>
          <w:noProof w:val="0"/>
          <w:rtl/>
        </w:rPr>
      </w:pPr>
      <w:r>
        <w:rPr>
          <w:rFonts w:hint="cs" w:ascii="Arial" w:hAnsi="Arial"/>
          <w:noProof w:val="0"/>
          <w:rtl/>
        </w:rPr>
        <w:t>10</w:t>
      </w:r>
      <w:r w:rsidR="00F81A77">
        <w:rPr>
          <w:rFonts w:hint="cs" w:ascii="Arial" w:hAnsi="Arial"/>
          <w:noProof w:val="0"/>
          <w:rtl/>
        </w:rPr>
        <w:t>.</w:t>
      </w:r>
      <w:r w:rsidR="00F81A77">
        <w:rPr>
          <w:rFonts w:hint="cs" w:ascii="Arial" w:hAnsi="Arial"/>
          <w:noProof w:val="0"/>
          <w:rtl/>
        </w:rPr>
        <w:tab/>
        <w:t xml:space="preserve">במקרה דנן, </w:t>
      </w:r>
      <w:r w:rsidR="001C1AFC">
        <w:rPr>
          <w:rFonts w:hint="cs" w:ascii="Arial" w:hAnsi="Arial"/>
          <w:noProof w:val="0"/>
          <w:rtl/>
        </w:rPr>
        <w:t xml:space="preserve">המערער תמך טענותיו בתצהיר. </w:t>
      </w:r>
      <w:r w:rsidR="0061166F">
        <w:rPr>
          <w:rFonts w:hint="cs" w:ascii="Arial" w:hAnsi="Arial"/>
          <w:noProof w:val="0"/>
          <w:rtl/>
        </w:rPr>
        <w:t xml:space="preserve">מאידך, </w:t>
      </w:r>
      <w:r w:rsidR="000A504D">
        <w:rPr>
          <w:rFonts w:hint="cs" w:ascii="Arial" w:hAnsi="Arial"/>
          <w:noProof w:val="0"/>
          <w:rtl/>
        </w:rPr>
        <w:t xml:space="preserve">החייב לא הגיש תצהיר </w:t>
      </w:r>
      <w:r w:rsidR="008666BB">
        <w:rPr>
          <w:rFonts w:hint="cs" w:ascii="Arial" w:hAnsi="Arial"/>
          <w:noProof w:val="0"/>
          <w:rtl/>
        </w:rPr>
        <w:t xml:space="preserve">ולא המציא כל מסמך המאשר את טענתו כי שילם למערער את המגיע לו ולכן, היה מקום לקבל את תביעת החוב במלואה. </w:t>
      </w:r>
    </w:p>
    <w:p w:rsidR="00AE5401" w:rsidP="00AE5401" w:rsidRDefault="00AE5401">
      <w:pPr>
        <w:spacing w:line="360" w:lineRule="auto"/>
        <w:ind w:left="720" w:hanging="720"/>
        <w:jc w:val="both"/>
        <w:rPr>
          <w:rFonts w:ascii="Arial" w:hAnsi="Arial"/>
          <w:noProof w:val="0"/>
          <w:rtl/>
        </w:rPr>
      </w:pPr>
    </w:p>
    <w:p w:rsidR="008666BB" w:rsidP="008518C8" w:rsidRDefault="006B7262">
      <w:pPr>
        <w:spacing w:line="360" w:lineRule="auto"/>
        <w:ind w:left="720" w:hanging="720"/>
        <w:jc w:val="both"/>
        <w:rPr>
          <w:rFonts w:ascii="Arial" w:hAnsi="Arial"/>
          <w:noProof w:val="0"/>
          <w:rtl/>
        </w:rPr>
      </w:pPr>
      <w:r>
        <w:rPr>
          <w:rFonts w:hint="cs" w:ascii="Arial" w:hAnsi="Arial"/>
          <w:noProof w:val="0"/>
          <w:rtl/>
        </w:rPr>
        <w:t>11</w:t>
      </w:r>
      <w:r w:rsidR="003D4166">
        <w:rPr>
          <w:rFonts w:hint="cs" w:ascii="Arial" w:hAnsi="Arial"/>
          <w:noProof w:val="0"/>
          <w:rtl/>
        </w:rPr>
        <w:t>.</w:t>
      </w:r>
      <w:r w:rsidR="003D4166">
        <w:rPr>
          <w:rFonts w:hint="cs" w:ascii="Arial" w:hAnsi="Arial"/>
          <w:noProof w:val="0"/>
          <w:rtl/>
        </w:rPr>
        <w:tab/>
      </w:r>
      <w:r w:rsidR="0038354F">
        <w:rPr>
          <w:rFonts w:hint="cs" w:ascii="Arial" w:hAnsi="Arial"/>
          <w:noProof w:val="0"/>
          <w:rtl/>
        </w:rPr>
        <w:t xml:space="preserve">כמו כן, אין לקבל את </w:t>
      </w:r>
      <w:r w:rsidR="00AE5401">
        <w:rPr>
          <w:rFonts w:hint="cs" w:ascii="Arial" w:hAnsi="Arial"/>
          <w:noProof w:val="0"/>
          <w:rtl/>
        </w:rPr>
        <w:t xml:space="preserve">התמיהות אותן מציין הנאמן </w:t>
      </w:r>
      <w:r w:rsidR="008666BB">
        <w:rPr>
          <w:rFonts w:hint="cs" w:ascii="Arial" w:hAnsi="Arial"/>
          <w:noProof w:val="0"/>
          <w:rtl/>
        </w:rPr>
        <w:t xml:space="preserve">ואשר </w:t>
      </w:r>
      <w:r w:rsidR="0038354F">
        <w:rPr>
          <w:rFonts w:hint="cs" w:ascii="Arial" w:hAnsi="Arial"/>
          <w:noProof w:val="0"/>
          <w:rtl/>
        </w:rPr>
        <w:t xml:space="preserve">מצדיקות </w:t>
      </w:r>
      <w:r w:rsidR="008666BB">
        <w:rPr>
          <w:rFonts w:hint="cs" w:ascii="Arial" w:hAnsi="Arial"/>
          <w:noProof w:val="0"/>
          <w:rtl/>
        </w:rPr>
        <w:t xml:space="preserve">לטענתו </w:t>
      </w:r>
      <w:r w:rsidR="0038354F">
        <w:rPr>
          <w:rFonts w:hint="cs" w:ascii="Arial" w:hAnsi="Arial"/>
          <w:noProof w:val="0"/>
          <w:rtl/>
        </w:rPr>
        <w:t xml:space="preserve">דחיית טענות המערער. הנאמן טוען כי </w:t>
      </w:r>
      <w:r w:rsidR="00AE5401">
        <w:rPr>
          <w:rFonts w:hint="cs" w:ascii="Arial" w:hAnsi="Arial"/>
          <w:noProof w:val="0"/>
          <w:rtl/>
        </w:rPr>
        <w:t>"</w:t>
      </w:r>
      <w:r w:rsidRPr="0038354F" w:rsidR="00AE5401">
        <w:rPr>
          <w:rFonts w:hint="cs" w:ascii="Arial" w:hAnsi="Arial"/>
          <w:b/>
          <w:bCs/>
          <w:noProof w:val="0"/>
          <w:rtl/>
        </w:rPr>
        <w:t>אי אפשר שלא לתמוהה הכיצד עובד המשיך את העסקתו ת</w:t>
      </w:r>
      <w:r w:rsidRPr="0038354F" w:rsidR="0038354F">
        <w:rPr>
          <w:rFonts w:hint="cs" w:ascii="Arial" w:hAnsi="Arial"/>
          <w:b/>
          <w:bCs/>
          <w:noProof w:val="0"/>
          <w:rtl/>
        </w:rPr>
        <w:t>קופה כה ארוכה מבלי להתריע למעסיקו על מחדלים כה בוטים ומבלי להפנות את הרשויות המוסמכות לפעול מטעמו למחדלים אלו</w:t>
      </w:r>
      <w:r w:rsidR="0038354F">
        <w:rPr>
          <w:rFonts w:hint="cs" w:ascii="Arial" w:hAnsi="Arial"/>
          <w:noProof w:val="0"/>
          <w:rtl/>
        </w:rPr>
        <w:t>" (סע' 28 לתג</w:t>
      </w:r>
      <w:r w:rsidR="008666BB">
        <w:rPr>
          <w:rFonts w:hint="cs" w:ascii="Arial" w:hAnsi="Arial"/>
          <w:noProof w:val="0"/>
          <w:rtl/>
        </w:rPr>
        <w:t xml:space="preserve">ובת </w:t>
      </w:r>
      <w:r w:rsidR="0038354F">
        <w:rPr>
          <w:rFonts w:hint="cs" w:ascii="Arial" w:hAnsi="Arial"/>
          <w:noProof w:val="0"/>
          <w:rtl/>
        </w:rPr>
        <w:t>הנאמן) ו</w:t>
      </w:r>
      <w:r w:rsidR="008518C8">
        <w:rPr>
          <w:rFonts w:hint="cs" w:ascii="Arial" w:hAnsi="Arial"/>
          <w:noProof w:val="0"/>
          <w:rtl/>
        </w:rPr>
        <w:t>כי</w:t>
      </w:r>
      <w:r w:rsidR="0038354F">
        <w:rPr>
          <w:rFonts w:hint="cs" w:ascii="Arial" w:hAnsi="Arial"/>
          <w:noProof w:val="0"/>
          <w:rtl/>
        </w:rPr>
        <w:t xml:space="preserve"> </w:t>
      </w:r>
      <w:r w:rsidR="0038354F">
        <w:rPr>
          <w:rFonts w:ascii="Arial" w:hAnsi="Arial"/>
          <w:noProof w:val="0"/>
          <w:rtl/>
        </w:rPr>
        <w:t>–</w:t>
      </w:r>
      <w:r w:rsidR="0038354F">
        <w:rPr>
          <w:rFonts w:hint="cs" w:ascii="Arial" w:hAnsi="Arial"/>
          <w:noProof w:val="0"/>
          <w:rtl/>
        </w:rPr>
        <w:t xml:space="preserve"> "</w:t>
      </w:r>
      <w:r w:rsidRPr="0038354F" w:rsidR="0038354F">
        <w:rPr>
          <w:rFonts w:hint="cs" w:ascii="Arial" w:hAnsi="Arial"/>
          <w:b/>
          <w:bCs/>
          <w:noProof w:val="0"/>
          <w:rtl/>
        </w:rPr>
        <w:t>ה</w:t>
      </w:r>
      <w:r w:rsidR="0061166F">
        <w:rPr>
          <w:rFonts w:hint="cs" w:ascii="Arial" w:hAnsi="Arial"/>
          <w:b/>
          <w:bCs/>
          <w:noProof w:val="0"/>
          <w:rtl/>
        </w:rPr>
        <w:t>י</w:t>
      </w:r>
      <w:r w:rsidRPr="0038354F" w:rsidR="0038354F">
        <w:rPr>
          <w:rFonts w:hint="cs" w:ascii="Arial" w:hAnsi="Arial"/>
          <w:b/>
          <w:bCs/>
          <w:noProof w:val="0"/>
          <w:rtl/>
        </w:rPr>
        <w:t>יתכן כי במהלך 4 שנים רצופ</w:t>
      </w:r>
      <w:r w:rsidR="00233710">
        <w:rPr>
          <w:rFonts w:hint="cs" w:ascii="Arial" w:hAnsi="Arial"/>
          <w:b/>
          <w:bCs/>
          <w:noProof w:val="0"/>
          <w:rtl/>
        </w:rPr>
        <w:t xml:space="preserve">ות לא ניצל המערער ולו יום </w:t>
      </w:r>
      <w:r w:rsidR="008666BB">
        <w:rPr>
          <w:rFonts w:hint="cs" w:ascii="Arial" w:hAnsi="Arial"/>
          <w:b/>
          <w:bCs/>
          <w:noProof w:val="0"/>
          <w:rtl/>
        </w:rPr>
        <w:t>חופש</w:t>
      </w:r>
      <w:r w:rsidR="00233710">
        <w:rPr>
          <w:rFonts w:hint="cs" w:ascii="Arial" w:hAnsi="Arial"/>
          <w:b/>
          <w:bCs/>
          <w:noProof w:val="0"/>
          <w:rtl/>
        </w:rPr>
        <w:t>ה</w:t>
      </w:r>
      <w:r w:rsidRPr="003D4166" w:rsidR="00233710">
        <w:rPr>
          <w:rFonts w:hint="cs" w:ascii="Arial" w:hAnsi="Arial"/>
          <w:noProof w:val="0"/>
          <w:rtl/>
        </w:rPr>
        <w:t xml:space="preserve"> </w:t>
      </w:r>
      <w:r w:rsidRPr="0038354F" w:rsidR="0038354F">
        <w:rPr>
          <w:rFonts w:hint="cs" w:ascii="Arial" w:hAnsi="Arial"/>
          <w:b/>
          <w:bCs/>
          <w:noProof w:val="0"/>
          <w:rtl/>
        </w:rPr>
        <w:t>אחד? הדבר נוגד את השכל הישר</w:t>
      </w:r>
      <w:r w:rsidR="0038354F">
        <w:rPr>
          <w:rFonts w:hint="cs" w:ascii="Arial" w:hAnsi="Arial"/>
          <w:noProof w:val="0"/>
          <w:rtl/>
        </w:rPr>
        <w:t>" (סע' 30 שם). בכל הכבוד</w:t>
      </w:r>
      <w:r w:rsidR="008666BB">
        <w:rPr>
          <w:rFonts w:hint="cs" w:ascii="Arial" w:hAnsi="Arial"/>
          <w:noProof w:val="0"/>
          <w:rtl/>
        </w:rPr>
        <w:t xml:space="preserve">, שעה שעסקינן בעובד כפיים מוחלש, התנהלות המערער אינה בלתי סבירה. </w:t>
      </w:r>
      <w:r w:rsidR="00233710">
        <w:rPr>
          <w:rFonts w:hint="cs" w:ascii="Arial" w:hAnsi="Arial"/>
          <w:noProof w:val="0"/>
          <w:rtl/>
        </w:rPr>
        <w:t>תכלית</w:t>
      </w:r>
      <w:r w:rsidR="003D4166">
        <w:rPr>
          <w:rFonts w:hint="cs" w:ascii="Arial" w:hAnsi="Arial"/>
          <w:noProof w:val="0"/>
          <w:rtl/>
        </w:rPr>
        <w:t xml:space="preserve"> מרכזית</w:t>
      </w:r>
      <w:r w:rsidR="00233710">
        <w:rPr>
          <w:rFonts w:hint="cs" w:ascii="Arial" w:hAnsi="Arial"/>
          <w:noProof w:val="0"/>
          <w:rtl/>
        </w:rPr>
        <w:t xml:space="preserve"> </w:t>
      </w:r>
      <w:r w:rsidR="003D4166">
        <w:rPr>
          <w:rFonts w:hint="cs" w:ascii="Arial" w:hAnsi="Arial"/>
          <w:noProof w:val="0"/>
          <w:rtl/>
        </w:rPr>
        <w:t xml:space="preserve">של </w:t>
      </w:r>
      <w:r w:rsidR="00233710">
        <w:rPr>
          <w:rFonts w:hint="cs" w:ascii="Arial" w:hAnsi="Arial"/>
          <w:noProof w:val="0"/>
          <w:rtl/>
        </w:rPr>
        <w:t xml:space="preserve">דיני העבודה </w:t>
      </w:r>
      <w:r w:rsidR="003D4166">
        <w:rPr>
          <w:rFonts w:hint="cs" w:ascii="Arial" w:hAnsi="Arial"/>
          <w:noProof w:val="0"/>
          <w:rtl/>
        </w:rPr>
        <w:t xml:space="preserve">היא ההגנה על זכויות העובדים. תכלית זו נובעת מתוך הכרה ותפיסה לפיה העובד הוא על פי רוב הצד החלש ביחסי העבודה ולכן יש צורך לאזן את פערי הכוחות ביניהם באמצעות עיגון זכויות העובד בחקיקה ומתן הגנה לעובד </w:t>
      </w:r>
      <w:r w:rsidR="00843C30">
        <w:rPr>
          <w:rFonts w:hint="cs" w:ascii="Arial" w:hAnsi="Arial"/>
          <w:noProof w:val="0"/>
          <w:rtl/>
        </w:rPr>
        <w:t>באמצעות ש</w:t>
      </w:r>
      <w:r w:rsidR="003D4166">
        <w:rPr>
          <w:rFonts w:hint="cs" w:ascii="Arial" w:hAnsi="Arial"/>
          <w:noProof w:val="0"/>
          <w:rtl/>
        </w:rPr>
        <w:t>מ</w:t>
      </w:r>
      <w:r w:rsidR="00843C30">
        <w:rPr>
          <w:rFonts w:hint="cs" w:ascii="Arial" w:hAnsi="Arial"/>
          <w:noProof w:val="0"/>
          <w:rtl/>
        </w:rPr>
        <w:t>י</w:t>
      </w:r>
      <w:r w:rsidR="003D4166">
        <w:rPr>
          <w:rFonts w:hint="cs" w:ascii="Arial" w:hAnsi="Arial"/>
          <w:noProof w:val="0"/>
          <w:rtl/>
        </w:rPr>
        <w:t>רה על זכויותיו הבסיסיות.</w:t>
      </w:r>
      <w:r w:rsidR="00843C30">
        <w:rPr>
          <w:rFonts w:hint="cs" w:ascii="Arial" w:hAnsi="Arial"/>
          <w:noProof w:val="0"/>
          <w:rtl/>
        </w:rPr>
        <w:t xml:space="preserve"> </w:t>
      </w:r>
    </w:p>
    <w:p w:rsidR="008666BB" w:rsidP="008666BB" w:rsidRDefault="008666BB">
      <w:pPr>
        <w:spacing w:line="360" w:lineRule="auto"/>
        <w:ind w:left="720" w:hanging="720"/>
        <w:jc w:val="both"/>
        <w:rPr>
          <w:rFonts w:ascii="Arial" w:hAnsi="Arial"/>
          <w:noProof w:val="0"/>
          <w:rtl/>
        </w:rPr>
      </w:pPr>
    </w:p>
    <w:p w:rsidR="00A612B2" w:rsidP="0061166F" w:rsidRDefault="008F42AA">
      <w:pPr>
        <w:spacing w:line="360" w:lineRule="auto"/>
        <w:ind w:left="720" w:hanging="720"/>
        <w:jc w:val="both"/>
        <w:rPr>
          <w:rFonts w:ascii="Arial" w:hAnsi="Arial"/>
          <w:noProof w:val="0"/>
          <w:rtl/>
        </w:rPr>
      </w:pPr>
      <w:r>
        <w:rPr>
          <w:rFonts w:hint="cs" w:ascii="Arial" w:hAnsi="Arial"/>
          <w:noProof w:val="0"/>
          <w:rtl/>
        </w:rPr>
        <w:t>12</w:t>
      </w:r>
      <w:r w:rsidR="008666BB">
        <w:rPr>
          <w:rFonts w:hint="cs" w:ascii="Arial" w:hAnsi="Arial"/>
          <w:noProof w:val="0"/>
          <w:rtl/>
        </w:rPr>
        <w:t>.</w:t>
      </w:r>
      <w:r w:rsidR="008666BB">
        <w:rPr>
          <w:rFonts w:ascii="Arial" w:hAnsi="Arial"/>
          <w:noProof w:val="0"/>
          <w:rtl/>
        </w:rPr>
        <w:tab/>
      </w:r>
      <w:r w:rsidR="008666BB">
        <w:rPr>
          <w:rFonts w:hint="cs" w:ascii="Arial" w:hAnsi="Arial"/>
          <w:noProof w:val="0"/>
          <w:rtl/>
        </w:rPr>
        <w:t xml:space="preserve">המערער היה </w:t>
      </w:r>
      <w:r w:rsidR="00843C30">
        <w:rPr>
          <w:rFonts w:hint="cs" w:ascii="Arial" w:hAnsi="Arial"/>
          <w:noProof w:val="0"/>
          <w:rtl/>
        </w:rPr>
        <w:t xml:space="preserve">עולה חדש, שהועסק על ידי החייב כנגר </w:t>
      </w:r>
      <w:r w:rsidR="00DA2496">
        <w:rPr>
          <w:rFonts w:hint="cs" w:ascii="Arial" w:hAnsi="Arial"/>
          <w:noProof w:val="0"/>
          <w:rtl/>
        </w:rPr>
        <w:t>במרפדיה</w:t>
      </w:r>
      <w:r w:rsidR="008666BB">
        <w:rPr>
          <w:rFonts w:hint="cs" w:ascii="Arial" w:hAnsi="Arial"/>
          <w:noProof w:val="0"/>
          <w:rtl/>
        </w:rPr>
        <w:t>,</w:t>
      </w:r>
      <w:r w:rsidR="00DA2496">
        <w:rPr>
          <w:rFonts w:hint="cs" w:ascii="Arial" w:hAnsi="Arial"/>
          <w:noProof w:val="0"/>
          <w:rtl/>
        </w:rPr>
        <w:t xml:space="preserve"> </w:t>
      </w:r>
      <w:r w:rsidR="00843C30">
        <w:rPr>
          <w:rFonts w:hint="cs" w:ascii="Arial" w:hAnsi="Arial"/>
          <w:noProof w:val="0"/>
          <w:rtl/>
        </w:rPr>
        <w:t xml:space="preserve">בתנאי שכר לא גבוהים </w:t>
      </w:r>
      <w:r w:rsidR="008666BB">
        <w:rPr>
          <w:rFonts w:hint="cs" w:ascii="Arial" w:hAnsi="Arial"/>
          <w:noProof w:val="0"/>
          <w:rtl/>
        </w:rPr>
        <w:t xml:space="preserve"> (7,000 ₪ לחודש).</w:t>
      </w:r>
      <w:r w:rsidR="00843C30">
        <w:rPr>
          <w:rFonts w:hint="cs" w:ascii="Arial" w:hAnsi="Arial"/>
          <w:noProof w:val="0"/>
          <w:rtl/>
        </w:rPr>
        <w:t xml:space="preserve"> לא בלתי סביר</w:t>
      </w:r>
      <w:r w:rsidR="008666BB">
        <w:rPr>
          <w:rFonts w:hint="cs" w:ascii="Arial" w:hAnsi="Arial"/>
          <w:noProof w:val="0"/>
          <w:rtl/>
        </w:rPr>
        <w:t>,</w:t>
      </w:r>
      <w:r w:rsidR="00843C30">
        <w:rPr>
          <w:rFonts w:hint="cs" w:ascii="Arial" w:hAnsi="Arial"/>
          <w:noProof w:val="0"/>
          <w:rtl/>
        </w:rPr>
        <w:t xml:space="preserve"> כי המערער היה בעמדה נחותה</w:t>
      </w:r>
      <w:r w:rsidR="008666BB">
        <w:rPr>
          <w:rFonts w:hint="cs" w:ascii="Arial" w:hAnsi="Arial"/>
          <w:noProof w:val="0"/>
          <w:rtl/>
        </w:rPr>
        <w:t>,</w:t>
      </w:r>
      <w:r w:rsidR="00843C30">
        <w:rPr>
          <w:rFonts w:hint="cs" w:ascii="Arial" w:hAnsi="Arial"/>
          <w:noProof w:val="0"/>
          <w:rtl/>
        </w:rPr>
        <w:t xml:space="preserve"> עת החייב פגע בזכויותיו</w:t>
      </w:r>
      <w:r w:rsidR="008666BB">
        <w:rPr>
          <w:rFonts w:hint="cs" w:ascii="Arial" w:hAnsi="Arial"/>
          <w:noProof w:val="0"/>
          <w:rtl/>
        </w:rPr>
        <w:t>.</w:t>
      </w:r>
      <w:r w:rsidR="00843C30">
        <w:rPr>
          <w:rFonts w:hint="cs" w:ascii="Arial" w:hAnsi="Arial"/>
          <w:noProof w:val="0"/>
          <w:rtl/>
        </w:rPr>
        <w:t xml:space="preserve"> פע</w:t>
      </w:r>
      <w:r w:rsidR="00A26852">
        <w:rPr>
          <w:rFonts w:hint="cs" w:ascii="Arial" w:hAnsi="Arial"/>
          <w:noProof w:val="0"/>
          <w:rtl/>
        </w:rPr>
        <w:t>רי הכוחות ביניהם</w:t>
      </w:r>
      <w:r w:rsidR="00A907DE">
        <w:rPr>
          <w:rFonts w:hint="cs" w:ascii="Arial" w:hAnsi="Arial"/>
          <w:noProof w:val="0"/>
          <w:rtl/>
        </w:rPr>
        <w:t>,</w:t>
      </w:r>
      <w:r w:rsidR="00A26852">
        <w:rPr>
          <w:rFonts w:hint="cs" w:ascii="Arial" w:hAnsi="Arial"/>
          <w:noProof w:val="0"/>
          <w:rtl/>
        </w:rPr>
        <w:t xml:space="preserve"> מנעו ממנו לפעול כנגד מעבידו ומקור פרנסתו. גם הט</w:t>
      </w:r>
      <w:r w:rsidR="00A907DE">
        <w:rPr>
          <w:rFonts w:hint="cs" w:ascii="Arial" w:hAnsi="Arial"/>
          <w:noProof w:val="0"/>
          <w:rtl/>
        </w:rPr>
        <w:t xml:space="preserve">ענה לפיה אי לקיחת יום חופשה במשך ארבע </w:t>
      </w:r>
      <w:r w:rsidR="00A26852">
        <w:rPr>
          <w:rFonts w:hint="cs" w:ascii="Arial" w:hAnsi="Arial"/>
          <w:noProof w:val="0"/>
          <w:rtl/>
        </w:rPr>
        <w:t>שנים נוגדת את השכל הישר</w:t>
      </w:r>
      <w:r w:rsidR="00A907DE">
        <w:rPr>
          <w:rFonts w:hint="cs" w:ascii="Arial" w:hAnsi="Arial"/>
          <w:noProof w:val="0"/>
          <w:rtl/>
        </w:rPr>
        <w:t>, בכל הכבוד אינה טענה. על החייב היתה מוטלת החובה לערו</w:t>
      </w:r>
      <w:r w:rsidR="0061166F">
        <w:rPr>
          <w:rFonts w:hint="cs" w:ascii="Arial" w:hAnsi="Arial"/>
          <w:noProof w:val="0"/>
          <w:rtl/>
        </w:rPr>
        <w:t>ך</w:t>
      </w:r>
      <w:r w:rsidR="00A907DE">
        <w:rPr>
          <w:rFonts w:hint="cs" w:ascii="Arial" w:hAnsi="Arial"/>
          <w:noProof w:val="0"/>
          <w:rtl/>
        </w:rPr>
        <w:t xml:space="preserve"> פנקס חופשות ומשכשל להציגו, המערער עמד בנטל המוטל עליו. אין הדבר משולל היתכנות, כי עובד כפיים לא ייקח חופשות במשך כמה שנים.</w:t>
      </w:r>
      <w:r w:rsidR="00A612B2">
        <w:rPr>
          <w:rFonts w:hint="cs" w:ascii="Arial" w:hAnsi="Arial"/>
          <w:noProof w:val="0"/>
          <w:rtl/>
        </w:rPr>
        <w:t xml:space="preserve"> ה</w:t>
      </w:r>
      <w:r w:rsidR="00B960FA">
        <w:rPr>
          <w:rFonts w:hint="cs" w:ascii="Arial" w:hAnsi="Arial"/>
          <w:noProof w:val="0"/>
          <w:rtl/>
        </w:rPr>
        <w:t xml:space="preserve">נטל </w:t>
      </w:r>
      <w:r w:rsidR="00B960FA">
        <w:rPr>
          <w:rFonts w:hint="cs" w:ascii="Arial" w:hAnsi="Arial"/>
          <w:noProof w:val="0"/>
          <w:rtl/>
        </w:rPr>
        <w:lastRenderedPageBreak/>
        <w:t>להוכיח תשלום פדיון דמי חופשה מוטל על המעביד</w:t>
      </w:r>
      <w:r w:rsidR="00A907DE">
        <w:rPr>
          <w:rFonts w:hint="cs" w:ascii="Arial" w:hAnsi="Arial"/>
          <w:noProof w:val="0"/>
          <w:rtl/>
        </w:rPr>
        <w:t>.</w:t>
      </w:r>
      <w:r w:rsidR="00B960FA">
        <w:rPr>
          <w:rFonts w:hint="cs" w:ascii="Arial" w:hAnsi="Arial"/>
          <w:noProof w:val="0"/>
          <w:rtl/>
        </w:rPr>
        <w:t xml:space="preserve"> ככל שהפרשות בגין רכיב זה אינן מופיעות בתלוש השכר או שלא </w:t>
      </w:r>
      <w:r w:rsidR="00A907DE">
        <w:rPr>
          <w:rFonts w:hint="cs" w:ascii="Arial" w:hAnsi="Arial"/>
          <w:noProof w:val="0"/>
          <w:rtl/>
        </w:rPr>
        <w:t xml:space="preserve">פורטו </w:t>
      </w:r>
      <w:r w:rsidR="00B960FA">
        <w:rPr>
          <w:rFonts w:hint="cs" w:ascii="Arial" w:hAnsi="Arial"/>
          <w:noProof w:val="0"/>
          <w:rtl/>
        </w:rPr>
        <w:t xml:space="preserve">בפנקס חופשות </w:t>
      </w:r>
      <w:r w:rsidR="00B960FA">
        <w:rPr>
          <w:rFonts w:ascii="Arial" w:hAnsi="Arial"/>
          <w:noProof w:val="0"/>
          <w:rtl/>
        </w:rPr>
        <w:t>–</w:t>
      </w:r>
      <w:r w:rsidR="00B960FA">
        <w:rPr>
          <w:rFonts w:hint="cs" w:ascii="Arial" w:hAnsi="Arial"/>
          <w:noProof w:val="0"/>
          <w:rtl/>
        </w:rPr>
        <w:t xml:space="preserve"> ההנחה היא כי כספים אלה לא שולמו.  </w:t>
      </w:r>
    </w:p>
    <w:p w:rsidR="00A612B2" w:rsidP="00A26852" w:rsidRDefault="00A612B2">
      <w:pPr>
        <w:spacing w:line="360" w:lineRule="auto"/>
        <w:ind w:left="720" w:hanging="720"/>
        <w:jc w:val="both"/>
        <w:rPr>
          <w:rFonts w:ascii="Arial" w:hAnsi="Arial"/>
          <w:noProof w:val="0"/>
          <w:rtl/>
        </w:rPr>
      </w:pPr>
    </w:p>
    <w:p w:rsidR="007233AB" w:rsidP="008518C8" w:rsidRDefault="00C03B8D">
      <w:pPr>
        <w:spacing w:line="360" w:lineRule="auto"/>
        <w:ind w:left="720" w:hanging="720"/>
        <w:jc w:val="both"/>
        <w:rPr>
          <w:rFonts w:ascii="Arial" w:hAnsi="Arial"/>
          <w:noProof w:val="0"/>
          <w:rtl/>
        </w:rPr>
      </w:pPr>
      <w:r>
        <w:rPr>
          <w:rFonts w:hint="cs" w:ascii="Arial" w:hAnsi="Arial"/>
          <w:noProof w:val="0"/>
          <w:rtl/>
        </w:rPr>
        <w:t>1</w:t>
      </w:r>
      <w:r w:rsidR="008F42AA">
        <w:rPr>
          <w:rFonts w:hint="cs" w:ascii="Arial" w:hAnsi="Arial"/>
          <w:noProof w:val="0"/>
          <w:rtl/>
        </w:rPr>
        <w:t>3</w:t>
      </w:r>
      <w:r w:rsidR="00B960FA">
        <w:rPr>
          <w:rFonts w:hint="cs" w:ascii="Arial" w:hAnsi="Arial"/>
          <w:noProof w:val="0"/>
          <w:rtl/>
        </w:rPr>
        <w:t>.</w:t>
      </w:r>
      <w:r w:rsidR="00B960FA">
        <w:rPr>
          <w:rFonts w:hint="cs" w:ascii="Arial" w:hAnsi="Arial"/>
          <w:noProof w:val="0"/>
          <w:rtl/>
        </w:rPr>
        <w:tab/>
        <w:t>באשר לפיצויי הפיטורים</w:t>
      </w:r>
      <w:r w:rsidR="007233AB">
        <w:rPr>
          <w:rFonts w:hint="cs" w:ascii="Arial" w:hAnsi="Arial"/>
          <w:noProof w:val="0"/>
          <w:rtl/>
        </w:rPr>
        <w:t xml:space="preserve"> </w:t>
      </w:r>
      <w:r w:rsidR="007233AB">
        <w:rPr>
          <w:rFonts w:ascii="Arial" w:hAnsi="Arial"/>
          <w:noProof w:val="0"/>
          <w:rtl/>
        </w:rPr>
        <w:t>–</w:t>
      </w:r>
      <w:r w:rsidR="007233AB">
        <w:rPr>
          <w:rFonts w:hint="cs" w:ascii="Arial" w:hAnsi="Arial"/>
          <w:noProof w:val="0"/>
          <w:rtl/>
        </w:rPr>
        <w:t xml:space="preserve"> סעיף 11(א) ל</w:t>
      </w:r>
      <w:r w:rsidRPr="007233AB" w:rsidR="007233AB">
        <w:rPr>
          <w:rFonts w:hint="cs" w:ascii="Arial" w:hAnsi="Arial"/>
          <w:b/>
          <w:bCs/>
          <w:noProof w:val="0"/>
          <w:rtl/>
        </w:rPr>
        <w:t>חוק פיצויי פיטורים</w:t>
      </w:r>
      <w:r w:rsidR="007233AB">
        <w:rPr>
          <w:rFonts w:hint="cs" w:ascii="Arial" w:hAnsi="Arial"/>
          <w:noProof w:val="0"/>
          <w:rtl/>
        </w:rPr>
        <w:t xml:space="preserve"> קובע כי: </w:t>
      </w:r>
    </w:p>
    <w:p w:rsidR="007233AB" w:rsidP="00A26852" w:rsidRDefault="007233AB">
      <w:pPr>
        <w:spacing w:line="360" w:lineRule="auto"/>
        <w:ind w:left="720" w:hanging="720"/>
        <w:jc w:val="both"/>
        <w:rPr>
          <w:rFonts w:ascii="Arial" w:hAnsi="Arial"/>
          <w:noProof w:val="0"/>
          <w:rtl/>
        </w:rPr>
      </w:pPr>
      <w:r>
        <w:rPr>
          <w:rFonts w:ascii="Arial" w:hAnsi="Arial"/>
          <w:noProof w:val="0"/>
          <w:rtl/>
        </w:rPr>
        <w:tab/>
      </w:r>
    </w:p>
    <w:p w:rsidR="00A26852" w:rsidP="007233AB" w:rsidRDefault="007233AB">
      <w:pPr>
        <w:spacing w:line="360" w:lineRule="auto"/>
        <w:ind w:left="720" w:right="567"/>
        <w:jc w:val="both"/>
        <w:rPr>
          <w:rFonts w:ascii="Arial" w:hAnsi="Arial"/>
          <w:b/>
          <w:bCs/>
          <w:noProof w:val="0"/>
          <w:rtl/>
        </w:rPr>
      </w:pPr>
      <w:r w:rsidRPr="007233AB">
        <w:rPr>
          <w:rFonts w:hint="cs" w:ascii="Arial" w:hAnsi="Arial"/>
          <w:b/>
          <w:bCs/>
          <w:noProof w:val="0"/>
          <w:rtl/>
        </w:rPr>
        <w:t>"</w:t>
      </w:r>
      <w:r w:rsidRPr="007233AB">
        <w:rPr>
          <w:rStyle w:val="default"/>
          <w:b/>
          <w:bCs/>
          <w:sz w:val="24"/>
          <w:rtl/>
        </w:rPr>
        <w:t>התפטר עובד מחמת הרעה מוחשית בתנאי העבודה, או מחמת נסיבות אחרות שביחסי עבודה לגבי אותו העובד שבהן אין לדרוש ממנו כי ימשיך בעבודתו, רואים את ההתפטרות לענין חוק זה כפיטורים.</w:t>
      </w:r>
      <w:r>
        <w:rPr>
          <w:rStyle w:val="default"/>
          <w:rFonts w:hint="cs"/>
          <w:b/>
          <w:bCs/>
          <w:sz w:val="24"/>
          <w:rtl/>
        </w:rPr>
        <w:t>"</w:t>
      </w:r>
      <w:r w:rsidRPr="007233AB" w:rsidR="00A26852">
        <w:rPr>
          <w:rFonts w:hint="cs" w:ascii="Arial" w:hAnsi="Arial"/>
          <w:b/>
          <w:bCs/>
          <w:noProof w:val="0"/>
          <w:rtl/>
        </w:rPr>
        <w:t xml:space="preserve"> </w:t>
      </w:r>
    </w:p>
    <w:p w:rsidR="007233AB" w:rsidP="007233AB" w:rsidRDefault="007233AB">
      <w:pPr>
        <w:spacing w:line="360" w:lineRule="auto"/>
        <w:ind w:left="720" w:right="567"/>
        <w:jc w:val="both"/>
        <w:rPr>
          <w:rFonts w:ascii="Arial" w:hAnsi="Arial"/>
          <w:b/>
          <w:bCs/>
          <w:noProof w:val="0"/>
          <w:rtl/>
        </w:rPr>
      </w:pPr>
    </w:p>
    <w:p w:rsidR="009F71D9" w:rsidP="008518C8" w:rsidRDefault="009F71D9">
      <w:pPr>
        <w:spacing w:line="360" w:lineRule="auto"/>
        <w:ind w:left="720"/>
        <w:jc w:val="both"/>
        <w:rPr>
          <w:rFonts w:ascii="Arial" w:hAnsi="Arial"/>
          <w:noProof w:val="0"/>
          <w:rtl/>
        </w:rPr>
      </w:pPr>
      <w:r w:rsidRPr="009F71D9">
        <w:rPr>
          <w:rFonts w:hint="cs" w:ascii="Arial" w:hAnsi="Arial"/>
          <w:noProof w:val="0"/>
          <w:rtl/>
        </w:rPr>
        <w:t>בע"ע (ארצי)</w:t>
      </w:r>
      <w:r>
        <w:rPr>
          <w:rFonts w:hint="cs" w:ascii="Arial" w:hAnsi="Arial"/>
          <w:noProof w:val="0"/>
          <w:rtl/>
        </w:rPr>
        <w:t xml:space="preserve"> 60018-12-14 </w:t>
      </w:r>
      <w:r>
        <w:rPr>
          <w:rFonts w:hint="cs" w:ascii="Arial" w:hAnsi="Arial"/>
          <w:b/>
          <w:bCs/>
          <w:noProof w:val="0"/>
          <w:rtl/>
        </w:rPr>
        <w:t xml:space="preserve">יורדאו אסמרא נ' שאען אחזקות בע"מ </w:t>
      </w:r>
      <w:r>
        <w:rPr>
          <w:rFonts w:hint="cs" w:ascii="Arial" w:hAnsi="Arial"/>
          <w:noProof w:val="0"/>
          <w:rtl/>
        </w:rPr>
        <w:t>(29.9.16) קבע בית הדין הארצי לעבודה כי:</w:t>
      </w:r>
    </w:p>
    <w:p w:rsidR="000C1259" w:rsidP="009F71D9" w:rsidRDefault="000C1259">
      <w:pPr>
        <w:spacing w:line="360" w:lineRule="auto"/>
        <w:ind w:left="720"/>
        <w:jc w:val="both"/>
        <w:rPr>
          <w:rFonts w:ascii="Arial" w:hAnsi="Arial"/>
          <w:noProof w:val="0"/>
          <w:rtl/>
        </w:rPr>
      </w:pPr>
    </w:p>
    <w:p w:rsidRPr="000C1259" w:rsidR="000C1259" w:rsidP="000C1259" w:rsidRDefault="000C1259">
      <w:pPr>
        <w:spacing w:line="360" w:lineRule="auto"/>
        <w:ind w:left="720" w:right="567"/>
        <w:jc w:val="both"/>
        <w:rPr>
          <w:b/>
          <w:bCs/>
          <w:noProof w:val="0"/>
          <w:rtl/>
          <w:lang w:eastAsia="he-IL"/>
        </w:rPr>
      </w:pPr>
      <w:r>
        <w:rPr>
          <w:rFonts w:hint="cs"/>
          <w:b/>
          <w:bCs/>
          <w:noProof w:val="0"/>
          <w:rtl/>
          <w:lang w:eastAsia="he-IL"/>
        </w:rPr>
        <w:t>"</w:t>
      </w:r>
      <w:r w:rsidRPr="000C1259">
        <w:rPr>
          <w:b/>
          <w:bCs/>
          <w:noProof w:val="0"/>
          <w:rtl/>
          <w:lang w:eastAsia="he-IL"/>
        </w:rPr>
        <w:t xml:space="preserve">על עובד המבקש כי התפטרותו תראה כפיטורים מחמת הרעה מוחשית שביחסי עבודה או מחמת נסיבות שבהן אין לדרוש ממנו כי ימשיך בעבודתו, להוכיח את התנאים הבאים: </w:t>
      </w:r>
    </w:p>
    <w:p w:rsidRPr="000C1259" w:rsidR="000C1259" w:rsidP="00A907DE" w:rsidRDefault="000C1259">
      <w:pPr>
        <w:spacing w:line="300" w:lineRule="auto"/>
        <w:ind w:left="720" w:right="567"/>
        <w:jc w:val="both"/>
        <w:rPr>
          <w:b/>
          <w:bCs/>
          <w:noProof w:val="0"/>
          <w:rtl/>
          <w:lang w:eastAsia="he-IL"/>
        </w:rPr>
      </w:pPr>
      <w:r w:rsidRPr="000C1259">
        <w:rPr>
          <w:b/>
          <w:bCs/>
          <w:noProof w:val="0"/>
          <w:rtl/>
          <w:lang w:eastAsia="he-IL"/>
        </w:rPr>
        <w:t>"</w:t>
      </w:r>
      <w:r w:rsidRPr="000C1259">
        <w:rPr>
          <w:b/>
          <w:bCs/>
          <w:noProof w:val="0"/>
          <w:u w:val="single"/>
          <w:rtl/>
          <w:lang w:eastAsia="he-IL"/>
        </w:rPr>
        <w:t>ראשית</w:t>
      </w:r>
      <w:r w:rsidRPr="000C1259">
        <w:rPr>
          <w:b/>
          <w:bCs/>
          <w:noProof w:val="0"/>
          <w:rtl/>
          <w:lang w:eastAsia="he-IL"/>
        </w:rPr>
        <w:t>, עליו להוכיח כי אכן הייתה "הרעה מוחשית בתנאי העבודה" או 'נסיבות אחרות</w:t>
      </w:r>
      <w:r w:rsidR="00A907DE">
        <w:rPr>
          <w:rFonts w:hint="cs"/>
          <w:b/>
          <w:bCs/>
          <w:noProof w:val="0"/>
          <w:rtl/>
          <w:lang w:eastAsia="he-IL"/>
        </w:rPr>
        <w:t xml:space="preserve"> </w:t>
      </w:r>
      <w:r w:rsidRPr="000C1259">
        <w:rPr>
          <w:b/>
          <w:bCs/>
          <w:noProof w:val="0"/>
          <w:rtl/>
          <w:lang w:eastAsia="he-IL"/>
        </w:rPr>
        <w:t xml:space="preserve">שביחסי עבודה לגבי אותו העובד שבהן אין לדרוש ממנו כי ימשיך בעבודתו'; </w:t>
      </w:r>
      <w:r w:rsidRPr="000C1259">
        <w:rPr>
          <w:b/>
          <w:bCs/>
          <w:noProof w:val="0"/>
          <w:u w:val="single"/>
          <w:rtl/>
          <w:lang w:eastAsia="he-IL"/>
        </w:rPr>
        <w:t>שנית</w:t>
      </w:r>
      <w:r w:rsidRPr="000C1259">
        <w:rPr>
          <w:b/>
          <w:bCs/>
          <w:noProof w:val="0"/>
          <w:rtl/>
          <w:lang w:eastAsia="he-IL"/>
        </w:rPr>
        <w:t xml:space="preserve">, עליו להוכיח כי התפטר בשל כך ולא מטעם אחר, דהיינו, עליו להוכיח קיומו של קשר סיבתי בין ההתפטרות לבין ההרעה או הנסיבות הללו; </w:t>
      </w:r>
      <w:r w:rsidRPr="000C1259">
        <w:rPr>
          <w:b/>
          <w:bCs/>
          <w:noProof w:val="0"/>
          <w:u w:val="single"/>
          <w:rtl/>
          <w:lang w:eastAsia="he-IL"/>
        </w:rPr>
        <w:t>שלישית</w:t>
      </w:r>
      <w:r w:rsidRPr="000C1259">
        <w:rPr>
          <w:b/>
          <w:bCs/>
          <w:noProof w:val="0"/>
          <w:rtl/>
          <w:lang w:eastAsia="he-IL"/>
        </w:rPr>
        <w:t>, עליו להוכיח כי נתן התראה סבירה למעביד על כוונתו להתפטר והזדמנות נאותה לתקן את ההרעה או את הנסיבות ככל שהיא ניתנת לתיקון. לתנאי השלישי קיים חריג, לפיו אי מתן התראה לא ישלול את הזכות לתשלום פיצויי פיטורים כאשר ברור כי המעביד אינו יכול או אינו מתכוון לפעול לתיקון ההרעה המוחשית או הנסיבות, או במקרים בהם תנאי עבודתו של העובד נחותים מתנאי העבודה על פי הוראות החוק במידה ניכרת</w:t>
      </w:r>
      <w:r w:rsidR="00A907DE">
        <w:rPr>
          <w:rFonts w:hint="cs"/>
          <w:b/>
          <w:bCs/>
          <w:noProof w:val="0"/>
          <w:rtl/>
          <w:lang w:eastAsia="he-IL"/>
        </w:rPr>
        <w:t>...</w:t>
      </w:r>
    </w:p>
    <w:p w:rsidRPr="000C1259" w:rsidR="000C1259" w:rsidP="000C1259" w:rsidRDefault="000C1259">
      <w:pPr>
        <w:spacing w:line="360" w:lineRule="auto"/>
        <w:ind w:left="720" w:right="567"/>
        <w:jc w:val="both"/>
        <w:rPr>
          <w:rFonts w:ascii="Arial" w:hAnsi="Arial"/>
          <w:b/>
          <w:bCs/>
          <w:noProof w:val="0"/>
          <w:rtl/>
        </w:rPr>
      </w:pPr>
      <w:r w:rsidRPr="001678B3">
        <w:rPr>
          <w:b/>
          <w:bCs/>
          <w:noProof w:val="0"/>
          <w:u w:val="single"/>
          <w:rtl/>
          <w:lang w:eastAsia="he-IL"/>
        </w:rPr>
        <w:t>ראשית</w:t>
      </w:r>
      <w:r w:rsidRPr="000C1259">
        <w:rPr>
          <w:b/>
          <w:bCs/>
          <w:noProof w:val="0"/>
          <w:rtl/>
          <w:lang w:eastAsia="he-IL"/>
        </w:rPr>
        <w:t xml:space="preserve"> נציין, בקשר לתנאי הראשון אותו חייב העובד המתפטר להוכיח, בדבר קיומה של "הרעה מוחשית בתנאי העסקה" או "נסיבות אחרות שביחסי עבודה לגבי אותו העובד שבהן אין לדרוש ממנו כי ימשיך בעבודתו", כי בתנאי זה מנויים לאמיתו של דבר שני מצבים שאינם זהים, שבשניהם תקום לעובד זכאות לפיצויי פיטורים. כך, המצב הראשון, הוא מצב בו יש הרעה מוחשית בתנאי העסקתו של העובד.</w:t>
      </w:r>
      <w:r w:rsidRPr="000C1259">
        <w:rPr>
          <w:rFonts w:hint="cs"/>
          <w:b/>
          <w:bCs/>
          <w:noProof w:val="0"/>
          <w:rtl/>
          <w:lang w:eastAsia="he-IL"/>
        </w:rPr>
        <w:t>..</w:t>
      </w:r>
      <w:r w:rsidRPr="000C1259">
        <w:rPr>
          <w:b/>
          <w:bCs/>
          <w:noProof w:val="0"/>
          <w:rtl/>
          <w:lang w:eastAsia="he-IL"/>
        </w:rPr>
        <w:t xml:space="preserve"> המצב השני הוא מצב שבו קיימות נסיבות שכאלה, מבלי שהן תולדה של הרעה מוחשית כאמור. כגון, שעובד הועסק במשך כל תקופת עבודתו תוך פגיעה בזכויות קוגנטיות, </w:t>
      </w:r>
      <w:r w:rsidRPr="000C1259">
        <w:rPr>
          <w:b/>
          <w:bCs/>
          <w:noProof w:val="0"/>
          <w:rtl/>
          <w:lang w:eastAsia="he-IL"/>
        </w:rPr>
        <w:lastRenderedPageBreak/>
        <w:t>ואפילו הסכים לכך. בנסיבות שכאלה אין לדרוש מעובד כי ימשיך בעבודתו, אף אם לא כרוכה בכך "הרעה מוחשית" בתנאי העסקתו, ויש לראותן כעונות על דרישת הסעיף.</w:t>
      </w:r>
      <w:r w:rsidRPr="000C1259" w:rsidR="009F71D9">
        <w:rPr>
          <w:rFonts w:hint="cs" w:ascii="Arial" w:hAnsi="Arial"/>
          <w:b/>
          <w:bCs/>
          <w:noProof w:val="0"/>
          <w:rtl/>
        </w:rPr>
        <w:t xml:space="preserve"> </w:t>
      </w:r>
    </w:p>
    <w:p w:rsidR="000C1259" w:rsidP="00C03B8D" w:rsidRDefault="000C1259">
      <w:pPr>
        <w:spacing w:line="360" w:lineRule="auto"/>
        <w:ind w:left="720" w:right="567"/>
        <w:jc w:val="both"/>
        <w:rPr>
          <w:b/>
          <w:bCs/>
          <w:noProof w:val="0"/>
          <w:rtl/>
          <w:lang w:eastAsia="he-IL"/>
        </w:rPr>
      </w:pPr>
      <w:r w:rsidRPr="000C1259">
        <w:rPr>
          <w:rFonts w:hint="cs"/>
          <w:b/>
          <w:bCs/>
          <w:noProof w:val="0"/>
          <w:rtl/>
          <w:lang w:eastAsia="he-IL"/>
        </w:rPr>
        <w:t>...</w:t>
      </w:r>
      <w:r w:rsidRPr="000C1259">
        <w:rPr>
          <w:b/>
          <w:bCs/>
          <w:noProof w:val="0"/>
          <w:rtl/>
          <w:lang w:eastAsia="he-IL"/>
        </w:rPr>
        <w:t xml:space="preserve">שנית, אך ברור הדבר, כי ככל שהפגיעה בזכויותיו של העובד חמורה יותר, ופרושה על פני תקופה ארוכה יותר, כך תגבר ותתחזק ההנחה שבחוק כי אין לדרוש ממנו להמשיך להיות מועסק באותם התנאים. בהנחה זו, הטמונה בהוראת הדין, יש כדי להשליך על רמת ההוכחה הנדרשת מן העובד להוכחת תנאי הזכאות לפיצויי פיטורים לפי הוראת הסעיף. על כן, ככל שהפגיעה בעובד חמורה יותר, ופרושה על פני תקופה ארוכה, כך מן הסתם יידרש העובד לרמת הוכחה פחותה יותר. מכאן גם החריג כפי שנקבע לתנאי השלישי לזכאות לפי הוראת </w:t>
      </w:r>
      <w:hyperlink w:history="1" r:id="rId14">
        <w:r w:rsidRPr="000C1259">
          <w:rPr>
            <w:b/>
            <w:bCs/>
            <w:noProof w:val="0"/>
            <w:color w:val="0000FF"/>
            <w:u w:val="single"/>
            <w:rtl/>
            <w:lang w:eastAsia="he-IL"/>
          </w:rPr>
          <w:t>סעיף 11</w:t>
        </w:r>
      </w:hyperlink>
      <w:r w:rsidRPr="000C1259">
        <w:rPr>
          <w:b/>
          <w:bCs/>
          <w:noProof w:val="0"/>
          <w:rtl/>
          <w:lang w:eastAsia="he-IL"/>
        </w:rPr>
        <w:t xml:space="preserve"> לחוק לפיו "אי מתן התראה לא ישלול את הזכות לתשלום פיצויי פיטורים כאשר ברור כי המעביד אינו יכול או אינו מתכוון לפעול לתיקון ההרעה המוחשית או הנסיבות, </w:t>
      </w:r>
      <w:r w:rsidRPr="00C03B8D">
        <w:rPr>
          <w:b/>
          <w:bCs/>
          <w:noProof w:val="0"/>
          <w:rtl/>
          <w:lang w:eastAsia="he-IL"/>
        </w:rPr>
        <w:t>או במקרים בהם תנאי עבודתו של העובד נחותים מתנאי העבודה על פי הוראות החוק במידה ניכרת</w:t>
      </w:r>
      <w:r w:rsidRPr="000C1259">
        <w:rPr>
          <w:b/>
          <w:bCs/>
          <w:noProof w:val="0"/>
          <w:rtl/>
          <w:lang w:eastAsia="he-IL"/>
        </w:rPr>
        <w:t>"</w:t>
      </w:r>
      <w:r w:rsidRPr="000C1259">
        <w:rPr>
          <w:rFonts w:hint="cs"/>
          <w:b/>
          <w:bCs/>
          <w:noProof w:val="0"/>
          <w:rtl/>
          <w:lang w:eastAsia="he-IL"/>
        </w:rPr>
        <w:t>.</w:t>
      </w:r>
    </w:p>
    <w:p w:rsidR="00C56EC9" w:rsidP="00C56EC9" w:rsidRDefault="00C56EC9">
      <w:pPr>
        <w:spacing w:line="360" w:lineRule="auto"/>
        <w:ind w:right="567"/>
        <w:jc w:val="both"/>
        <w:rPr>
          <w:noProof w:val="0"/>
          <w:rtl/>
          <w:lang w:eastAsia="he-IL"/>
        </w:rPr>
      </w:pPr>
    </w:p>
    <w:p w:rsidR="001678B3" w:rsidP="008F42AA" w:rsidRDefault="00C03B8D">
      <w:pPr>
        <w:spacing w:line="360" w:lineRule="auto"/>
        <w:ind w:left="720" w:hanging="720"/>
        <w:jc w:val="both"/>
        <w:rPr>
          <w:noProof w:val="0"/>
          <w:rtl/>
          <w:lang w:eastAsia="he-IL"/>
        </w:rPr>
      </w:pPr>
      <w:r>
        <w:rPr>
          <w:rFonts w:hint="cs"/>
          <w:noProof w:val="0"/>
          <w:rtl/>
          <w:lang w:eastAsia="he-IL"/>
        </w:rPr>
        <w:t>1</w:t>
      </w:r>
      <w:r w:rsidR="008F42AA">
        <w:rPr>
          <w:rFonts w:hint="cs"/>
          <w:noProof w:val="0"/>
          <w:rtl/>
          <w:lang w:eastAsia="he-IL"/>
        </w:rPr>
        <w:t>4</w:t>
      </w:r>
      <w:r w:rsidR="00C56EC9">
        <w:rPr>
          <w:rFonts w:hint="cs"/>
          <w:noProof w:val="0"/>
          <w:rtl/>
          <w:lang w:eastAsia="he-IL"/>
        </w:rPr>
        <w:t>.</w:t>
      </w:r>
      <w:r w:rsidR="00C56EC9">
        <w:rPr>
          <w:noProof w:val="0"/>
          <w:rtl/>
          <w:lang w:eastAsia="he-IL"/>
        </w:rPr>
        <w:tab/>
      </w:r>
      <w:r w:rsidR="00C56EC9">
        <w:rPr>
          <w:rFonts w:hint="cs"/>
          <w:noProof w:val="0"/>
          <w:rtl/>
          <w:lang w:eastAsia="he-IL"/>
        </w:rPr>
        <w:t xml:space="preserve">המערער </w:t>
      </w:r>
      <w:r>
        <w:rPr>
          <w:rFonts w:hint="cs"/>
          <w:noProof w:val="0"/>
          <w:rtl/>
          <w:lang w:eastAsia="he-IL"/>
        </w:rPr>
        <w:t xml:space="preserve">טען </w:t>
      </w:r>
      <w:r w:rsidR="00C56EC9">
        <w:rPr>
          <w:rFonts w:hint="cs"/>
          <w:noProof w:val="0"/>
          <w:rtl/>
          <w:lang w:eastAsia="he-IL"/>
        </w:rPr>
        <w:t>כי לאורך השנים</w:t>
      </w:r>
      <w:r>
        <w:rPr>
          <w:rFonts w:hint="cs"/>
          <w:noProof w:val="0"/>
          <w:rtl/>
          <w:lang w:eastAsia="he-IL"/>
        </w:rPr>
        <w:t>,</w:t>
      </w:r>
      <w:r w:rsidR="00C56EC9">
        <w:rPr>
          <w:rFonts w:hint="cs"/>
          <w:noProof w:val="0"/>
          <w:rtl/>
          <w:lang w:eastAsia="he-IL"/>
        </w:rPr>
        <w:t xml:space="preserve"> מנע ממנו החייב כמעסיקו זכויות בסיסיות ואף בעת האחרונה</w:t>
      </w:r>
      <w:r>
        <w:rPr>
          <w:rFonts w:hint="cs"/>
          <w:noProof w:val="0"/>
          <w:rtl/>
          <w:lang w:eastAsia="he-IL"/>
        </w:rPr>
        <w:t xml:space="preserve"> לפני שעזב את העבודה,</w:t>
      </w:r>
      <w:r w:rsidR="00C56EC9">
        <w:rPr>
          <w:rFonts w:hint="cs"/>
          <w:noProof w:val="0"/>
          <w:rtl/>
          <w:lang w:eastAsia="he-IL"/>
        </w:rPr>
        <w:t xml:space="preserve"> האשים אותו החייב בהאשמות שווא שונות. הנאמן ציין בהכרעת החוב</w:t>
      </w:r>
      <w:r>
        <w:rPr>
          <w:rFonts w:hint="cs"/>
          <w:noProof w:val="0"/>
          <w:rtl/>
          <w:lang w:eastAsia="he-IL"/>
        </w:rPr>
        <w:t>,</w:t>
      </w:r>
      <w:r w:rsidR="00C56EC9">
        <w:rPr>
          <w:rFonts w:hint="cs"/>
          <w:noProof w:val="0"/>
          <w:rtl/>
          <w:lang w:eastAsia="he-IL"/>
        </w:rPr>
        <w:t xml:space="preserve"> כי הוא לא מצא הסבר טוב לנטי</w:t>
      </w:r>
      <w:r w:rsidR="00714BC9">
        <w:rPr>
          <w:rFonts w:hint="cs"/>
          <w:noProof w:val="0"/>
          <w:rtl/>
          <w:lang w:eastAsia="he-IL"/>
        </w:rPr>
        <w:t>שה החד צדדית של המערער את מקום עבודתו וכי הוא עזב ללא הודעה מוקדמת. לטענת הנאמן</w:t>
      </w:r>
      <w:r>
        <w:rPr>
          <w:rFonts w:hint="cs"/>
          <w:noProof w:val="0"/>
          <w:rtl/>
          <w:lang w:eastAsia="he-IL"/>
        </w:rPr>
        <w:t>,</w:t>
      </w:r>
      <w:r w:rsidR="00714BC9">
        <w:rPr>
          <w:rFonts w:hint="cs"/>
          <w:noProof w:val="0"/>
          <w:rtl/>
          <w:lang w:eastAsia="he-IL"/>
        </w:rPr>
        <w:t xml:space="preserve"> עזיבת מקום עבודה לאחר 13 שנים ללא התראה הקנתה דווקא לחייב זכות תביעה. </w:t>
      </w:r>
    </w:p>
    <w:p w:rsidR="00C03B8D" w:rsidP="00C03B8D" w:rsidRDefault="00C03B8D">
      <w:pPr>
        <w:spacing w:line="360" w:lineRule="auto"/>
        <w:ind w:left="720" w:hanging="720"/>
        <w:jc w:val="both"/>
        <w:rPr>
          <w:noProof w:val="0"/>
          <w:rtl/>
          <w:lang w:eastAsia="he-IL"/>
        </w:rPr>
      </w:pPr>
    </w:p>
    <w:p w:rsidR="001678B3" w:rsidP="008518C8" w:rsidRDefault="00C03B8D">
      <w:pPr>
        <w:spacing w:line="360" w:lineRule="auto"/>
        <w:ind w:left="720" w:hanging="720"/>
        <w:jc w:val="both"/>
        <w:rPr>
          <w:rFonts w:ascii="Arial" w:hAnsi="Arial"/>
          <w:noProof w:val="0"/>
          <w:rtl/>
        </w:rPr>
      </w:pPr>
      <w:r>
        <w:rPr>
          <w:rFonts w:hint="cs"/>
          <w:noProof w:val="0"/>
          <w:rtl/>
          <w:lang w:eastAsia="he-IL"/>
        </w:rPr>
        <w:t>1</w:t>
      </w:r>
      <w:r w:rsidR="008F42AA">
        <w:rPr>
          <w:rFonts w:hint="cs"/>
          <w:noProof w:val="0"/>
          <w:rtl/>
          <w:lang w:eastAsia="he-IL"/>
        </w:rPr>
        <w:t>5</w:t>
      </w:r>
      <w:r>
        <w:rPr>
          <w:rFonts w:hint="cs"/>
          <w:noProof w:val="0"/>
          <w:rtl/>
          <w:lang w:eastAsia="he-IL"/>
        </w:rPr>
        <w:t>.</w:t>
      </w:r>
      <w:r>
        <w:rPr>
          <w:rFonts w:hint="cs"/>
          <w:noProof w:val="0"/>
          <w:rtl/>
          <w:lang w:eastAsia="he-IL"/>
        </w:rPr>
        <w:tab/>
        <w:t xml:space="preserve">ברם, </w:t>
      </w:r>
      <w:r w:rsidR="001678B3">
        <w:rPr>
          <w:rFonts w:hint="cs"/>
          <w:noProof w:val="0"/>
          <w:rtl/>
          <w:lang w:eastAsia="he-IL"/>
        </w:rPr>
        <w:t xml:space="preserve">כאמור לעיל, </w:t>
      </w:r>
      <w:r w:rsidR="00C56EC9">
        <w:rPr>
          <w:rFonts w:hint="cs"/>
          <w:noProof w:val="0"/>
          <w:rtl/>
          <w:lang w:eastAsia="he-IL"/>
        </w:rPr>
        <w:t>הלכה היא כי</w:t>
      </w:r>
      <w:r w:rsidR="001678B3">
        <w:rPr>
          <w:rFonts w:hint="cs"/>
          <w:noProof w:val="0"/>
          <w:rtl/>
          <w:lang w:eastAsia="he-IL"/>
        </w:rPr>
        <w:t xml:space="preserve"> </w:t>
      </w:r>
      <w:r w:rsidRPr="001678B3" w:rsidR="001678B3">
        <w:rPr>
          <w:noProof w:val="0"/>
          <w:rtl/>
          <w:lang w:eastAsia="he-IL"/>
        </w:rPr>
        <w:t xml:space="preserve">אי מתן התראה </w:t>
      </w:r>
      <w:r>
        <w:rPr>
          <w:rFonts w:hint="cs"/>
          <w:noProof w:val="0"/>
          <w:rtl/>
          <w:lang w:eastAsia="he-IL"/>
        </w:rPr>
        <w:t xml:space="preserve">מוקדמת </w:t>
      </w:r>
      <w:r w:rsidRPr="001678B3" w:rsidR="001678B3">
        <w:rPr>
          <w:noProof w:val="0"/>
          <w:rtl/>
          <w:lang w:eastAsia="he-IL"/>
        </w:rPr>
        <w:t xml:space="preserve">לא </w:t>
      </w:r>
      <w:r>
        <w:rPr>
          <w:rFonts w:hint="cs"/>
          <w:noProof w:val="0"/>
          <w:rtl/>
          <w:lang w:eastAsia="he-IL"/>
        </w:rPr>
        <w:t>ת</w:t>
      </w:r>
      <w:r w:rsidRPr="001678B3" w:rsidR="001678B3">
        <w:rPr>
          <w:noProof w:val="0"/>
          <w:rtl/>
          <w:lang w:eastAsia="he-IL"/>
        </w:rPr>
        <w:t>שלול את הזכות לתשלום פיצויי פיטורים במקרים בהם תנאי עבודתו של העובד נחותים מתנאי העבודה על פי הוראות החוק במידה ניכרת</w:t>
      </w:r>
      <w:r w:rsidR="001678B3">
        <w:rPr>
          <w:rFonts w:hint="cs"/>
          <w:noProof w:val="0"/>
          <w:rtl/>
          <w:lang w:eastAsia="he-IL"/>
        </w:rPr>
        <w:t xml:space="preserve">. </w:t>
      </w:r>
      <w:r>
        <w:rPr>
          <w:rFonts w:hint="cs"/>
          <w:noProof w:val="0"/>
          <w:rtl/>
          <w:lang w:eastAsia="he-IL"/>
        </w:rPr>
        <w:t>ב</w:t>
      </w:r>
      <w:r w:rsidR="001678B3">
        <w:rPr>
          <w:rFonts w:hint="cs"/>
          <w:noProof w:val="0"/>
          <w:rtl/>
          <w:lang w:eastAsia="he-IL"/>
        </w:rPr>
        <w:t>מקרה דנן</w:t>
      </w:r>
      <w:r>
        <w:rPr>
          <w:rFonts w:hint="cs"/>
          <w:noProof w:val="0"/>
          <w:rtl/>
          <w:lang w:eastAsia="he-IL"/>
        </w:rPr>
        <w:t>,</w:t>
      </w:r>
      <w:r w:rsidR="001678B3">
        <w:rPr>
          <w:rFonts w:hint="cs"/>
          <w:noProof w:val="0"/>
          <w:rtl/>
          <w:lang w:eastAsia="he-IL"/>
        </w:rPr>
        <w:t xml:space="preserve"> עומד </w:t>
      </w:r>
      <w:r>
        <w:rPr>
          <w:rFonts w:hint="cs"/>
          <w:noProof w:val="0"/>
          <w:rtl/>
          <w:lang w:eastAsia="he-IL"/>
        </w:rPr>
        <w:t xml:space="preserve">החייב </w:t>
      </w:r>
      <w:r w:rsidR="001678B3">
        <w:rPr>
          <w:rFonts w:hint="cs"/>
          <w:noProof w:val="0"/>
          <w:rtl/>
          <w:lang w:eastAsia="he-IL"/>
        </w:rPr>
        <w:t>בתנאי זה ויש מקום להחי</w:t>
      </w:r>
      <w:r w:rsidR="006B7262">
        <w:rPr>
          <w:rFonts w:hint="cs"/>
          <w:noProof w:val="0"/>
          <w:rtl/>
          <w:lang w:eastAsia="he-IL"/>
        </w:rPr>
        <w:t>ל את סעיף 11 לחוק פיצויי פיטורים</w:t>
      </w:r>
      <w:r w:rsidR="001678B3">
        <w:rPr>
          <w:rFonts w:hint="cs"/>
          <w:noProof w:val="0"/>
          <w:rtl/>
          <w:lang w:eastAsia="he-IL"/>
        </w:rPr>
        <w:t xml:space="preserve"> ולראות במערער כמי שהתפטר בדין </w:t>
      </w:r>
      <w:bookmarkStart w:name="_GoBack" w:id="1"/>
      <w:bookmarkEnd w:id="1"/>
      <w:r w:rsidR="001678B3">
        <w:rPr>
          <w:rFonts w:hint="cs"/>
          <w:noProof w:val="0"/>
          <w:rtl/>
          <w:lang w:eastAsia="he-IL"/>
        </w:rPr>
        <w:t xml:space="preserve">מפוטר הזכאי לפיצויי פיטורין. </w:t>
      </w:r>
      <w:r w:rsidR="00005939">
        <w:rPr>
          <w:rFonts w:hint="cs" w:ascii="Arial" w:hAnsi="Arial"/>
          <w:noProof w:val="0"/>
          <w:rtl/>
        </w:rPr>
        <w:t>אי תשלום הפרשות לק</w:t>
      </w:r>
      <w:r w:rsidR="006B7262">
        <w:rPr>
          <w:rFonts w:hint="cs" w:ascii="Arial" w:hAnsi="Arial"/>
          <w:noProof w:val="0"/>
          <w:rtl/>
        </w:rPr>
        <w:t>ר</w:t>
      </w:r>
      <w:r w:rsidR="00005939">
        <w:rPr>
          <w:rFonts w:hint="cs" w:ascii="Arial" w:hAnsi="Arial"/>
          <w:noProof w:val="0"/>
          <w:rtl/>
        </w:rPr>
        <w:t>ן פנסיה ודמי הבראה, כמו גם אי הנפקת תלושי שכר, מהווים תנאי עבודה נחותים במידה ניכרת ולכן אין צורך בהתראה מראש לצורך קבלת הזכות לפיצויי פיטורין.</w:t>
      </w:r>
    </w:p>
    <w:p w:rsidR="00F81882" w:rsidP="001678B3" w:rsidRDefault="00F81882">
      <w:pPr>
        <w:spacing w:line="360" w:lineRule="auto"/>
        <w:ind w:left="720"/>
        <w:jc w:val="both"/>
        <w:rPr>
          <w:rFonts w:ascii="Arial" w:hAnsi="Arial"/>
          <w:noProof w:val="0"/>
          <w:rtl/>
        </w:rPr>
      </w:pPr>
    </w:p>
    <w:p w:rsidR="001678B3" w:rsidP="008F42AA" w:rsidRDefault="00C03B8D">
      <w:pPr>
        <w:spacing w:line="360" w:lineRule="auto"/>
        <w:ind w:left="720" w:hanging="720"/>
        <w:jc w:val="both"/>
        <w:rPr>
          <w:rFonts w:ascii="Arial" w:hAnsi="Arial"/>
          <w:noProof w:val="0"/>
          <w:rtl/>
        </w:rPr>
      </w:pPr>
      <w:r>
        <w:rPr>
          <w:rFonts w:hint="cs" w:ascii="Arial" w:hAnsi="Arial"/>
          <w:noProof w:val="0"/>
          <w:rtl/>
        </w:rPr>
        <w:t>1</w:t>
      </w:r>
      <w:r w:rsidR="008F42AA">
        <w:rPr>
          <w:rFonts w:hint="cs" w:ascii="Arial" w:hAnsi="Arial"/>
          <w:noProof w:val="0"/>
          <w:rtl/>
        </w:rPr>
        <w:t>6</w:t>
      </w:r>
      <w:r w:rsidR="001678B3">
        <w:rPr>
          <w:rFonts w:hint="cs" w:ascii="Arial" w:hAnsi="Arial"/>
          <w:noProof w:val="0"/>
          <w:rtl/>
        </w:rPr>
        <w:t>.</w:t>
      </w:r>
      <w:r w:rsidR="001678B3">
        <w:rPr>
          <w:rFonts w:hint="cs" w:ascii="Arial" w:hAnsi="Arial"/>
          <w:noProof w:val="0"/>
          <w:rtl/>
        </w:rPr>
        <w:tab/>
      </w:r>
      <w:r w:rsidR="001678B3">
        <w:rPr>
          <w:rFonts w:hint="cs" w:ascii="Arial" w:hAnsi="Arial"/>
          <w:b/>
          <w:bCs/>
          <w:noProof w:val="0"/>
          <w:rtl/>
        </w:rPr>
        <w:t xml:space="preserve">סיכומו של דבר: </w:t>
      </w:r>
      <w:r w:rsidR="006B7262">
        <w:rPr>
          <w:rFonts w:hint="cs" w:ascii="Arial" w:hAnsi="Arial"/>
          <w:noProof w:val="0"/>
          <w:rtl/>
        </w:rPr>
        <w:t>הערעור</w:t>
      </w:r>
      <w:r>
        <w:rPr>
          <w:rFonts w:hint="cs" w:ascii="Arial" w:hAnsi="Arial"/>
          <w:noProof w:val="0"/>
          <w:rtl/>
        </w:rPr>
        <w:t xml:space="preserve"> מתקבל ו</w:t>
      </w:r>
      <w:r w:rsidR="00D92C83">
        <w:rPr>
          <w:rFonts w:hint="cs" w:ascii="Arial" w:hAnsi="Arial"/>
          <w:noProof w:val="0"/>
          <w:rtl/>
        </w:rPr>
        <w:t xml:space="preserve">תביעת החוב של המערער </w:t>
      </w:r>
      <w:r>
        <w:rPr>
          <w:rFonts w:hint="cs" w:ascii="Arial" w:hAnsi="Arial"/>
          <w:noProof w:val="0"/>
          <w:rtl/>
        </w:rPr>
        <w:t xml:space="preserve">מאושרת גם </w:t>
      </w:r>
      <w:r w:rsidR="00D92C83">
        <w:rPr>
          <w:rFonts w:hint="cs" w:ascii="Arial" w:hAnsi="Arial"/>
          <w:noProof w:val="0"/>
          <w:rtl/>
        </w:rPr>
        <w:t xml:space="preserve">ביחס לרכיב פיצויי הפיטורין ופדיון ימי החופשה. </w:t>
      </w:r>
    </w:p>
    <w:p w:rsidR="00C03B8D" w:rsidP="00C03B8D" w:rsidRDefault="00C03B8D">
      <w:pPr>
        <w:spacing w:line="360" w:lineRule="auto"/>
        <w:ind w:left="720" w:hanging="720"/>
        <w:jc w:val="both"/>
        <w:rPr>
          <w:rFonts w:ascii="Arial" w:hAnsi="Arial"/>
          <w:noProof w:val="0"/>
          <w:rtl/>
        </w:rPr>
      </w:pPr>
    </w:p>
    <w:p w:rsidR="00C03B8D" w:rsidP="008F42AA" w:rsidRDefault="00C03B8D">
      <w:pPr>
        <w:spacing w:line="360" w:lineRule="auto"/>
        <w:ind w:left="720" w:hanging="720"/>
        <w:jc w:val="both"/>
        <w:rPr>
          <w:rFonts w:ascii="Arial" w:hAnsi="Arial"/>
          <w:noProof w:val="0"/>
          <w:rtl/>
        </w:rPr>
      </w:pPr>
      <w:r>
        <w:rPr>
          <w:rFonts w:hint="cs" w:ascii="Arial" w:hAnsi="Arial"/>
          <w:noProof w:val="0"/>
          <w:rtl/>
        </w:rPr>
        <w:lastRenderedPageBreak/>
        <w:t>1</w:t>
      </w:r>
      <w:r w:rsidR="008F42AA">
        <w:rPr>
          <w:rFonts w:hint="cs" w:ascii="Arial" w:hAnsi="Arial"/>
          <w:noProof w:val="0"/>
          <w:rtl/>
        </w:rPr>
        <w:t>7</w:t>
      </w:r>
      <w:r>
        <w:rPr>
          <w:rFonts w:hint="cs" w:ascii="Arial" w:hAnsi="Arial"/>
          <w:noProof w:val="0"/>
          <w:rtl/>
        </w:rPr>
        <w:t>.</w:t>
      </w:r>
      <w:r>
        <w:rPr>
          <w:rFonts w:hint="cs" w:ascii="Arial" w:hAnsi="Arial"/>
          <w:noProof w:val="0"/>
          <w:rtl/>
        </w:rPr>
        <w:tab/>
        <w:t>הערובה שהופקדה על פירותיה, תושב למערער באמצעו</w:t>
      </w:r>
      <w:r w:rsidR="00606F66">
        <w:rPr>
          <w:rFonts w:hint="cs" w:ascii="Arial" w:hAnsi="Arial"/>
          <w:noProof w:val="0"/>
          <w:rtl/>
        </w:rPr>
        <w:t xml:space="preserve">ת בא כוחו. </w:t>
      </w:r>
    </w:p>
    <w:p w:rsidR="00606F66" w:rsidP="00C03B8D" w:rsidRDefault="00606F66">
      <w:pPr>
        <w:spacing w:line="360" w:lineRule="auto"/>
        <w:ind w:left="720" w:hanging="720"/>
        <w:jc w:val="both"/>
        <w:rPr>
          <w:rFonts w:ascii="Arial" w:hAnsi="Arial"/>
          <w:noProof w:val="0"/>
          <w:rtl/>
        </w:rPr>
      </w:pPr>
    </w:p>
    <w:p w:rsidR="00606F66" w:rsidP="008F42AA" w:rsidRDefault="00606F66">
      <w:pPr>
        <w:spacing w:line="360" w:lineRule="auto"/>
        <w:ind w:left="720" w:hanging="720"/>
        <w:jc w:val="both"/>
        <w:rPr>
          <w:rFonts w:ascii="Arial" w:hAnsi="Arial"/>
          <w:noProof w:val="0"/>
          <w:rtl/>
        </w:rPr>
      </w:pPr>
      <w:r>
        <w:rPr>
          <w:rFonts w:hint="cs" w:ascii="Arial" w:hAnsi="Arial"/>
          <w:noProof w:val="0"/>
          <w:rtl/>
        </w:rPr>
        <w:t>1</w:t>
      </w:r>
      <w:r w:rsidR="008F42AA">
        <w:rPr>
          <w:rFonts w:hint="cs" w:ascii="Arial" w:hAnsi="Arial"/>
          <w:noProof w:val="0"/>
          <w:rtl/>
        </w:rPr>
        <w:t>8</w:t>
      </w:r>
      <w:r>
        <w:rPr>
          <w:rFonts w:hint="cs" w:ascii="Arial" w:hAnsi="Arial"/>
          <w:noProof w:val="0"/>
          <w:rtl/>
        </w:rPr>
        <w:t>.</w:t>
      </w:r>
      <w:r>
        <w:rPr>
          <w:rFonts w:hint="cs" w:ascii="Arial" w:hAnsi="Arial"/>
          <w:noProof w:val="0"/>
          <w:rtl/>
        </w:rPr>
        <w:tab/>
        <w:t xml:space="preserve">אין צו להוצאות. </w:t>
      </w:r>
    </w:p>
    <w:p w:rsidR="00D92C83" w:rsidP="00D92C83" w:rsidRDefault="00D92C83">
      <w:pPr>
        <w:spacing w:line="360" w:lineRule="auto"/>
        <w:ind w:left="720" w:hanging="720"/>
        <w:jc w:val="both"/>
        <w:rPr>
          <w:rFonts w:ascii="Arial" w:hAnsi="Arial"/>
          <w:noProof w:val="0"/>
          <w:rtl/>
        </w:rPr>
      </w:pPr>
    </w:p>
    <w:p w:rsidR="00F86B38" w:rsidP="00606F66" w:rsidRDefault="00D92C83">
      <w:pPr>
        <w:spacing w:line="360" w:lineRule="auto"/>
        <w:ind w:left="720" w:hanging="720"/>
        <w:jc w:val="both"/>
        <w:rPr>
          <w:rFonts w:ascii="Arial" w:hAnsi="Arial"/>
          <w:noProof w:val="0"/>
          <w:rtl/>
        </w:rPr>
      </w:pPr>
      <w:r>
        <w:rPr>
          <w:rFonts w:ascii="Arial" w:hAnsi="Arial"/>
          <w:noProof w:val="0"/>
          <w:rtl/>
        </w:rPr>
        <w:tab/>
      </w:r>
    </w:p>
    <w:p w:rsidR="00D92C83" w:rsidRDefault="00D92C83">
      <w:pPr>
        <w:spacing w:line="360" w:lineRule="auto"/>
        <w:jc w:val="both"/>
        <w:rPr>
          <w:rFonts w:ascii="Arial" w:hAnsi="Arial"/>
          <w:noProof w:val="0"/>
          <w:rtl/>
        </w:rPr>
      </w:pPr>
    </w:p>
    <w:p w:rsidR="00D92C83" w:rsidRDefault="00D92C83">
      <w:pPr>
        <w:spacing w:line="360" w:lineRule="auto"/>
        <w:jc w:val="both"/>
        <w:rPr>
          <w:rFonts w:ascii="Arial" w:hAnsi="Arial"/>
          <w:noProof w:val="0"/>
          <w:rtl/>
        </w:rPr>
      </w:pPr>
    </w:p>
    <w:p w:rsidR="00D92C83" w:rsidRDefault="00D92C83">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DC036E">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3350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79493be04f2a4c0f" cstate="print">
                            <a:extLst>
                              <a:ext uri="{28A0092B-C50C-407E-A947-70E740481C1C}"/>
                            </a:extLst>
                          </a:blip>
                          <a:stretch>
                            <a:fillRect/>
                          </a:stretch>
                        </pic:blipFill>
                        <pic:spPr>
                          <a:xfrm>
                            <a:off x="0" y="0"/>
                            <a:ext cx="1333500" cy="704850"/>
                          </a:xfrm>
                          <a:prstGeom prst="rect">
                            <a:avLst/>
                          </a:prstGeom>
                        </pic:spPr>
                      </pic:pic>
                    </a:graphicData>
                  </a:graphic>
                </wp:inline>
              </w:drawing>
            </w:r>
          </w:p>
        </w:sdtContent>
      </w:sdt>
    </w:p>
    <w:sectPr w:rsidR="00694556" w:rsidSect="006C30C5">
      <w:headerReference w:type="default" r:id="rId15"/>
      <w:footerReference w:type="defaul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C036E">
      <w:rPr>
        <w:rStyle w:val="ab"/>
        <w:rFonts w:cs="Times New Roman"/>
        <w:rtl/>
      </w:rPr>
      <w:t>11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C036E">
      <w:rPr>
        <w:rStyle w:val="ab"/>
        <w:rtl/>
      </w:rPr>
      <w:t>12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C036E">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D3BA177" wp14:editId="53AE422C">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B95A71">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721" w:type="dxa"/>
              <w:gridSpan w:val="2"/>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המשפט המחוזי בתל אביב - יפו בשבתו כבית-משפט לערעורים אזרחיים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FA4EAF" w:rsidR="00694556">
      <w:trPr>
        <w:trHeight w:val="337"/>
        <w:jc w:val="center"/>
      </w:trPr>
      <w:tc>
        <w:tcPr>
          <w:tcW w:w="8721" w:type="dxa"/>
          <w:gridSpan w:val="2"/>
        </w:tcPr>
        <w:p w:rsidRPr="00FA4EAF" w:rsidR="007D45E3" w:rsidP="007D45E3" w:rsidRDefault="00DC036E">
          <w:pPr>
            <w:rPr>
              <w:b/>
              <w:bCs/>
              <w:noProof w:val="0"/>
              <w:sz w:val="26"/>
              <w:szCs w:val="26"/>
              <w:rtl/>
            </w:rPr>
          </w:pPr>
          <w:sdt>
            <w:sdtPr>
              <w:rPr>
                <w:sz w:val="26"/>
                <w:szCs w:val="26"/>
                <w:rtl/>
              </w:rPr>
              <w:alias w:val="1170"/>
              <w:tag w:val="1170"/>
              <w:id w:val="1066377040"/>
              <w:text w:multiLine="1"/>
            </w:sdtPr>
            <w:sdtEndPr/>
            <w:sdtContent>
              <w:r w:rsidR="00B95A71">
                <w:rPr>
                  <w:b/>
                  <w:bCs/>
                  <w:noProof w:val="0"/>
                  <w:sz w:val="26"/>
                  <w:szCs w:val="26"/>
                  <w:rtl/>
                </w:rPr>
                <w:t>עש"א</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95A71">
                <w:rPr>
                  <w:b/>
                  <w:bCs/>
                  <w:noProof w:val="0"/>
                  <w:sz w:val="26"/>
                  <w:szCs w:val="26"/>
                  <w:rtl/>
                </w:rPr>
                <w:t>10312-08-17</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95A71">
                <w:rPr>
                  <w:b/>
                  <w:bCs/>
                  <w:noProof w:val="0"/>
                  <w:sz w:val="26"/>
                  <w:szCs w:val="26"/>
                  <w:rtl/>
                </w:rPr>
                <w:t>זולוטוב נ' חבר ואח'</w:t>
              </w:r>
            </w:sdtContent>
          </w:sdt>
        </w:p>
        <w:p w:rsidRPr="00FA4EAF" w:rsidR="007D45E3" w:rsidP="007D45E3" w:rsidRDefault="007D45E3">
          <w:pPr>
            <w:rPr>
              <w:b/>
              <w:bCs/>
              <w:noProof w:val="0"/>
              <w:sz w:val="26"/>
              <w:szCs w:val="26"/>
              <w:rtl/>
            </w:rPr>
          </w:pPr>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924B2"/>
    <w:multiLevelType w:val="hybridMultilevel"/>
    <w:tmpl w:val="E586F6C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939"/>
    <w:rsid w:val="00005C8B"/>
    <w:rsid w:val="000529D2"/>
    <w:rsid w:val="000564AB"/>
    <w:rsid w:val="00063B77"/>
    <w:rsid w:val="00064FBD"/>
    <w:rsid w:val="00080988"/>
    <w:rsid w:val="00082AB2"/>
    <w:rsid w:val="000906FE"/>
    <w:rsid w:val="00096AF7"/>
    <w:rsid w:val="000A2CBB"/>
    <w:rsid w:val="000A504D"/>
    <w:rsid w:val="000B344B"/>
    <w:rsid w:val="000C1259"/>
    <w:rsid w:val="000C3B0F"/>
    <w:rsid w:val="000C3B60"/>
    <w:rsid w:val="000E0DD2"/>
    <w:rsid w:val="000E3AF1"/>
    <w:rsid w:val="000F0BC8"/>
    <w:rsid w:val="000F0DD6"/>
    <w:rsid w:val="000F2A73"/>
    <w:rsid w:val="000F3517"/>
    <w:rsid w:val="00107E6D"/>
    <w:rsid w:val="0011194C"/>
    <w:rsid w:val="0011424C"/>
    <w:rsid w:val="00115A16"/>
    <w:rsid w:val="001173C6"/>
    <w:rsid w:val="001241D8"/>
    <w:rsid w:val="001367BC"/>
    <w:rsid w:val="00144D2A"/>
    <w:rsid w:val="0014653E"/>
    <w:rsid w:val="001678B3"/>
    <w:rsid w:val="00175DB0"/>
    <w:rsid w:val="00180519"/>
    <w:rsid w:val="00191C82"/>
    <w:rsid w:val="001C1AFC"/>
    <w:rsid w:val="001C290F"/>
    <w:rsid w:val="001C3FD7"/>
    <w:rsid w:val="001C4003"/>
    <w:rsid w:val="001D3441"/>
    <w:rsid w:val="001D402C"/>
    <w:rsid w:val="001D4DBF"/>
    <w:rsid w:val="001E75CA"/>
    <w:rsid w:val="002265FF"/>
    <w:rsid w:val="00233710"/>
    <w:rsid w:val="00241948"/>
    <w:rsid w:val="00245620"/>
    <w:rsid w:val="00246CEC"/>
    <w:rsid w:val="002566B9"/>
    <w:rsid w:val="00265914"/>
    <w:rsid w:val="00271B56"/>
    <w:rsid w:val="00291593"/>
    <w:rsid w:val="002C344E"/>
    <w:rsid w:val="002E75E9"/>
    <w:rsid w:val="002F6259"/>
    <w:rsid w:val="00307A6A"/>
    <w:rsid w:val="00307C40"/>
    <w:rsid w:val="00317F0F"/>
    <w:rsid w:val="00320433"/>
    <w:rsid w:val="0032180E"/>
    <w:rsid w:val="003230C7"/>
    <w:rsid w:val="0032582A"/>
    <w:rsid w:val="00327E50"/>
    <w:rsid w:val="0033597A"/>
    <w:rsid w:val="00343D89"/>
    <w:rsid w:val="00344BAE"/>
    <w:rsid w:val="00362612"/>
    <w:rsid w:val="003658B2"/>
    <w:rsid w:val="0036743F"/>
    <w:rsid w:val="003715DD"/>
    <w:rsid w:val="003763AB"/>
    <w:rsid w:val="003823E0"/>
    <w:rsid w:val="0038354F"/>
    <w:rsid w:val="0039056F"/>
    <w:rsid w:val="003A4521"/>
    <w:rsid w:val="003B745D"/>
    <w:rsid w:val="003D1C8C"/>
    <w:rsid w:val="003D2676"/>
    <w:rsid w:val="003D4166"/>
    <w:rsid w:val="003F7077"/>
    <w:rsid w:val="0040096C"/>
    <w:rsid w:val="00414F1F"/>
    <w:rsid w:val="0043125D"/>
    <w:rsid w:val="0043502B"/>
    <w:rsid w:val="004443AC"/>
    <w:rsid w:val="00451E28"/>
    <w:rsid w:val="00462C62"/>
    <w:rsid w:val="00465501"/>
    <w:rsid w:val="00465D36"/>
    <w:rsid w:val="004908C1"/>
    <w:rsid w:val="004A0AA2"/>
    <w:rsid w:val="004C17EE"/>
    <w:rsid w:val="004C4BDF"/>
    <w:rsid w:val="004D1187"/>
    <w:rsid w:val="004D3AA0"/>
    <w:rsid w:val="004E1987"/>
    <w:rsid w:val="004E2E15"/>
    <w:rsid w:val="004E6E3C"/>
    <w:rsid w:val="00520898"/>
    <w:rsid w:val="00523621"/>
    <w:rsid w:val="00524986"/>
    <w:rsid w:val="005268F6"/>
    <w:rsid w:val="00534284"/>
    <w:rsid w:val="0054494A"/>
    <w:rsid w:val="00547DB7"/>
    <w:rsid w:val="005677FB"/>
    <w:rsid w:val="005F4F09"/>
    <w:rsid w:val="00606F66"/>
    <w:rsid w:val="0061166F"/>
    <w:rsid w:val="0061431B"/>
    <w:rsid w:val="00617CEE"/>
    <w:rsid w:val="00622BAA"/>
    <w:rsid w:val="006256FD"/>
    <w:rsid w:val="006306CF"/>
    <w:rsid w:val="00644E9A"/>
    <w:rsid w:val="00662FE0"/>
    <w:rsid w:val="00671BD5"/>
    <w:rsid w:val="00676A14"/>
    <w:rsid w:val="006805C1"/>
    <w:rsid w:val="00682D55"/>
    <w:rsid w:val="00686C21"/>
    <w:rsid w:val="006931C1"/>
    <w:rsid w:val="00694556"/>
    <w:rsid w:val="006A420D"/>
    <w:rsid w:val="006B22A8"/>
    <w:rsid w:val="006B7262"/>
    <w:rsid w:val="006C30C5"/>
    <w:rsid w:val="006D3B31"/>
    <w:rsid w:val="006E0D96"/>
    <w:rsid w:val="006E1A53"/>
    <w:rsid w:val="006F56E6"/>
    <w:rsid w:val="0070416E"/>
    <w:rsid w:val="00704EDA"/>
    <w:rsid w:val="00714BC9"/>
    <w:rsid w:val="00721122"/>
    <w:rsid w:val="007233AB"/>
    <w:rsid w:val="007278BB"/>
    <w:rsid w:val="00743282"/>
    <w:rsid w:val="00744B1C"/>
    <w:rsid w:val="00753019"/>
    <w:rsid w:val="00754801"/>
    <w:rsid w:val="00757A81"/>
    <w:rsid w:val="007738DD"/>
    <w:rsid w:val="0078340E"/>
    <w:rsid w:val="00795365"/>
    <w:rsid w:val="007955D4"/>
    <w:rsid w:val="007A351D"/>
    <w:rsid w:val="007B7765"/>
    <w:rsid w:val="007C3FF2"/>
    <w:rsid w:val="007C5BDD"/>
    <w:rsid w:val="007C7BD1"/>
    <w:rsid w:val="007D45E3"/>
    <w:rsid w:val="007E6115"/>
    <w:rsid w:val="007F4609"/>
    <w:rsid w:val="008176A1"/>
    <w:rsid w:val="00820005"/>
    <w:rsid w:val="00843C30"/>
    <w:rsid w:val="00844318"/>
    <w:rsid w:val="008518C8"/>
    <w:rsid w:val="00855A4C"/>
    <w:rsid w:val="00863F5D"/>
    <w:rsid w:val="008666BB"/>
    <w:rsid w:val="00870890"/>
    <w:rsid w:val="00873602"/>
    <w:rsid w:val="00875D12"/>
    <w:rsid w:val="008800CD"/>
    <w:rsid w:val="0088479D"/>
    <w:rsid w:val="00896889"/>
    <w:rsid w:val="008A56BF"/>
    <w:rsid w:val="008B15E4"/>
    <w:rsid w:val="008C5714"/>
    <w:rsid w:val="008D10B2"/>
    <w:rsid w:val="008F42AA"/>
    <w:rsid w:val="00903896"/>
    <w:rsid w:val="00906F3D"/>
    <w:rsid w:val="00913B00"/>
    <w:rsid w:val="0094424E"/>
    <w:rsid w:val="00955642"/>
    <w:rsid w:val="009622DF"/>
    <w:rsid w:val="00967DFF"/>
    <w:rsid w:val="00984D88"/>
    <w:rsid w:val="00994341"/>
    <w:rsid w:val="009A5D55"/>
    <w:rsid w:val="009B4939"/>
    <w:rsid w:val="009D1A48"/>
    <w:rsid w:val="009E1CE7"/>
    <w:rsid w:val="009E4EA5"/>
    <w:rsid w:val="009F164B"/>
    <w:rsid w:val="009F323C"/>
    <w:rsid w:val="009F7041"/>
    <w:rsid w:val="009F71D9"/>
    <w:rsid w:val="00A04A19"/>
    <w:rsid w:val="00A26852"/>
    <w:rsid w:val="00A32681"/>
    <w:rsid w:val="00A3392B"/>
    <w:rsid w:val="00A4342C"/>
    <w:rsid w:val="00A612B2"/>
    <w:rsid w:val="00A62B35"/>
    <w:rsid w:val="00A757BD"/>
    <w:rsid w:val="00A907DE"/>
    <w:rsid w:val="00A94B64"/>
    <w:rsid w:val="00AA3229"/>
    <w:rsid w:val="00AA7596"/>
    <w:rsid w:val="00AB5E52"/>
    <w:rsid w:val="00AC3B02"/>
    <w:rsid w:val="00AC3B7B"/>
    <w:rsid w:val="00AC5209"/>
    <w:rsid w:val="00AD00A6"/>
    <w:rsid w:val="00AD797B"/>
    <w:rsid w:val="00AE161D"/>
    <w:rsid w:val="00AE2DCC"/>
    <w:rsid w:val="00AE5401"/>
    <w:rsid w:val="00AE729E"/>
    <w:rsid w:val="00AE7752"/>
    <w:rsid w:val="00AF7FDA"/>
    <w:rsid w:val="00B1255C"/>
    <w:rsid w:val="00B215AA"/>
    <w:rsid w:val="00B5356E"/>
    <w:rsid w:val="00B64C0A"/>
    <w:rsid w:val="00B809AD"/>
    <w:rsid w:val="00B80CBD"/>
    <w:rsid w:val="00B86096"/>
    <w:rsid w:val="00B95A71"/>
    <w:rsid w:val="00B960FA"/>
    <w:rsid w:val="00B964D9"/>
    <w:rsid w:val="00BA0A7C"/>
    <w:rsid w:val="00BA517C"/>
    <w:rsid w:val="00BB3D05"/>
    <w:rsid w:val="00BB73BE"/>
    <w:rsid w:val="00BC2D89"/>
    <w:rsid w:val="00BD4616"/>
    <w:rsid w:val="00BD6531"/>
    <w:rsid w:val="00BE05B2"/>
    <w:rsid w:val="00BF1908"/>
    <w:rsid w:val="00BF7F3B"/>
    <w:rsid w:val="00C0101A"/>
    <w:rsid w:val="00C03B8D"/>
    <w:rsid w:val="00C22D93"/>
    <w:rsid w:val="00C31120"/>
    <w:rsid w:val="00C34482"/>
    <w:rsid w:val="00C42EB3"/>
    <w:rsid w:val="00C43648"/>
    <w:rsid w:val="00C453B9"/>
    <w:rsid w:val="00C50A9F"/>
    <w:rsid w:val="00C53EB8"/>
    <w:rsid w:val="00C56EC9"/>
    <w:rsid w:val="00C642FA"/>
    <w:rsid w:val="00C65565"/>
    <w:rsid w:val="00C70592"/>
    <w:rsid w:val="00C80E9C"/>
    <w:rsid w:val="00CC648E"/>
    <w:rsid w:val="00CC7622"/>
    <w:rsid w:val="00CD608F"/>
    <w:rsid w:val="00CF7995"/>
    <w:rsid w:val="00D27982"/>
    <w:rsid w:val="00D33B86"/>
    <w:rsid w:val="00D33CE6"/>
    <w:rsid w:val="00D53924"/>
    <w:rsid w:val="00D55D0C"/>
    <w:rsid w:val="00D627CF"/>
    <w:rsid w:val="00D66A6C"/>
    <w:rsid w:val="00D74378"/>
    <w:rsid w:val="00D8496C"/>
    <w:rsid w:val="00D870C8"/>
    <w:rsid w:val="00D92C83"/>
    <w:rsid w:val="00D96D8C"/>
    <w:rsid w:val="00DA0651"/>
    <w:rsid w:val="00DA2496"/>
    <w:rsid w:val="00DA6649"/>
    <w:rsid w:val="00DB2CDA"/>
    <w:rsid w:val="00DB3905"/>
    <w:rsid w:val="00DB7777"/>
    <w:rsid w:val="00DC036E"/>
    <w:rsid w:val="00DC1259"/>
    <w:rsid w:val="00DC1BD2"/>
    <w:rsid w:val="00DC2571"/>
    <w:rsid w:val="00DC3B2F"/>
    <w:rsid w:val="00DC487C"/>
    <w:rsid w:val="00DE6BF6"/>
    <w:rsid w:val="00E04704"/>
    <w:rsid w:val="00E1068A"/>
    <w:rsid w:val="00E25884"/>
    <w:rsid w:val="00E25B55"/>
    <w:rsid w:val="00E31C2B"/>
    <w:rsid w:val="00E37181"/>
    <w:rsid w:val="00E42327"/>
    <w:rsid w:val="00E5426A"/>
    <w:rsid w:val="00E54642"/>
    <w:rsid w:val="00E80CBE"/>
    <w:rsid w:val="00E962E3"/>
    <w:rsid w:val="00EA0340"/>
    <w:rsid w:val="00EB6C79"/>
    <w:rsid w:val="00EC37E9"/>
    <w:rsid w:val="00EF44B2"/>
    <w:rsid w:val="00F01414"/>
    <w:rsid w:val="00F03E9F"/>
    <w:rsid w:val="00F0612E"/>
    <w:rsid w:val="00F06995"/>
    <w:rsid w:val="00F13623"/>
    <w:rsid w:val="00F44D1D"/>
    <w:rsid w:val="00F6147B"/>
    <w:rsid w:val="00F81882"/>
    <w:rsid w:val="00F81A77"/>
    <w:rsid w:val="00F84B6D"/>
    <w:rsid w:val="00F86B38"/>
    <w:rsid w:val="00F87669"/>
    <w:rsid w:val="00F929DE"/>
    <w:rsid w:val="00FA27D3"/>
    <w:rsid w:val="00FA4EAF"/>
    <w:rsid w:val="00FA5FDA"/>
    <w:rsid w:val="00FB6659"/>
    <w:rsid w:val="00FB6AB3"/>
    <w:rsid w:val="00FD0DEA"/>
    <w:rsid w:val="00FD1419"/>
    <w:rsid w:val="00FD79E4"/>
    <w:rsid w:val="00FD7DF9"/>
    <w:rsid w:val="00FE117A"/>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4:docId w14:val="43B47F99"/>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styleId="Hyperlink">
    <w:name w:val="Hyperlink"/>
    <w:basedOn w:val="a0"/>
    <w:uiPriority w:val="99"/>
    <w:rsid w:val="00757A81"/>
    <w:rPr>
      <w:color w:val="0000FF"/>
      <w:u w:val="single"/>
    </w:rPr>
  </w:style>
  <w:style w:type="character" w:customStyle="1" w:styleId="default">
    <w:name w:val="default"/>
    <w:rsid w:val="007233AB"/>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www.nevo.co.il/law/71689" TargetMode="External" Id="rId13" /><Relationship Type="http://schemas.openxmlformats.org/officeDocument/2006/relationships/glossaryDocument" Target="glossary/document.xml" Id="rId18" /><Relationship Type="http://schemas.openxmlformats.org/officeDocument/2006/relationships/webSettings" Target="webSettings.xml" Id="rId7" /><Relationship Type="http://schemas.openxmlformats.org/officeDocument/2006/relationships/hyperlink" Target="http://www.nevo.co.il/law/71689/26b.c" TargetMode="External" Id="rId12" /><Relationship Type="http://schemas.openxmlformats.org/officeDocument/2006/relationships/fontTable" Target="fontTable.xml" Id="rId17" /><Relationship Type="http://schemas.openxmlformats.org/officeDocument/2006/relationships/footer" Target="footer1.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yperlink" Target="http://www.nevo.co.il/case/6137246" TargetMode="External"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hyperlink" Target="http://www.nevo.co.il/case/3819565"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www.nevo.co.il/law/4566/11" TargetMode="External" Id="rId14" /><Relationship Type="http://schemas.openxmlformats.org/officeDocument/2006/relationships/image" Target="/media/image2.jpg" Id="R79493be04f2a4c0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E1A82" w:rsidP="003E1A82">
          <w:pPr>
            <w:pStyle w:val="E460D38E05664FF79D4EFF282EF8EC9918"/>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E734C"/>
    <w:rsid w:val="00334638"/>
    <w:rsid w:val="00345C9D"/>
    <w:rsid w:val="003E1A82"/>
    <w:rsid w:val="0048651F"/>
    <w:rsid w:val="00556D67"/>
    <w:rsid w:val="00793995"/>
    <w:rsid w:val="007C6F98"/>
    <w:rsid w:val="007E254A"/>
    <w:rsid w:val="008B4366"/>
    <w:rsid w:val="009133C7"/>
    <w:rsid w:val="009178E4"/>
    <w:rsid w:val="00961B27"/>
    <w:rsid w:val="00AA7CE3"/>
    <w:rsid w:val="00B91FA3"/>
    <w:rsid w:val="00C96C06"/>
    <w:rsid w:val="00E31BF6"/>
    <w:rsid w:val="00E81DB1"/>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1A8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1010</TotalTime>
  <Pages>12</Pages>
  <Words>3100</Words>
  <Characters>15505</Characters>
  <Application>Microsoft Office Word</Application>
  <DocSecurity>0</DocSecurity>
  <Lines>129</Lines>
  <Paragraphs>37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נפתלי שילה</cp:lastModifiedBy>
  <cp:revision>242</cp:revision>
  <cp:lastPrinted>2018-04-12T11:43:00Z</cp:lastPrinted>
  <dcterms:created xsi:type="dcterms:W3CDTF">2012-08-06T05:16:00Z</dcterms:created>
  <dcterms:modified xsi:type="dcterms:W3CDTF">2018-04-12T14:22:00Z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