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F76CC" w:rsidP="004B1B62" w:rsidRDefault="004B1B6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E2D3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משה כהן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Pr="004B1B62" w:rsidR="006816EC" w:rsidRDefault="004B1B6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 w:rsidRPr="004B1B62"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4B1B62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DE2D3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4B1B6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דוד בר מואב</w:t>
                </w:r>
              </w:sdtContent>
            </w:sdt>
          </w:p>
          <w:p w:rsidR="006816EC" w:rsidRDefault="00DE2D3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3401624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36153618"/>
                <w:text w:multiLine="1"/>
              </w:sdtPr>
              <w:sdtEndPr/>
              <w:sdtContent>
                <w:r w:rsidR="004B1B6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 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מאיה בר מואב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B1B62" w:rsidP="004B1B62" w:rsidRDefault="004B1B62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לפניי תביעה שהוגשה לבית המשפט לתביעות קטנות. עניינה של התביעה: נזקים שנגרמו לרכב התובע בתאונה מיום 30.6.2017. </w:t>
      </w:r>
    </w:p>
    <w:p w:rsidR="004B1B62" w:rsidP="00022762" w:rsidRDefault="004B1B62">
      <w:pPr>
        <w:spacing w:line="360" w:lineRule="auto"/>
        <w:jc w:val="both"/>
        <w:rPr>
          <w:rFonts w:ascii="Arial" w:hAnsi="Arial"/>
          <w:rtl/>
        </w:rPr>
      </w:pPr>
    </w:p>
    <w:p w:rsidRPr="00771A0A" w:rsidR="004B1B62" w:rsidP="00D21025" w:rsidRDefault="004B1B62">
      <w:pPr>
        <w:spacing w:line="360" w:lineRule="auto"/>
        <w:ind w:firstLine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בדיון </w:t>
      </w:r>
      <w:r w:rsidR="00D21025">
        <w:rPr>
          <w:rFonts w:hint="cs" w:ascii="Arial" w:hAnsi="Arial"/>
          <w:rtl/>
        </w:rPr>
        <w:t xml:space="preserve">שנערך </w:t>
      </w:r>
      <w:r w:rsidRPr="00771A0A">
        <w:rPr>
          <w:rFonts w:hint="cs" w:ascii="Arial" w:hAnsi="Arial"/>
          <w:rtl/>
        </w:rPr>
        <w:t xml:space="preserve">הסמיכו אותי </w:t>
      </w:r>
      <w:r w:rsidRPr="00771A0A" w:rsidR="00D21025">
        <w:rPr>
          <w:rFonts w:hint="cs" w:ascii="Arial" w:hAnsi="Arial"/>
          <w:rtl/>
        </w:rPr>
        <w:t xml:space="preserve">הצדדים </w:t>
      </w:r>
      <w:r w:rsidRPr="00771A0A">
        <w:rPr>
          <w:rFonts w:hint="cs" w:ascii="Arial" w:hAnsi="Arial"/>
          <w:rtl/>
        </w:rPr>
        <w:t xml:space="preserve">לפסוק בתיק זה מכוח סעיף 79א לחוק </w:t>
      </w:r>
      <w:r>
        <w:rPr>
          <w:rFonts w:hint="cs" w:ascii="Arial" w:hAnsi="Arial"/>
          <w:rtl/>
        </w:rPr>
        <w:t>בתי המשפט [נוסח משולב], התשמ"ד-</w:t>
      </w:r>
      <w:r w:rsidRPr="00771A0A">
        <w:rPr>
          <w:rFonts w:hint="cs" w:ascii="Arial" w:hAnsi="Arial"/>
          <w:rtl/>
        </w:rPr>
        <w:t>1984.</w:t>
      </w:r>
    </w:p>
    <w:p w:rsidRPr="00771A0A" w:rsidR="004B1B62" w:rsidP="00022762" w:rsidRDefault="004B1B62">
      <w:pPr>
        <w:spacing w:line="360" w:lineRule="auto"/>
        <w:jc w:val="both"/>
        <w:rPr>
          <w:rFonts w:ascii="Arial" w:hAnsi="Arial"/>
          <w:rtl/>
        </w:rPr>
      </w:pPr>
      <w:r w:rsidRPr="00771A0A">
        <w:rPr>
          <w:rFonts w:hint="cs" w:ascii="Arial" w:hAnsi="Arial"/>
          <w:rtl/>
        </w:rPr>
        <w:t xml:space="preserve"> </w:t>
      </w:r>
    </w:p>
    <w:p w:rsidR="004B1B62" w:rsidP="00D21025" w:rsidRDefault="004B1B62">
      <w:pPr>
        <w:spacing w:line="360" w:lineRule="auto"/>
        <w:ind w:firstLine="720"/>
        <w:jc w:val="both"/>
        <w:rPr>
          <w:rFonts w:ascii="Arial" w:hAnsi="Arial"/>
          <w:rtl/>
        </w:rPr>
      </w:pPr>
      <w:r w:rsidRPr="00771A0A">
        <w:rPr>
          <w:rFonts w:hint="cs" w:ascii="Arial" w:hAnsi="Arial"/>
          <w:rtl/>
        </w:rPr>
        <w:t>לאחר ש</w:t>
      </w:r>
      <w:r>
        <w:rPr>
          <w:rFonts w:hint="cs" w:ascii="Arial" w:hAnsi="Arial"/>
          <w:rtl/>
        </w:rPr>
        <w:t>עיינתי בכתבי הטענות על נספחיהם</w:t>
      </w:r>
      <w:r w:rsidR="00D21025">
        <w:rPr>
          <w:rFonts w:hint="cs" w:ascii="Arial" w:hAnsi="Arial"/>
          <w:rtl/>
        </w:rPr>
        <w:t xml:space="preserve">, </w:t>
      </w:r>
      <w:r>
        <w:rPr>
          <w:rFonts w:hint="cs" w:ascii="Arial" w:hAnsi="Arial"/>
          <w:rtl/>
        </w:rPr>
        <w:t>שמעתי את עדויות הצדדים</w:t>
      </w:r>
      <w:r w:rsidR="00D21025">
        <w:rPr>
          <w:rFonts w:hint="cs" w:ascii="Arial" w:hAnsi="Arial"/>
          <w:rtl/>
        </w:rPr>
        <w:t xml:space="preserve"> והתרשמתי מגרסאותיהם</w:t>
      </w:r>
      <w:r>
        <w:rPr>
          <w:rFonts w:hint="cs" w:ascii="Arial" w:hAnsi="Arial"/>
          <w:rtl/>
        </w:rPr>
        <w:t xml:space="preserve">, ולאחר שבחנתי גם את רכיבי חוות דעת השמאי, אני קובע כי דין התביעה להתקבל באופן חלקי, וכי על הנתבעים </w:t>
      </w:r>
      <w:r w:rsidRPr="00771A0A">
        <w:rPr>
          <w:rFonts w:hint="cs" w:ascii="Arial" w:hAnsi="Arial"/>
          <w:rtl/>
        </w:rPr>
        <w:t xml:space="preserve">לשלם לתובע </w:t>
      </w:r>
      <w:r>
        <w:rPr>
          <w:rFonts w:hint="cs" w:ascii="Arial" w:hAnsi="Arial"/>
          <w:rtl/>
        </w:rPr>
        <w:t xml:space="preserve">סך של 7,172 ₪. </w:t>
      </w:r>
    </w:p>
    <w:p w:rsidR="00D21025" w:rsidP="00D21025" w:rsidRDefault="00D21025">
      <w:pPr>
        <w:spacing w:line="360" w:lineRule="auto"/>
        <w:ind w:firstLine="720"/>
        <w:jc w:val="both"/>
        <w:rPr>
          <w:rFonts w:ascii="Arial" w:hAnsi="Arial"/>
          <w:rtl/>
        </w:rPr>
      </w:pPr>
    </w:p>
    <w:p w:rsidRPr="00771A0A" w:rsidR="00D21025" w:rsidP="00D21025" w:rsidRDefault="00D21025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פסק-הדין יישלח לצדדים. </w:t>
      </w:r>
      <w:bookmarkStart w:name="_GoBack" w:id="0"/>
      <w:bookmarkEnd w:id="0"/>
    </w:p>
    <w:p w:rsidRPr="00771A0A" w:rsidR="004B1B62" w:rsidP="00022762" w:rsidRDefault="004B1B62">
      <w:pPr>
        <w:spacing w:line="360" w:lineRule="auto"/>
        <w:jc w:val="both"/>
        <w:rPr>
          <w:rFonts w:ascii="Arial" w:hAnsi="Arial"/>
          <w:rtl/>
        </w:rPr>
      </w:pPr>
    </w:p>
    <w:p w:rsidR="00694556" w:rsidP="004B1B62" w:rsidRDefault="004B1B62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rtl/>
        </w:rPr>
        <w:t xml:space="preserve">ניתן להגיש בקשת רשות ערעור לבית המשפט המחוזי מרכז-לוד תוך 15 ימים.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B1B62" w:rsidRDefault="00005C8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DE2D3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252d7c85604e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B62" w:rsidRDefault="004B1B6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E2D3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E2D3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B62" w:rsidRDefault="004B1B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B62" w:rsidRDefault="004B1B6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1B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E2D3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44367-11-17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כהן נ' בר מואב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B62" w:rsidRDefault="004B1B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B1B62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AF76CC"/>
    <w:rsid w:val="00B32C61"/>
    <w:rsid w:val="00B368FE"/>
    <w:rsid w:val="00B80CBD"/>
    <w:rsid w:val="00BC3369"/>
    <w:rsid w:val="00BF77EE"/>
    <w:rsid w:val="00C32E0F"/>
    <w:rsid w:val="00C42BF9"/>
    <w:rsid w:val="00C83E56"/>
    <w:rsid w:val="00D21025"/>
    <w:rsid w:val="00D319B3"/>
    <w:rsid w:val="00D36A71"/>
    <w:rsid w:val="00D53924"/>
    <w:rsid w:val="00D60849"/>
    <w:rsid w:val="00D96D8C"/>
    <w:rsid w:val="00DA755B"/>
    <w:rsid w:val="00DD337E"/>
    <w:rsid w:val="00DE2D30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929780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b252d7c85604e0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53F6C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39</cp:revision>
  <dcterms:created xsi:type="dcterms:W3CDTF">2012-08-05T21:29:00Z</dcterms:created>
  <dcterms:modified xsi:type="dcterms:W3CDTF">2018-04-11T14:09:00Z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