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A1E5D" w:rsidRDefault="0035105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81D7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סיהאם עדוי</w:t>
                </w:r>
              </w:sdtContent>
            </w:sdt>
          </w:p>
          <w:p w:rsidR="0035105B" w:rsidRDefault="0035105B">
            <w:pPr>
              <w:rPr>
                <w:rFonts w:ascii="Arial (W1)" w:hAnsi="Arial (W1)"/>
                <w:b/>
                <w:bCs/>
                <w:rtl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>ע"י ב"כ עו"ד מוחמד סבאח</w:t>
            </w:r>
          </w:p>
          <w:p w:rsidR="0035105B" w:rsidRDefault="0035105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>ת.ד. 630 טורעאן 1695000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81D7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5105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81D7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צמיגי איוב אברהים 2009 בע"מ</w:t>
                </w:r>
              </w:sdtContent>
            </w:sdt>
          </w:p>
          <w:p w:rsidR="0035105B" w:rsidRDefault="0035105B">
            <w:pPr>
              <w:rPr>
                <w:rFonts w:ascii="Arial (W1)" w:hAnsi="Arial (W1)"/>
                <w:b/>
                <w:bCs/>
                <w:rtl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>ע"י ב"כ עו"ד שלמה עובדיה ואח'</w:t>
            </w:r>
          </w:p>
          <w:p w:rsidR="0035105B" w:rsidRDefault="0035105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>רח' הנמל 33 חיפה</w:t>
            </w: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1A1E5D" w:rsidRDefault="001A1E5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A1E5D" w:rsidRDefault="001A1E5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בכל עת רלוונטית לתובענה זו התובעת היתה הבעלים הרשום של משאית מ.ר. 79-890-76 (להלן: "המשאית") ושל עגלה מ.ר. 42-386-67 (להלן: "העגלה").</w:t>
      </w:r>
    </w:p>
    <w:p w:rsidR="0035105B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35105B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התובעת לא היתה מעורבת במקרה נשוא התביעה ובעלה מר עדי עדוי (להלן: "מר עדוי") הוא זה שהיה בקיא בכל העובדות הרלוונטיות.</w:t>
      </w:r>
    </w:p>
    <w:p w:rsidR="0035105B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35105B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עפ"י העדויות שהובאו מטעם הנתבעת, בשנת 2009 הנתבעת רכשה מגרש ממנהל מקרקעי ישראל הנמצא ברחוב השיש 10 במפרץ חיפה (להלן: "המגרש").</w:t>
      </w:r>
    </w:p>
    <w:p w:rsidR="0035105B" w:rsidP="0035105B" w:rsidRDefault="0035105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הנתבעת הוציאה היתר בניה מטעם עיריית חיפה לגידור המגרש בקירות תומכים ובטרם ביצוע בניית הקירות, הנתבעת ביקשה לפנות את המגרש מערימות עפר וסככות שהיו עליו.</w:t>
      </w:r>
    </w:p>
    <w:p w:rsidR="00996CA0" w:rsidP="0035105B" w:rsidRDefault="00996CA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996CA0" w:rsidP="002B66AE" w:rsidRDefault="00996CA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לטענת הנתבעת היא פנתה לקבל בשם מרדכי בנימין ובניו, שהיה לו פרוי</w:t>
      </w:r>
      <w:r w:rsidR="00D97F2B">
        <w:rPr>
          <w:rFonts w:hint="cs" w:ascii="Arial" w:hAnsi="Arial"/>
          <w:noProof w:val="0"/>
          <w:rtl/>
        </w:rPr>
        <w:t>קט בכביש 7</w:t>
      </w:r>
      <w:r w:rsidR="002B66AE">
        <w:rPr>
          <w:rFonts w:hint="cs" w:ascii="Arial" w:hAnsi="Arial"/>
          <w:noProof w:val="0"/>
          <w:rtl/>
        </w:rPr>
        <w:t>9</w:t>
      </w:r>
      <w:r w:rsidR="00D97F2B">
        <w:rPr>
          <w:rFonts w:hint="cs" w:ascii="Arial" w:hAnsi="Arial"/>
          <w:noProof w:val="0"/>
          <w:rtl/>
        </w:rPr>
        <w:t>, בתור לקוח שלה וביקשה ממנו לדאוג לפינוי המגרש מערימות העפר שעליו (להלן: "הקבלן").</w:t>
      </w:r>
    </w:p>
    <w:p w:rsidR="00D97F2B" w:rsidP="002B66AE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נטען כי אילן מטעם הקבלן הודיע לנתבעת שהוא העסיק אצלו קבלן משנה בשם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עורסאן (להלן: "מר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") וכי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ידאג לפינוי הפסולת מהמגרש.</w:t>
      </w: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97F2B" w:rsidP="002B66AE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לא היה מוכר לנתבעת ומנהליה עד אז.</w:t>
      </w:r>
    </w:p>
    <w:p w:rsidR="00D97F2B" w:rsidP="002B66AE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>לטענת הנתבעת, כעבור מס' ימים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שלח כלי עבודה אל המגרש אשר כללו באגר ומשאית ועגלה שהיו אמורים למלא את הפסולת מהמגרש ולהובילו לפרויקט של הקבלן בכביש 79.</w:t>
      </w: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97F2B" w:rsidP="002B66AE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מתברר כי בדיעבד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שכר את שירותיה של התובעת ושירותיו של בעל באגר לביצוע העבודות.</w:t>
      </w: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לעומת גרסת הנתבעת הנ"ל, התובעת טענה כי הנתבעת הזמינה ביום 19/10/09 מאת התובעת ביצוע עבודות הובלות מהמגרש וישור המגרש.</w:t>
      </w: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לטענת התובעת, משחלה בביצוע העבודות הגיעו למקום שוטרי משטרת ישראל ופתחו בחקירה ואף תפסו את המשאית ואת העגלה וכן את הבאגר.</w:t>
      </w: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97F2B" w:rsidP="0035105B" w:rsidRDefault="00D97F2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  <w:t>ביום 4/11/09 הוגשה בקשה מטעם התובעת ע"י עו"ד אברהים בחוס (להלן: "עו"ד בחוס") שנשכר ע"י הנתבע</w:t>
      </w:r>
      <w:r w:rsidR="002B66AE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בה התובעת</w:t>
      </w:r>
      <w:r w:rsidR="00B8110A">
        <w:rPr>
          <w:rFonts w:hint="cs" w:ascii="Arial" w:hAnsi="Arial"/>
          <w:noProof w:val="0"/>
          <w:rtl/>
        </w:rPr>
        <w:t xml:space="preserve"> עתרה בפני ביהמ"ש השלום בקריות לשחרור התפוסים.</w:t>
      </w:r>
    </w:p>
    <w:p w:rsidR="00B8110A" w:rsidP="0035105B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B8110A" w:rsidP="002B66AE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 xml:space="preserve">כב' ביהמ"ש נעתר לבקשה והורה על שחרור המשאית והעגלה בכפוף לרישום עיקול עליהן והפקדת סך 40,000 ₪ במזומן בקופת ביהמ"ש. </w:t>
      </w:r>
    </w:p>
    <w:p w:rsidR="00B8110A" w:rsidP="0035105B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B8110A" w:rsidP="002B66AE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  <w:t>אין מחלוקת בין הצדדים שהנתבעת היא זו שהפקידה את סכום הפיקדון ע"ס 40,000 ₪ וזאת על מנת לאפשר שחרור המשאית והעגלה והחזרת</w:t>
      </w:r>
      <w:r w:rsidR="002B66AE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לתובעת.</w:t>
      </w:r>
    </w:p>
    <w:p w:rsidR="00B8110A" w:rsidP="0035105B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B8110A" w:rsidP="002B66AE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8.</w:t>
      </w:r>
      <w:r>
        <w:rPr>
          <w:rFonts w:hint="cs" w:ascii="Arial" w:hAnsi="Arial"/>
          <w:noProof w:val="0"/>
          <w:rtl/>
        </w:rPr>
        <w:tab/>
        <w:t>אין מחלוקת בין הצדדים שהמשאית והעגלה היו תפוס</w:t>
      </w:r>
      <w:r w:rsidR="002B66AE">
        <w:rPr>
          <w:rFonts w:hint="cs" w:ascii="Arial" w:hAnsi="Arial"/>
          <w:noProof w:val="0"/>
          <w:rtl/>
        </w:rPr>
        <w:t>ות</w:t>
      </w:r>
      <w:r>
        <w:rPr>
          <w:rFonts w:hint="cs" w:ascii="Arial" w:hAnsi="Arial"/>
          <w:noProof w:val="0"/>
          <w:rtl/>
        </w:rPr>
        <w:t xml:space="preserve"> ומושבת</w:t>
      </w:r>
      <w:r w:rsidR="002B66AE">
        <w:rPr>
          <w:rFonts w:hint="cs" w:ascii="Arial" w:hAnsi="Arial"/>
          <w:noProof w:val="0"/>
          <w:rtl/>
        </w:rPr>
        <w:t>ות</w:t>
      </w:r>
      <w:r>
        <w:rPr>
          <w:rFonts w:hint="cs" w:ascii="Arial" w:hAnsi="Arial"/>
          <w:noProof w:val="0"/>
          <w:rtl/>
        </w:rPr>
        <w:t xml:space="preserve"> לתקופה של 18 ימים.</w:t>
      </w:r>
    </w:p>
    <w:p w:rsidR="00B8110A" w:rsidP="0035105B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B8110A" w:rsidP="00B8110A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9.</w:t>
      </w:r>
      <w:r>
        <w:rPr>
          <w:rFonts w:hint="cs" w:ascii="Arial" w:hAnsi="Arial"/>
          <w:noProof w:val="0"/>
          <w:rtl/>
        </w:rPr>
        <w:tab/>
        <w:t>ביום 20/12/09 התובעת הגישה בקשה במסגרת תיק שחרור התפוסים (23865-10-09) לביטול ההגבלות שהוטלו על המשאית ועל העגלה ולשחרור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קדון ע"ס 40,000 ₪ לפקודת המבקשת </w:t>
      </w:r>
      <w:r>
        <w:rPr>
          <w:rFonts w:hint="cs" w:ascii="Arial" w:hAnsi="Arial"/>
          <w:b/>
          <w:bCs/>
          <w:noProof w:val="0"/>
          <w:rtl/>
        </w:rPr>
        <w:t>אישית</w:t>
      </w:r>
      <w:r>
        <w:rPr>
          <w:rFonts w:hint="cs" w:ascii="Arial" w:hAnsi="Arial"/>
          <w:noProof w:val="0"/>
          <w:rtl/>
        </w:rPr>
        <w:t xml:space="preserve"> (ההדגשה במקור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נ. מוראני) ולא באמצעות בא כחה. </w:t>
      </w:r>
    </w:p>
    <w:p w:rsidR="00B8110A" w:rsidP="00B8110A" w:rsidRDefault="00B8110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בהחלטת</w:t>
      </w:r>
      <w:r w:rsidR="00816144">
        <w:rPr>
          <w:rFonts w:hint="cs" w:ascii="Arial" w:hAnsi="Arial"/>
          <w:noProof w:val="0"/>
          <w:rtl/>
        </w:rPr>
        <w:t xml:space="preserve"> ביהמ"ש מיום 20/12/09 הוחלט על עיכוב החזר הפ</w:t>
      </w:r>
      <w:r w:rsidR="002B66AE">
        <w:rPr>
          <w:rFonts w:hint="cs" w:ascii="Arial" w:hAnsi="Arial"/>
          <w:noProof w:val="0"/>
          <w:rtl/>
        </w:rPr>
        <w:t>י</w:t>
      </w:r>
      <w:r w:rsidR="00816144">
        <w:rPr>
          <w:rFonts w:hint="cs" w:ascii="Arial" w:hAnsi="Arial"/>
          <w:noProof w:val="0"/>
          <w:rtl/>
        </w:rPr>
        <w:t>קדון עד ליום 27/12/09.</w:t>
      </w:r>
    </w:p>
    <w:p w:rsidR="00816144" w:rsidP="00B8110A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16144" w:rsidP="00B8110A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10.</w:t>
      </w:r>
      <w:r>
        <w:rPr>
          <w:rFonts w:hint="cs" w:ascii="Arial" w:hAnsi="Arial"/>
          <w:noProof w:val="0"/>
          <w:rtl/>
        </w:rPr>
        <w:tab/>
        <w:t>עו"ד בחוס הודיע למנהלי הנתבעת שהתובעת הגישה בקשה לשחרור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לידיה ואז התקיימה פגישה בכפר טורעאן על מנת למנוע את משיכת סכום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ע"י התובעת, מאחר וסכום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הופקד ע"י הנתבעת ולא ע"י התובעת.</w:t>
      </w:r>
    </w:p>
    <w:p w:rsidR="00816144" w:rsidP="00B8110A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16144" w:rsidP="002B66AE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11.</w:t>
      </w:r>
      <w:r>
        <w:rPr>
          <w:rFonts w:hint="cs" w:ascii="Arial" w:hAnsi="Arial"/>
          <w:noProof w:val="0"/>
          <w:rtl/>
        </w:rPr>
        <w:tab/>
        <w:t>נטען ע"י נציגי הנתבעת כי ביום 1/1/10 לקראת הצהריים, התקיימה פגישה בכפר טורעאן במגרש למכירת מכוניות של מר כארם סבאח, בה השתתפו מר חליל אבו ורדה, מר סאמי נסאר מטעם הנתבעת ועו"ד בחוס עם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ומר עדוי, ומר עדוי נתבקש לחתום על הסכמה להעברת סך 40,000 ₪ לעו"ד בחוס, וכנגד זה מר עדוי ביקש פיצוי עבור השבתת המשאית והעגלה. </w:t>
      </w:r>
    </w:p>
    <w:p w:rsidR="00816144" w:rsidP="00816144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16144" w:rsidP="002B66AE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נטען ע"י נציגי הנתבעת כי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מסר כי ישנן התחשבנויות בינו לבין בעל התובעת, ומשכך הוחלט כי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יפצה אותו בגין </w:t>
      </w:r>
      <w:r w:rsidR="002B66A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נזקים ואף מסר לידי מר עדוי שני שיקים ע"ס</w:t>
      </w:r>
      <w:r w:rsidR="002B66AE">
        <w:rPr>
          <w:rFonts w:hint="cs" w:ascii="Arial" w:hAnsi="Arial"/>
          <w:noProof w:val="0"/>
          <w:rtl/>
        </w:rPr>
        <w:t xml:space="preserve"> כולל של 37,000</w:t>
      </w:r>
      <w:r>
        <w:rPr>
          <w:rFonts w:hint="cs" w:ascii="Arial" w:hAnsi="Arial"/>
          <w:noProof w:val="0"/>
          <w:rtl/>
        </w:rPr>
        <w:t xml:space="preserve"> ₪. </w:t>
      </w:r>
    </w:p>
    <w:p w:rsidR="00816144" w:rsidP="00816144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16144" w:rsidP="002B66AE" w:rsidRDefault="0081614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לטענת נציגי הנתבעת, מר עדוי לא היה מרוצה מסכום הפיצוי ששולם לו ע"י מר קסא</w:t>
      </w:r>
      <w:r w:rsidR="002B66A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ולאחר התערבות מר כארם סבאח, מר אבו </w:t>
      </w:r>
      <w:r w:rsidR="002B66AE">
        <w:rPr>
          <w:rFonts w:hint="cs" w:ascii="Arial" w:hAnsi="Arial"/>
          <w:noProof w:val="0"/>
          <w:rtl/>
        </w:rPr>
        <w:t xml:space="preserve">חדרה </w:t>
      </w:r>
      <w:r w:rsidR="002F5983">
        <w:rPr>
          <w:rFonts w:hint="cs" w:ascii="Arial" w:hAnsi="Arial"/>
          <w:noProof w:val="0"/>
          <w:rtl/>
        </w:rPr>
        <w:t>מסר לידי מר עדוי שיק ע"ס 3,500 ₪ ורק כנגד השיקים הנ"ל התובעת חתמה על תצהיר בפני עו"ד בחוס לפיו היא הסכימה להעברת סכום הפ</w:t>
      </w:r>
      <w:r w:rsidR="002B66AE">
        <w:rPr>
          <w:rFonts w:hint="cs" w:ascii="Arial" w:hAnsi="Arial"/>
          <w:noProof w:val="0"/>
          <w:rtl/>
        </w:rPr>
        <w:t>י</w:t>
      </w:r>
      <w:r w:rsidR="002F5983">
        <w:rPr>
          <w:rFonts w:hint="cs" w:ascii="Arial" w:hAnsi="Arial"/>
          <w:noProof w:val="0"/>
          <w:rtl/>
        </w:rPr>
        <w:t xml:space="preserve">קדון שבתיק לידי עו"ד בחוס. </w:t>
      </w:r>
    </w:p>
    <w:p w:rsidR="002F5983" w:rsidP="00816144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2F5983" w:rsidP="00816144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בעקבות חתימת התובעת על תצהיר לפיו היא הסכימה לשחרור סכום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לעו"ד בחוס, הוגשה בקשה מתאימה וסכום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הועבר לעו"ד בחוס והועבר אל הנתבעת.</w:t>
      </w:r>
    </w:p>
    <w:p w:rsidR="002F5983" w:rsidP="00816144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2F5983" w:rsidP="002B66AE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12.</w:t>
      </w:r>
      <w:r>
        <w:rPr>
          <w:rFonts w:hint="cs" w:ascii="Arial" w:hAnsi="Arial"/>
          <w:noProof w:val="0"/>
          <w:rtl/>
        </w:rPr>
        <w:tab/>
        <w:t>על אף האמור, התובעת הגישה תביעה זו רק ביום 7/11/12 ותבעה מהנתבעת פיצוי בסך 59,540 ₪ הכוללים סך 7,297 ₪ בגין גרר חילו</w:t>
      </w:r>
      <w:r w:rsidR="002B66AE">
        <w:rPr>
          <w:rFonts w:hint="cs" w:ascii="Arial" w:hAnsi="Arial"/>
          <w:noProof w:val="0"/>
          <w:rtl/>
        </w:rPr>
        <w:t>ץ</w:t>
      </w:r>
      <w:r>
        <w:rPr>
          <w:rFonts w:hint="cs" w:ascii="Arial" w:hAnsi="Arial"/>
          <w:noProof w:val="0"/>
          <w:rtl/>
        </w:rPr>
        <w:t xml:space="preserve"> סך של 36,000 ₪ בגין 18 ימי השבתה למשאית ולעגלה וסך 10,000 ₪ בגין עוגמת נפש. </w:t>
      </w:r>
    </w:p>
    <w:p w:rsidR="002F5983" w:rsidP="002F5983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2F5983" w:rsidP="002B66AE" w:rsidRDefault="002F598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13.</w:t>
      </w:r>
      <w:r>
        <w:rPr>
          <w:rFonts w:hint="cs" w:ascii="Arial" w:hAnsi="Arial"/>
          <w:noProof w:val="0"/>
          <w:rtl/>
        </w:rPr>
        <w:tab/>
        <w:t xml:space="preserve">חשוב לציין כי ביום 9/9/12 התובעת </w:t>
      </w:r>
      <w:r w:rsidR="002B66A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גישה תביעה משפטית כנגד עו"ד בחוס בגין העברת סכום הפ</w:t>
      </w:r>
      <w:r w:rsidR="002B66A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קדון לידי הנתבעת, אשר נדחתה על פי בקשתה בטרם הגשת כתב הגנה. </w:t>
      </w:r>
    </w:p>
    <w:p w:rsidR="00865931" w:rsidP="002F5983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65931" w:rsidP="002F5983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דיון והכרעה:</w:t>
      </w:r>
    </w:p>
    <w:p w:rsidR="00865931" w:rsidP="002F5983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65931" w:rsidP="00BE7BE0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14.</w:t>
      </w:r>
      <w:r>
        <w:rPr>
          <w:rFonts w:hint="cs" w:ascii="Arial" w:hAnsi="Arial"/>
          <w:noProof w:val="0"/>
          <w:rtl/>
        </w:rPr>
        <w:tab/>
        <w:t>קיימת מחלוקת בין הצדדים סביב השאלה מי הזמין את העבודות</w:t>
      </w:r>
      <w:r w:rsidR="00BE7BE0">
        <w:rPr>
          <w:rFonts w:hint="cs" w:ascii="Arial" w:hAnsi="Arial"/>
          <w:noProof w:val="0"/>
          <w:rtl/>
        </w:rPr>
        <w:t xml:space="preserve"> מהתובעת</w:t>
      </w:r>
      <w:r>
        <w:rPr>
          <w:rFonts w:hint="cs" w:ascii="Arial" w:hAnsi="Arial"/>
          <w:noProof w:val="0"/>
          <w:rtl/>
        </w:rPr>
        <w:t>, הנתבעת כטענת התובעת, או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כקבלן משנה של הקבלן, כטענת הנתבעת.</w:t>
      </w:r>
    </w:p>
    <w:p w:rsidR="00865931" w:rsidP="00BE7BE0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על אף שיש חשיבות לתשובה על השאלה הנ"ל, ב"כ הנתבעת הפחית מחשיבותה בסיכומיו, עת צמצם את המחלוקת בין הצדדים סביב השאלה: האם סכום הפיצוי הכספי בגין מכלול נזקיה של התובעת שולם זה מכבר ע"י ידי צד ג' (מר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) ומשכך אין הנתבעת חבה בתשלום כלשהו לתובעת מכל סוג שהוא במסגרת הליך זה.</w:t>
      </w:r>
    </w:p>
    <w:p w:rsidR="00865931" w:rsidP="002F5983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65931" w:rsidP="00865931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>ב"כ הנתבעת טען בסיכומיו כי הגשת תביעה זו מהווה נסיון נפסד מטעם התובע</w:t>
      </w:r>
      <w:r w:rsidR="00BE7BE0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לעשוק את הנתבעת ולק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ל ממנה כפל כספים שלא כדין, אשר שולמה לה זה מכבר על ידי הנתבעת באמצעות אותו צד ג'.</w:t>
      </w:r>
    </w:p>
    <w:p w:rsidR="00865931" w:rsidP="00865931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65931" w:rsidP="00BE7BE0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התובעת טענה כי מעולם לא קיבלה פיצוי כספים בגין נזקיה נשוא הליך זה ממר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.</w:t>
      </w:r>
    </w:p>
    <w:p w:rsidR="00865931" w:rsidP="00865931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65931" w:rsidP="00BE7BE0" w:rsidRDefault="0086593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15.</w:t>
      </w:r>
      <w:r>
        <w:rPr>
          <w:rFonts w:hint="cs" w:ascii="Arial" w:hAnsi="Arial"/>
          <w:noProof w:val="0"/>
          <w:rtl/>
        </w:rPr>
        <w:tab/>
        <w:t xml:space="preserve">לאחר ששקלתי את טענות הצדדים, </w:t>
      </w:r>
      <w:r w:rsidR="00BE7BE0">
        <w:rPr>
          <w:rFonts w:hint="cs" w:ascii="Arial" w:hAnsi="Arial"/>
          <w:noProof w:val="0"/>
          <w:rtl/>
        </w:rPr>
        <w:t xml:space="preserve">אני </w:t>
      </w:r>
      <w:r>
        <w:rPr>
          <w:rFonts w:hint="cs" w:ascii="Arial" w:hAnsi="Arial"/>
          <w:noProof w:val="0"/>
          <w:rtl/>
        </w:rPr>
        <w:t>מעדיף את גרסת הנתבעת על גרסת התובע</w:t>
      </w:r>
      <w:r w:rsidR="00BE7BE0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וקובע שהתובעת קיבלה ממר קסאם סך של 36,500 ₪ או 3</w:t>
      </w:r>
      <w:r w:rsidR="00EA580C">
        <w:rPr>
          <w:rFonts w:hint="cs" w:ascii="Arial" w:hAnsi="Arial"/>
          <w:noProof w:val="0"/>
          <w:rtl/>
        </w:rPr>
        <w:t>7,000 ₪ ובנוסף קיבלה מהנתבעת סכום נוסף בסך 3,500 ₪ בגין כל הנזקים שנגרמו לה כתוצאה מתפיסת המשאית והעגלה וזאת מהנימוקים המפורטים להלן:</w:t>
      </w:r>
    </w:p>
    <w:p w:rsidR="00EA580C" w:rsidP="00865931" w:rsidRDefault="00EA580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A580C" w:rsidP="00BE7BE0" w:rsidRDefault="00EA580C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  <w:t>אקדים ואציין שהנתבעת התנהגה כלפי התובעת בהגינות וברוחב לב, עת מינתה עבורה עורך דין על חשבונה על מנת להגיש בקשה לשחרור התפוסים ועת הפקידה מכספה סך של 40,000 ₪ כפ</w:t>
      </w:r>
      <w:r w:rsidR="00BE7BE0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בתיק בימ"ש על מנת לשחרר את המשאית ואת העגלה ולהחזיר</w:t>
      </w:r>
      <w:r w:rsidR="00BE7BE0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לשימושה של התובעת, כאשר בפועל הנתבעת יכלה להימנע מלהתנדב לעשות כן. </w:t>
      </w:r>
    </w:p>
    <w:p w:rsidR="00EA580C" w:rsidP="00EA580C" w:rsidRDefault="00EA580C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EA580C" w:rsidP="00BE7BE0" w:rsidRDefault="00EA580C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הנתבעת אף טענה שהיא נשאה בעלות חילו</w:t>
      </w:r>
      <w:r w:rsidR="00BE7BE0">
        <w:rPr>
          <w:rFonts w:hint="cs" w:ascii="Arial" w:hAnsi="Arial"/>
          <w:noProof w:val="0"/>
          <w:rtl/>
        </w:rPr>
        <w:t>ץ</w:t>
      </w:r>
      <w:r>
        <w:rPr>
          <w:rFonts w:hint="cs" w:ascii="Arial" w:hAnsi="Arial"/>
          <w:noProof w:val="0"/>
          <w:rtl/>
        </w:rPr>
        <w:t xml:space="preserve"> המשאית בסך 7,203 ₪ שאף ה</w:t>
      </w:r>
      <w:r w:rsidR="00BE7BE0">
        <w:rPr>
          <w:rFonts w:hint="cs" w:ascii="Arial" w:hAnsi="Arial"/>
          <w:noProof w:val="0"/>
          <w:rtl/>
        </w:rPr>
        <w:t>יא</w:t>
      </w:r>
      <w:r>
        <w:rPr>
          <w:rFonts w:hint="cs" w:ascii="Arial" w:hAnsi="Arial"/>
          <w:noProof w:val="0"/>
          <w:rtl/>
        </w:rPr>
        <w:t xml:space="preserve"> נתבע</w:t>
      </w:r>
      <w:r w:rsidR="00BE7BE0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בתביעתה!</w:t>
      </w:r>
    </w:p>
    <w:p w:rsidR="00EA580C" w:rsidP="00EA580C" w:rsidRDefault="00EA580C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EA580C" w:rsidP="00EA580C" w:rsidRDefault="00EA580C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מצד שני, התובעת ניסתה לשים את ידה על סכום הפ</w:t>
      </w:r>
      <w:r w:rsidR="00BE7BE0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קדון ע"ס 40,000 ₪ ללא כל הודעה מראש לנתבעת וללא הסכמתה, עת הגישה בקשה בנפרד לבית המשפט תוך הדגשה שהיא מבקשת שסכום הפ</w:t>
      </w:r>
      <w:r w:rsidR="00BE7BE0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קדון יועבר אליה </w:t>
      </w:r>
      <w:r>
        <w:rPr>
          <w:rFonts w:hint="cs" w:ascii="Arial" w:hAnsi="Arial"/>
          <w:b/>
          <w:bCs/>
          <w:noProof w:val="0"/>
          <w:u w:val="single"/>
          <w:rtl/>
        </w:rPr>
        <w:t>אישית</w:t>
      </w:r>
      <w:r>
        <w:rPr>
          <w:rFonts w:hint="cs" w:ascii="Arial" w:hAnsi="Arial"/>
          <w:noProof w:val="0"/>
          <w:rtl/>
        </w:rPr>
        <w:t xml:space="preserve"> שלא דרך עורך דינה. </w:t>
      </w:r>
    </w:p>
    <w:p w:rsidR="00B95AE9" w:rsidP="00EA580C" w:rsidRDefault="00B95AE9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B95AE9" w:rsidP="00EA580C" w:rsidRDefault="00B95AE9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>התובעת לא ציינה בתביעתה שהיא קיבלה מהנתבעת שיק ע"ס 3,500 ₪ והיא הודתה בקבלתו במהלך המשפט לאחר שהוצג העתק ממנו המעיד על הצגתו ע"י התובעת ועל פ</w:t>
      </w:r>
      <w:r w:rsidR="00BE7BE0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רעונו!!</w:t>
      </w:r>
    </w:p>
    <w:p w:rsidR="00B95AE9" w:rsidP="00EA580C" w:rsidRDefault="00B95AE9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B95AE9" w:rsidP="00BE7BE0" w:rsidRDefault="00B95AE9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ד.</w:t>
      </w:r>
      <w:r>
        <w:rPr>
          <w:rFonts w:hint="cs" w:ascii="Arial" w:hAnsi="Arial"/>
          <w:noProof w:val="0"/>
          <w:rtl/>
        </w:rPr>
        <w:tab/>
        <w:t>עצם הסכמת התובעת להחזרת</w:t>
      </w:r>
      <w:r w:rsidR="00325E20">
        <w:rPr>
          <w:rFonts w:hint="cs" w:ascii="Arial" w:hAnsi="Arial"/>
          <w:noProof w:val="0"/>
          <w:rtl/>
        </w:rPr>
        <w:t xml:space="preserve"> סכום הפ</w:t>
      </w:r>
      <w:r w:rsidR="00BE7BE0">
        <w:rPr>
          <w:rFonts w:hint="cs" w:ascii="Arial" w:hAnsi="Arial"/>
          <w:noProof w:val="0"/>
          <w:rtl/>
        </w:rPr>
        <w:t>י</w:t>
      </w:r>
      <w:r w:rsidR="00325E20">
        <w:rPr>
          <w:rFonts w:hint="cs" w:ascii="Arial" w:hAnsi="Arial"/>
          <w:noProof w:val="0"/>
          <w:rtl/>
        </w:rPr>
        <w:t>קדון לידי עו"ד בחוס לאחר שהיא הגישה בקשה להחזרתו אליה אישית וחתימתה על התצהיר מיום 31/12/09 תומכת בגרסת הנתבעת שהיא קיבלה את סכום הפיצוי המגיע לה ממר קסא</w:t>
      </w:r>
      <w:r w:rsidR="00BE7BE0">
        <w:rPr>
          <w:rFonts w:hint="cs" w:ascii="Arial" w:hAnsi="Arial"/>
          <w:noProof w:val="0"/>
          <w:rtl/>
        </w:rPr>
        <w:t>ב</w:t>
      </w:r>
      <w:r w:rsidR="00325E20">
        <w:rPr>
          <w:rFonts w:hint="cs" w:ascii="Arial" w:hAnsi="Arial"/>
          <w:noProof w:val="0"/>
          <w:rtl/>
        </w:rPr>
        <w:t xml:space="preserve"> ומהנתבעת.</w:t>
      </w:r>
    </w:p>
    <w:p w:rsidR="00325E20" w:rsidP="00EA580C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ה.</w:t>
      </w:r>
      <w:r>
        <w:rPr>
          <w:rFonts w:hint="cs" w:ascii="Arial" w:hAnsi="Arial"/>
          <w:noProof w:val="0"/>
          <w:rtl/>
        </w:rPr>
        <w:tab/>
        <w:t>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חתם על תצהיר מיום 14/1/14 לפיו הוא הצהיר שהוא שילם לתובעת פיצוי בגין השבתת המשאית והעגלה לאור תיק פלילי 2385-10-09 בקריות בסך של 37,000 ₪.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חתם על תצהירו זה וידע, כפי שציין בגוף התצהיר, שהוא יוגש לביהמ"ש.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על אף האמור,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חזר בו מתוכן תצהירו והתכחש במהלך עדותו לטענה שהוא שילם פיצוי לתובעת.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טען שנציג הנתבעת בשם סאמי הגיע אליו הביתה והחתימו על התצהיר מבלי לקרו</w:t>
      </w:r>
      <w:r w:rsidR="00BE7BE0">
        <w:rPr>
          <w:rFonts w:hint="cs" w:ascii="Arial" w:hAnsi="Arial"/>
          <w:noProof w:val="0"/>
          <w:rtl/>
        </w:rPr>
        <w:t xml:space="preserve">א אותו, וכי בעת החתימה הוא היה בזיעה </w:t>
      </w:r>
      <w:r>
        <w:rPr>
          <w:rFonts w:hint="cs" w:ascii="Arial" w:hAnsi="Arial"/>
          <w:noProof w:val="0"/>
          <w:rtl/>
        </w:rPr>
        <w:t>והיה בעבודה.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כאשר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נשאל על הפגישה שהתקיימה בטורעאן ביום 1/1/10, הוא השיב שאינו זוכר מה היה לפני 4 שנים.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אישר כי התובעת עבדה אצלו כקבלן משנה למשך 2.5 שנים.</w:t>
      </w:r>
    </w:p>
    <w:p w:rsidR="00325E20" w:rsidP="00BE7BE0" w:rsidRDefault="00325E2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במשך עדות</w:t>
      </w:r>
      <w:r w:rsidR="00BE7BE0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,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התכחש להשתתפותו בפגישה בטורעאן. מצד שני חתימתו מופיעה על התחייבות הנתבע </w:t>
      </w:r>
      <w:r w:rsidR="00207BD5">
        <w:rPr>
          <w:rFonts w:hint="cs" w:ascii="Arial" w:hAnsi="Arial"/>
          <w:noProof w:val="0"/>
          <w:rtl/>
        </w:rPr>
        <w:t>(מוצג ת/1).</w:t>
      </w:r>
    </w:p>
    <w:p w:rsidR="00207BD5" w:rsidP="00BE7BE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ביהמ"ש אינו נותן אימון כלשהו בעדותו של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. </w:t>
      </w: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207BD5" w:rsidP="00BE7BE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ו.</w:t>
      </w:r>
      <w:r>
        <w:rPr>
          <w:rFonts w:hint="cs" w:ascii="Arial" w:hAnsi="Arial"/>
          <w:noProof w:val="0"/>
          <w:rtl/>
        </w:rPr>
        <w:tab/>
        <w:t>עו"ס בחוס העיד שגם הוא השתתף בפגישה שהתקיימה בטורעאן וראה את מר קסא</w:t>
      </w:r>
      <w:r w:rsidR="00BE7BE0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מוסר שיקים לתובעת והנתבעת משלמת את הסכום באמצעות שיק נוסף.</w:t>
      </w: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ביהמ"ש אינו מוצא כל סיבה לא להאמין לעדות עו"ד בחוס הנ"ל.</w:t>
      </w: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ז.</w:t>
      </w:r>
      <w:r>
        <w:rPr>
          <w:rFonts w:hint="cs" w:ascii="Arial" w:hAnsi="Arial"/>
          <w:noProof w:val="0"/>
          <w:rtl/>
        </w:rPr>
        <w:tab/>
        <w:t>התובעת אף הגישה תביעה משפטית כנגד עו"ד בחוס בשנת 2010 ע"ס 40,000 ₪ והיא חזרה בה בתביעה בטרם הגשת כתב הגנה!!</w:t>
      </w: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ח.</w:t>
      </w:r>
      <w:r>
        <w:rPr>
          <w:rFonts w:hint="cs" w:ascii="Arial" w:hAnsi="Arial"/>
          <w:noProof w:val="0"/>
          <w:rtl/>
        </w:rPr>
        <w:tab/>
        <w:t>התובעת לא מסרה כל הסבר משכנע מדוע היא הסכימה לקבל מהנתבעת 3,500 ₪ בלבד תמורת הסכמתה לשחרור סכום הפקדון בסך 40,000 ₪ לידי עו"ד בחוס.</w:t>
      </w:r>
    </w:p>
    <w:p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Pr="00B91651" w:rsidR="00207BD5" w:rsidP="00325E20" w:rsidRDefault="00207BD5">
      <w:pPr>
        <w:spacing w:line="360" w:lineRule="auto"/>
        <w:ind w:left="1440" w:hanging="720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ט.</w:t>
      </w:r>
      <w:r>
        <w:rPr>
          <w:rFonts w:hint="cs" w:ascii="Arial" w:hAnsi="Arial"/>
          <w:noProof w:val="0"/>
          <w:rtl/>
        </w:rPr>
        <w:tab/>
      </w:r>
      <w:r w:rsidR="008F0995">
        <w:rPr>
          <w:rFonts w:hint="cs" w:ascii="Arial" w:hAnsi="Arial"/>
          <w:noProof w:val="0"/>
          <w:rtl/>
        </w:rPr>
        <w:t xml:space="preserve">ההתחייבות (מוצג ת/1) נושאת את התאריך 1/1/10, ללמדך שהיא נחתמה במעמד הפגישה בטורעאן וההתחייבות הכלולה בה מטעם הנתבעת מתייחסת </w:t>
      </w:r>
      <w:r w:rsidRPr="00BE7BE0" w:rsidR="008F0995">
        <w:rPr>
          <w:rFonts w:hint="cs" w:ascii="Arial" w:hAnsi="Arial"/>
          <w:b/>
          <w:bCs/>
          <w:noProof w:val="0"/>
          <w:rtl/>
        </w:rPr>
        <w:t>"לכל נזק או</w:t>
      </w:r>
      <w:r w:rsidR="008F0995">
        <w:rPr>
          <w:rFonts w:hint="cs" w:ascii="Arial" w:hAnsi="Arial"/>
          <w:noProof w:val="0"/>
          <w:rtl/>
        </w:rPr>
        <w:t xml:space="preserve"> </w:t>
      </w:r>
      <w:r w:rsidRPr="00B91651" w:rsidR="008F0995">
        <w:rPr>
          <w:rFonts w:hint="cs" w:ascii="Arial" w:hAnsi="Arial"/>
          <w:b/>
          <w:bCs/>
          <w:noProof w:val="0"/>
          <w:rtl/>
        </w:rPr>
        <w:t>קנס שיגרם לה בגין תיק 2385-10-09 בבית המשפט".</w:t>
      </w:r>
    </w:p>
    <w:p w:rsidR="008F0995" w:rsidP="00325E20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8F0995" w:rsidP="008F0995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ההתחייבות הינה בגין נזק או קנס כתוצאה מהמשפט ואינה מתייחסת לנזקים כתוצאה מתפיסת המשאית והעגלה. </w:t>
      </w:r>
    </w:p>
    <w:p w:rsidR="008F0995" w:rsidP="008F0995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בהתחייבות הנ"ל אין כל התייחסות לנזקים שנגרמו כתוצאה מהשבתת המשאית והעגלה.</w:t>
      </w:r>
    </w:p>
    <w:p w:rsidR="008F0995" w:rsidP="008F0995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8F0995" w:rsidP="008F0995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י.</w:t>
      </w:r>
      <w:r>
        <w:rPr>
          <w:rFonts w:hint="cs" w:ascii="Arial" w:hAnsi="Arial"/>
          <w:noProof w:val="0"/>
          <w:rtl/>
        </w:rPr>
        <w:tab/>
        <w:t xml:space="preserve">יש לציין שהתביעה הוגשה בשיהוי רב לאחר שחרור המשאית והעגלה (כארבע שנים), שיהוי שיש בו כדי ללמד על חוסר רצינות בטענות התובעת. </w:t>
      </w:r>
    </w:p>
    <w:p w:rsidR="008F0995" w:rsidP="008F0995" w:rsidRDefault="008F0995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8F0995" w:rsidP="00B91651" w:rsidRDefault="008F099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16.</w:t>
      </w:r>
      <w:r>
        <w:rPr>
          <w:rFonts w:hint="cs" w:ascii="Arial" w:hAnsi="Arial"/>
          <w:noProof w:val="0"/>
          <w:rtl/>
        </w:rPr>
        <w:tab/>
        <w:t>סיכומו של דבר, אני קובע שהתובעת קיבלה מהנתבעת וממר קסא</w:t>
      </w:r>
      <w:r w:rsidR="00B91651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פיצוי בגין כל הנזקים שנגרמו לה כתוצאה מתפיסת המשאית והעגלה ותביעתה זו נדחית.</w:t>
      </w:r>
    </w:p>
    <w:p w:rsidR="008F0995" w:rsidP="008F0995" w:rsidRDefault="008F099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F0995" w:rsidP="008F0995" w:rsidRDefault="008F099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אני מחייב את התובעת לשלם לנתבעת שכ"ט עו"ד בסך של 5,000 ₪, אשר ישולמו תוך 30 יום מיום המצאת העתק מפסק דין זה לידי ב"כ הנתבעת, שאם לא כן, הסכום הנ"ל י</w:t>
      </w:r>
      <w:r w:rsidR="00B91651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שא הפרשי הצמד</w:t>
      </w:r>
      <w:r w:rsidR="007C3516">
        <w:rPr>
          <w:rFonts w:hint="cs" w:ascii="Arial" w:hAnsi="Arial"/>
          <w:noProof w:val="0"/>
          <w:rtl/>
        </w:rPr>
        <w:t>ה וריבית מהיום ועד התשלום המלא בפועל.</w:t>
      </w:r>
    </w:p>
    <w:p w:rsidR="00B91651" w:rsidP="008F0995" w:rsidRDefault="00B9165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B91651" w:rsidP="00B91651" w:rsidRDefault="00B9165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17.</w:t>
      </w:r>
      <w:r>
        <w:rPr>
          <w:rFonts w:hint="cs" w:ascii="Arial" w:hAnsi="Arial"/>
          <w:noProof w:val="0"/>
          <w:rtl/>
        </w:rPr>
        <w:tab/>
        <w:t>התביעה ככל שהיא מתייחסת להוצאות החילוץ נדחית בהעדר הוכחות ולאור טענת הנתבעת שהיא נשאה בהוצאות הנ"ל.</w:t>
      </w:r>
    </w:p>
    <w:p w:rsidR="007C3516" w:rsidP="008F0995" w:rsidRDefault="007C351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7C3516" w:rsidP="00B91651" w:rsidRDefault="007C351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</w:t>
      </w:r>
      <w:r w:rsidR="00B91651">
        <w:rPr>
          <w:rFonts w:hint="cs" w:ascii="Arial" w:hAnsi="Arial"/>
          <w:noProof w:val="0"/>
          <w:rtl/>
        </w:rPr>
        <w:t>8</w:t>
      </w:r>
      <w:bookmarkStart w:name="_GoBack" w:id="0"/>
      <w:bookmarkEnd w:id="0"/>
      <w:r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ab/>
        <w:t>במידה והתובעת הפקידה בתיק ערבות בנקאית, אני מורה על החזרתה לנתבעת באמצעות בא כחה לאחר 14 יום מיום מתן פסק דין זה.</w:t>
      </w:r>
    </w:p>
    <w:p w:rsidR="007C3516" w:rsidP="008F0995" w:rsidRDefault="007C351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7C3516" w:rsidR="007C3516" w:rsidP="008F0995" w:rsidRDefault="007C3516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7C3516">
        <w:rPr>
          <w:rFonts w:hint="cs" w:ascii="Arial" w:hAnsi="Arial"/>
          <w:b/>
          <w:bCs/>
          <w:noProof w:val="0"/>
          <w:rtl/>
        </w:rPr>
        <w:t>המזכירות תמציא העתק מפסק דין זה לב"כ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81D7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6ca6f5803445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81D75">
      <w:rPr>
        <w:rStyle w:val="ab"/>
        <w:rFonts w:cs="Times New Roman"/>
        <w:rtl/>
      </w:rPr>
      <w:t>6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81D75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1D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2C68BFEB" wp14:editId="4997678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81D7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13796-11-13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עדוי נ' צמיגי איוב אברהים 2009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A1E5D"/>
    <w:rsid w:val="001C4003"/>
    <w:rsid w:val="001F5474"/>
    <w:rsid w:val="00207BD5"/>
    <w:rsid w:val="002352F7"/>
    <w:rsid w:val="002B66AE"/>
    <w:rsid w:val="002F5983"/>
    <w:rsid w:val="00325E20"/>
    <w:rsid w:val="0035105B"/>
    <w:rsid w:val="00381D3A"/>
    <w:rsid w:val="00381D75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80535"/>
    <w:rsid w:val="005A3570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3516"/>
    <w:rsid w:val="007F1048"/>
    <w:rsid w:val="00816144"/>
    <w:rsid w:val="00820005"/>
    <w:rsid w:val="00846D27"/>
    <w:rsid w:val="008610A7"/>
    <w:rsid w:val="00865931"/>
    <w:rsid w:val="008E1332"/>
    <w:rsid w:val="008F0995"/>
    <w:rsid w:val="00903896"/>
    <w:rsid w:val="00927813"/>
    <w:rsid w:val="00944D13"/>
    <w:rsid w:val="00957C90"/>
    <w:rsid w:val="00996CA0"/>
    <w:rsid w:val="009E0263"/>
    <w:rsid w:val="00A267CF"/>
    <w:rsid w:val="00A43458"/>
    <w:rsid w:val="00A873DD"/>
    <w:rsid w:val="00AC4E19"/>
    <w:rsid w:val="00AF1ED6"/>
    <w:rsid w:val="00B32C61"/>
    <w:rsid w:val="00B368FE"/>
    <w:rsid w:val="00B80CBD"/>
    <w:rsid w:val="00B8110A"/>
    <w:rsid w:val="00B91651"/>
    <w:rsid w:val="00B95AE9"/>
    <w:rsid w:val="00BC3369"/>
    <w:rsid w:val="00BE7BE0"/>
    <w:rsid w:val="00BF77EE"/>
    <w:rsid w:val="00C218A4"/>
    <w:rsid w:val="00C32E0F"/>
    <w:rsid w:val="00C42BF9"/>
    <w:rsid w:val="00C83E56"/>
    <w:rsid w:val="00D319B3"/>
    <w:rsid w:val="00D36A71"/>
    <w:rsid w:val="00D53924"/>
    <w:rsid w:val="00D60849"/>
    <w:rsid w:val="00D96D8C"/>
    <w:rsid w:val="00D97F2B"/>
    <w:rsid w:val="00DA755B"/>
    <w:rsid w:val="00DD337E"/>
    <w:rsid w:val="00E00B6F"/>
    <w:rsid w:val="00E54642"/>
    <w:rsid w:val="00E97908"/>
    <w:rsid w:val="00EA580C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8694BA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96ca6f5803445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7121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1347</Words>
  <Characters>6739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57</cp:revision>
  <cp:lastPrinted>2018-04-10T07:40:00Z</cp:lastPrinted>
  <dcterms:created xsi:type="dcterms:W3CDTF">2012-08-05T21:29:00Z</dcterms:created>
  <dcterms:modified xsi:type="dcterms:W3CDTF">2018-04-12T06:50:00Z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