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004C5CA7" w:rsidP="004C5CA7" w:rsidRDefault="004C5CA7">
            <w:pPr>
              <w:jc w:val="both"/>
              <w:rPr>
                <w:sz w:val="26"/>
                <w:szCs w:val="26"/>
                <w:rtl/>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רונן אילן</w:t>
                </w:r>
              </w:sdtContent>
            </w:sdt>
          </w:p>
          <w:p w:rsidRPr="004C5CA7" w:rsidR="00011B6C" w:rsidP="004C5CA7" w:rsidRDefault="00011B6C">
            <w:pPr>
              <w:jc w:val="both"/>
              <w:rPr>
                <w:b/>
                <w:bCs/>
                <w:sz w:val="26"/>
                <w:szCs w:val="26"/>
              </w:rPr>
            </w:pPr>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sidR="00011B6C">
                  <w:rPr>
                    <w:rFonts w:hint="cs"/>
                    <w:b/>
                    <w:bCs/>
                    <w:noProof w:val="0"/>
                    <w:sz w:val="26"/>
                    <w:szCs w:val="26"/>
                    <w:rtl/>
                  </w:rPr>
                  <w:t>תובע</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6200A8">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אלי כהן</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sidR="00011B6C">
                  <w:rPr>
                    <w:rFonts w:hint="cs"/>
                    <w:b/>
                    <w:bCs/>
                    <w:noProof w:val="0"/>
                    <w:sz w:val="26"/>
                    <w:szCs w:val="26"/>
                    <w:rtl/>
                  </w:rPr>
                  <w:t>נתבעת</w:t>
                </w:r>
              </w:sdtContent>
            </w:sdt>
            <w:r>
              <w:rPr>
                <w:rFonts w:hint="cs" w:ascii="Arial (W1)" w:hAnsi="Arial (W1)"/>
                <w:b/>
                <w:bCs/>
                <w:noProof w:val="0"/>
                <w:sz w:val="26"/>
                <w:szCs w:val="26"/>
                <w:rtl/>
              </w:rPr>
              <w:t>:</w:t>
            </w:r>
          </w:p>
        </w:tc>
        <w:tc>
          <w:tcPr>
            <w:tcW w:w="5571" w:type="dxa"/>
          </w:tcPr>
          <w:p w:rsidR="006816EC" w:rsidP="00934F1C" w:rsidRDefault="006200A8">
            <w:pPr>
              <w:rPr>
                <w:sz w:val="26"/>
                <w:szCs w:val="26"/>
                <w:rtl/>
              </w:rPr>
            </w:pPr>
            <w:sdt>
              <w:sdtPr>
                <w:rPr>
                  <w:rFonts w:hint="cs"/>
                  <w:sz w:val="26"/>
                  <w:szCs w:val="26"/>
                  <w:rtl/>
                </w:rPr>
                <w:alias w:val="1486"/>
                <w:tag w:val="1486"/>
                <w:id w:val="1487590763"/>
                <w:text w:multiLine="1"/>
              </w:sdtPr>
              <w:sdtEndPr/>
              <w:sdtContent>
                <w:r w:rsidR="00E13360">
                  <w:rPr>
                    <w:rFonts w:hint="cs"/>
                    <w:b/>
                    <w:bCs/>
                    <w:noProof w:val="0"/>
                    <w:sz w:val="26"/>
                    <w:szCs w:val="26"/>
                    <w:rtl/>
                  </w:rPr>
                  <w:t>פיקה תשתית - עבודות פיתוח בע"מ</w:t>
                </w:r>
              </w:sdtContent>
            </w:sdt>
          </w:p>
          <w:p w:rsidRPr="00934F1C" w:rsidR="00011B6C" w:rsidP="00934F1C" w:rsidRDefault="00011B6C">
            <w:pPr>
              <w:rPr>
                <w:sz w:val="26"/>
                <w:szCs w:val="26"/>
              </w:rPr>
            </w:pPr>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587A01" w:rsidRDefault="00011B6C">
      <w:pPr>
        <w:spacing w:line="360" w:lineRule="auto"/>
        <w:ind w:left="-426"/>
        <w:jc w:val="both"/>
        <w:rPr>
          <w:rFonts w:ascii="Arial" w:hAnsi="Arial"/>
          <w:noProof w:val="0"/>
          <w:rtl/>
        </w:rPr>
      </w:pPr>
      <w:r>
        <w:rPr>
          <w:rFonts w:hint="cs" w:ascii="Arial" w:hAnsi="Arial"/>
          <w:noProof w:val="0"/>
          <w:rtl/>
        </w:rPr>
        <w:t>לפני</w:t>
      </w:r>
      <w:r w:rsidR="00587A01">
        <w:rPr>
          <w:rFonts w:hint="cs" w:ascii="Arial" w:hAnsi="Arial"/>
          <w:noProof w:val="0"/>
          <w:rtl/>
        </w:rPr>
        <w:t xml:space="preserve"> תביעה אשר בטבורה טענות באשר לתניית "גב אל גב" (</w:t>
      </w:r>
      <w:r w:rsidRPr="00587A01" w:rsidR="00587A01">
        <w:rPr>
          <w:rFonts w:asciiTheme="majorBidi" w:hAnsiTheme="majorBidi" w:cstheme="majorBidi"/>
          <w:noProof w:val="0"/>
          <w:sz w:val="22"/>
          <w:szCs w:val="22"/>
        </w:rPr>
        <w:t>back to back</w:t>
      </w:r>
      <w:r w:rsidR="00587A01">
        <w:rPr>
          <w:rFonts w:hint="cs" w:ascii="Arial" w:hAnsi="Arial"/>
          <w:noProof w:val="0"/>
          <w:rtl/>
        </w:rPr>
        <w:t xml:space="preserve">) בהסכם שבין קבלן ראשי לקלן משנה. </w:t>
      </w:r>
    </w:p>
    <w:p w:rsidR="002F3E4B" w:rsidP="002F3E4B" w:rsidRDefault="002F3E4B">
      <w:pPr>
        <w:spacing w:line="360" w:lineRule="auto"/>
        <w:ind w:left="-426"/>
        <w:jc w:val="both"/>
        <w:rPr>
          <w:rFonts w:ascii="Arial" w:hAnsi="Arial"/>
          <w:noProof w:val="0"/>
          <w:rtl/>
        </w:rPr>
      </w:pPr>
      <w:r>
        <w:rPr>
          <w:rFonts w:hint="cs" w:ascii="Arial" w:hAnsi="Arial"/>
          <w:noProof w:val="0"/>
          <w:rtl/>
        </w:rPr>
        <w:t>בין התובע לבין הנתבעת נכרתו 2 הסכמים לביצוע עבודות גינון ב- 2 פרויקטים שבצעה הנתבעת באזור העיר מודיעין, כאשר הנתבעת הינה הקבלן הראשי של הפרויקטים והתובע הינה אחד מקבלני המשנה של הנתבעת. העבודות שבצע התובע הושלמו ונמסרו, ואף שלא נשמעה כלפי התובע כל טענה באשר לאיכות העבודות שבצע, לא שולמה לתובע מלוא התמורה המגיעה לו.</w:t>
      </w:r>
    </w:p>
    <w:p w:rsidR="002F3E4B" w:rsidP="002F3E4B" w:rsidRDefault="002F3E4B">
      <w:pPr>
        <w:spacing w:line="360" w:lineRule="auto"/>
        <w:ind w:left="-426"/>
        <w:jc w:val="both"/>
        <w:rPr>
          <w:rFonts w:ascii="Arial" w:hAnsi="Arial"/>
          <w:noProof w:val="0"/>
          <w:rtl/>
        </w:rPr>
      </w:pPr>
      <w:r>
        <w:rPr>
          <w:rFonts w:hint="cs" w:ascii="Arial" w:hAnsi="Arial"/>
          <w:noProof w:val="0"/>
          <w:rtl/>
        </w:rPr>
        <w:t>במוקד המחלוקות שנתגלעו בין הצדדים עומדת טענת הנתבעת לתניית תשלום "גב אל גב" בהסכמים שנכרתו בין הצדדים, תניה שלפיה תנאי לחבות הנתבעת בתשלום הינה קבלת הכספים מהמזמין עצמו, זה שעמו התקשרה הנתבעת בהסכם. הכרעה במחלוקת זו מחייבת התחקות אחר אומד דעת הצדדים, ובשים לב למהותה של תניית "גב אל גב"</w:t>
      </w:r>
      <w:r w:rsidR="007B19A1">
        <w:rPr>
          <w:rFonts w:hint="cs" w:ascii="Arial" w:hAnsi="Arial"/>
          <w:noProof w:val="0"/>
          <w:rtl/>
        </w:rPr>
        <w:t>.</w:t>
      </w:r>
    </w:p>
    <w:p w:rsidR="007B19A1" w:rsidP="007B19A1" w:rsidRDefault="007B19A1">
      <w:pPr>
        <w:spacing w:line="360" w:lineRule="auto"/>
        <w:ind w:left="-426"/>
        <w:jc w:val="both"/>
        <w:rPr>
          <w:rFonts w:ascii="Arial" w:hAnsi="Arial"/>
          <w:noProof w:val="0"/>
          <w:rtl/>
        </w:rPr>
      </w:pPr>
      <w:r>
        <w:rPr>
          <w:rFonts w:hint="cs" w:ascii="Arial" w:hAnsi="Arial"/>
          <w:noProof w:val="0"/>
          <w:rtl/>
        </w:rPr>
        <w:t>מחלוקת נוספת שנתגלעה בין הצדדים מתייחסת לתשלומים בגין צריכת המים בפרויקטים שבוצעו, כאשר לטענת התובע תחולת העבודות להן התחייב איננה כוללת נשיאה בתשלום עבור צריכת המים, בעוד לטענת הנתבעת החבות בעלויות צריכת המים חלה דווקא על התובע, כחלק מהתחייבותו בהסכמים מולה.</w:t>
      </w:r>
    </w:p>
    <w:p w:rsidRPr="00011B6C" w:rsidR="00011B6C" w:rsidP="00011B6C" w:rsidRDefault="00011B6C">
      <w:pPr>
        <w:pStyle w:val="ad"/>
        <w:spacing w:line="360" w:lineRule="auto"/>
        <w:ind w:left="294"/>
        <w:jc w:val="both"/>
        <w:rPr>
          <w:rFonts w:ascii="Arial" w:hAnsi="Arial"/>
          <w:b/>
          <w:bCs/>
          <w:noProof w:val="0"/>
          <w:u w:val="single"/>
        </w:rPr>
      </w:pPr>
      <w:r w:rsidRPr="00011B6C">
        <w:rPr>
          <w:rFonts w:hint="cs" w:ascii="Arial" w:hAnsi="Arial"/>
          <w:b/>
          <w:bCs/>
          <w:noProof w:val="0"/>
          <w:u w:val="single"/>
          <w:rtl/>
        </w:rPr>
        <w:t>העובדות</w:t>
      </w:r>
    </w:p>
    <w:p w:rsidR="00011B6C" w:rsidP="00011B6C" w:rsidRDefault="00011B6C">
      <w:pPr>
        <w:pStyle w:val="ad"/>
        <w:numPr>
          <w:ilvl w:val="0"/>
          <w:numId w:val="1"/>
        </w:numPr>
        <w:spacing w:line="360" w:lineRule="auto"/>
        <w:ind w:hanging="720"/>
        <w:jc w:val="both"/>
        <w:rPr>
          <w:rFonts w:ascii="Arial" w:hAnsi="Arial"/>
          <w:noProof w:val="0"/>
        </w:rPr>
      </w:pPr>
      <w:r>
        <w:rPr>
          <w:rFonts w:hint="cs" w:ascii="Arial" w:hAnsi="Arial"/>
          <w:noProof w:val="0"/>
          <w:rtl/>
        </w:rPr>
        <w:t>התובע הינו עצמאי, בעל העסק למתן שירותי גינון.</w:t>
      </w:r>
    </w:p>
    <w:p w:rsidR="00011B6C" w:rsidP="00011B6C" w:rsidRDefault="00011B6C">
      <w:pPr>
        <w:pStyle w:val="ad"/>
        <w:spacing w:line="360" w:lineRule="auto"/>
        <w:ind w:left="294"/>
        <w:jc w:val="both"/>
        <w:rPr>
          <w:rFonts w:ascii="Arial" w:hAnsi="Arial"/>
          <w:noProof w:val="0"/>
        </w:rPr>
      </w:pPr>
      <w:r>
        <w:rPr>
          <w:rFonts w:hint="cs" w:ascii="Arial" w:hAnsi="Arial"/>
          <w:noProof w:val="0"/>
          <w:rtl/>
        </w:rPr>
        <w:t>הנתבעת הינה חברה פרטית, העוסקת בביצוע עבודות תשתית ופיתוח.</w:t>
      </w:r>
    </w:p>
    <w:p w:rsidR="00011B6C" w:rsidP="00F92113" w:rsidRDefault="00342123">
      <w:pPr>
        <w:pStyle w:val="ad"/>
        <w:numPr>
          <w:ilvl w:val="0"/>
          <w:numId w:val="1"/>
        </w:numPr>
        <w:spacing w:line="360" w:lineRule="auto"/>
        <w:ind w:hanging="720"/>
        <w:jc w:val="both"/>
        <w:rPr>
          <w:rFonts w:ascii="Arial" w:hAnsi="Arial"/>
          <w:noProof w:val="0"/>
        </w:rPr>
      </w:pPr>
      <w:r>
        <w:rPr>
          <w:rFonts w:hint="cs" w:ascii="Arial" w:hAnsi="Arial"/>
          <w:noProof w:val="0"/>
          <w:rtl/>
        </w:rPr>
        <w:t>במהלך השנים 201</w:t>
      </w:r>
      <w:r w:rsidR="00F92113">
        <w:rPr>
          <w:rFonts w:hint="cs" w:ascii="Arial" w:hAnsi="Arial"/>
          <w:noProof w:val="0"/>
          <w:rtl/>
        </w:rPr>
        <w:t>2</w:t>
      </w:r>
      <w:r>
        <w:rPr>
          <w:rFonts w:hint="cs" w:ascii="Arial" w:hAnsi="Arial"/>
          <w:noProof w:val="0"/>
          <w:rtl/>
        </w:rPr>
        <w:t xml:space="preserve"> </w:t>
      </w:r>
      <w:r>
        <w:rPr>
          <w:rFonts w:ascii="Arial" w:hAnsi="Arial"/>
          <w:noProof w:val="0"/>
          <w:rtl/>
        </w:rPr>
        <w:t>–</w:t>
      </w:r>
      <w:r>
        <w:rPr>
          <w:rFonts w:hint="cs" w:ascii="Arial" w:hAnsi="Arial"/>
          <w:noProof w:val="0"/>
          <w:rtl/>
        </w:rPr>
        <w:t xml:space="preserve"> 2014, יזמה רשות מקרקעי ישראל </w:t>
      </w:r>
      <w:r w:rsidR="005C1D32">
        <w:rPr>
          <w:rFonts w:hint="cs" w:ascii="Arial" w:hAnsi="Arial"/>
          <w:noProof w:val="0"/>
          <w:rtl/>
        </w:rPr>
        <w:t>(</w:t>
      </w:r>
      <w:r w:rsidR="005C1D32">
        <w:rPr>
          <w:rFonts w:hint="cs" w:ascii="Arial" w:hAnsi="Arial"/>
          <w:b/>
          <w:bCs/>
          <w:noProof w:val="0"/>
          <w:rtl/>
        </w:rPr>
        <w:t>"רמ"י"</w:t>
      </w:r>
      <w:r w:rsidR="005C1D32">
        <w:rPr>
          <w:rFonts w:hint="cs" w:ascii="Arial" w:hAnsi="Arial"/>
          <w:noProof w:val="0"/>
          <w:rtl/>
        </w:rPr>
        <w:t xml:space="preserve">) </w:t>
      </w:r>
      <w:r>
        <w:rPr>
          <w:rFonts w:hint="cs" w:ascii="Arial" w:hAnsi="Arial"/>
          <w:noProof w:val="0"/>
          <w:rtl/>
        </w:rPr>
        <w:t>עבודות פי</w:t>
      </w:r>
      <w:r w:rsidR="00533088">
        <w:rPr>
          <w:rFonts w:hint="cs" w:ascii="Arial" w:hAnsi="Arial"/>
          <w:noProof w:val="0"/>
          <w:rtl/>
        </w:rPr>
        <w:t>ת</w:t>
      </w:r>
      <w:r>
        <w:rPr>
          <w:rFonts w:hint="cs" w:ascii="Arial" w:hAnsi="Arial"/>
          <w:noProof w:val="0"/>
          <w:rtl/>
        </w:rPr>
        <w:t>וח באזור העיר מודיעין ולשם</w:t>
      </w:r>
      <w:r w:rsidR="00533088">
        <w:rPr>
          <w:rFonts w:hint="cs" w:ascii="Arial" w:hAnsi="Arial"/>
          <w:noProof w:val="0"/>
          <w:rtl/>
        </w:rPr>
        <w:t xml:space="preserve"> כך התקשרה בהסכם עם חברת אהוד תייר ניהול והנדסה בע"מ (להלן: </w:t>
      </w:r>
      <w:r w:rsidR="00533088">
        <w:rPr>
          <w:rFonts w:hint="cs" w:ascii="Arial" w:hAnsi="Arial"/>
          <w:b/>
          <w:bCs/>
          <w:noProof w:val="0"/>
          <w:rtl/>
        </w:rPr>
        <w:t>"המזמין"</w:t>
      </w:r>
      <w:r w:rsidR="00533088">
        <w:rPr>
          <w:rFonts w:hint="cs" w:ascii="Arial" w:hAnsi="Arial"/>
          <w:noProof w:val="0"/>
          <w:rtl/>
        </w:rPr>
        <w:t>). המזמין מצדו, התקשר עם הנתבעת בשני הסכמים לביצוע עבודות פיתוח.</w:t>
      </w:r>
    </w:p>
    <w:p w:rsidR="00533088" w:rsidP="00533088" w:rsidRDefault="00533088">
      <w:pPr>
        <w:pStyle w:val="ad"/>
        <w:spacing w:line="360" w:lineRule="auto"/>
        <w:ind w:left="294"/>
        <w:jc w:val="both"/>
        <w:rPr>
          <w:rFonts w:ascii="Arial" w:hAnsi="Arial"/>
          <w:noProof w:val="0"/>
        </w:rPr>
      </w:pPr>
      <w:r>
        <w:rPr>
          <w:rFonts w:hint="cs" w:ascii="Arial" w:hAnsi="Arial"/>
          <w:noProof w:val="0"/>
          <w:rtl/>
        </w:rPr>
        <w:t xml:space="preserve">האחד, הסכם </w:t>
      </w:r>
      <w:r w:rsidR="00F92113">
        <w:rPr>
          <w:rFonts w:hint="cs" w:ascii="Arial" w:hAnsi="Arial"/>
          <w:noProof w:val="0"/>
          <w:rtl/>
        </w:rPr>
        <w:t>מאפריל 2012 לבי</w:t>
      </w:r>
      <w:r w:rsidR="00591AE5">
        <w:rPr>
          <w:rFonts w:hint="cs" w:ascii="Arial" w:hAnsi="Arial"/>
          <w:noProof w:val="0"/>
          <w:rtl/>
        </w:rPr>
        <w:t xml:space="preserve">צוע </w:t>
      </w:r>
      <w:r>
        <w:rPr>
          <w:rFonts w:hint="cs" w:ascii="Arial" w:hAnsi="Arial"/>
          <w:noProof w:val="0"/>
          <w:rtl/>
        </w:rPr>
        <w:t xml:space="preserve">עבודות פיתוח בכבישים 4 ו- 20 באזור התעסוקה של מודיעין (להלן: </w:t>
      </w:r>
      <w:r>
        <w:rPr>
          <w:rFonts w:hint="cs" w:ascii="Arial" w:hAnsi="Arial"/>
          <w:b/>
          <w:bCs/>
          <w:noProof w:val="0"/>
          <w:rtl/>
        </w:rPr>
        <w:t>"פרויקט מודיעין ב"</w:t>
      </w:r>
      <w:r>
        <w:rPr>
          <w:rFonts w:hint="cs" w:ascii="Arial" w:hAnsi="Arial"/>
          <w:noProof w:val="0"/>
          <w:rtl/>
        </w:rPr>
        <w:t>).</w:t>
      </w:r>
    </w:p>
    <w:p w:rsidR="00533088" w:rsidP="00533088" w:rsidRDefault="00533088">
      <w:pPr>
        <w:pStyle w:val="ad"/>
        <w:spacing w:line="360" w:lineRule="auto"/>
        <w:ind w:left="294"/>
        <w:jc w:val="both"/>
        <w:rPr>
          <w:rFonts w:ascii="Arial" w:hAnsi="Arial"/>
          <w:noProof w:val="0"/>
        </w:rPr>
      </w:pPr>
      <w:r>
        <w:rPr>
          <w:rFonts w:hint="cs" w:ascii="Arial" w:hAnsi="Arial"/>
          <w:noProof w:val="0"/>
          <w:rtl/>
        </w:rPr>
        <w:t xml:space="preserve">והשני, הסכם </w:t>
      </w:r>
      <w:r w:rsidR="00591AE5">
        <w:rPr>
          <w:rFonts w:hint="cs" w:ascii="Arial" w:hAnsi="Arial"/>
          <w:noProof w:val="0"/>
          <w:rtl/>
        </w:rPr>
        <w:t>מיולי 2013 לביצוע פריצת כבישים ו</w:t>
      </w:r>
      <w:r>
        <w:rPr>
          <w:rFonts w:hint="cs" w:ascii="Arial" w:hAnsi="Arial"/>
          <w:noProof w:val="0"/>
          <w:rtl/>
        </w:rPr>
        <w:t xml:space="preserve">עבודות פיתוח סביב מגרשים 503 ו- 101 באזור התעסוקה של מודיעין (להלן: </w:t>
      </w:r>
      <w:r>
        <w:rPr>
          <w:rFonts w:hint="cs" w:ascii="Arial" w:hAnsi="Arial"/>
          <w:b/>
          <w:bCs/>
          <w:noProof w:val="0"/>
          <w:rtl/>
        </w:rPr>
        <w:t>"פרויקט מודיעין ג"</w:t>
      </w:r>
      <w:r>
        <w:rPr>
          <w:rFonts w:hint="cs" w:ascii="Arial" w:hAnsi="Arial"/>
          <w:noProof w:val="0"/>
          <w:rtl/>
        </w:rPr>
        <w:t xml:space="preserve">). </w:t>
      </w:r>
    </w:p>
    <w:p w:rsidR="00533088" w:rsidP="00F92113" w:rsidRDefault="00F92113">
      <w:pPr>
        <w:pStyle w:val="ad"/>
        <w:numPr>
          <w:ilvl w:val="0"/>
          <w:numId w:val="1"/>
        </w:numPr>
        <w:spacing w:line="360" w:lineRule="auto"/>
        <w:ind w:hanging="720"/>
        <w:jc w:val="both"/>
        <w:rPr>
          <w:rFonts w:ascii="Arial" w:hAnsi="Arial"/>
          <w:noProof w:val="0"/>
        </w:rPr>
      </w:pPr>
      <w:r>
        <w:rPr>
          <w:rFonts w:hint="cs" w:ascii="Arial" w:hAnsi="Arial"/>
          <w:noProof w:val="0"/>
          <w:rtl/>
        </w:rPr>
        <w:t>על יסוד הסכמים אלו, הוזמנו מהנתבעת עבודות פיתוח בהי</w:t>
      </w:r>
      <w:r w:rsidR="005C1D32">
        <w:rPr>
          <w:rFonts w:hint="cs" w:ascii="Arial" w:hAnsi="Arial"/>
          <w:noProof w:val="0"/>
          <w:rtl/>
        </w:rPr>
        <w:t xml:space="preserve">קף כולל של עשרות מיליוני שקלים, </w:t>
      </w:r>
      <w:r>
        <w:rPr>
          <w:rFonts w:hint="cs" w:ascii="Arial" w:hAnsi="Arial"/>
          <w:noProof w:val="0"/>
          <w:rtl/>
        </w:rPr>
        <w:t>כ- 20,000,000 ₪ בגין פרויקט מודיעין ב' ו- כ- 18,000,000 ₪ בגין פרויקט מודיעין ג'.</w:t>
      </w:r>
    </w:p>
    <w:p w:rsidR="00C86586" w:rsidP="005C1D32" w:rsidRDefault="00C86586">
      <w:pPr>
        <w:pStyle w:val="ad"/>
        <w:spacing w:line="360" w:lineRule="auto"/>
        <w:ind w:left="294"/>
        <w:jc w:val="both"/>
        <w:rPr>
          <w:rFonts w:ascii="Arial" w:hAnsi="Arial"/>
          <w:noProof w:val="0"/>
        </w:rPr>
      </w:pPr>
      <w:r>
        <w:rPr>
          <w:rFonts w:hint="cs" w:ascii="Arial" w:hAnsi="Arial"/>
          <w:noProof w:val="0"/>
          <w:rtl/>
        </w:rPr>
        <w:lastRenderedPageBreak/>
        <w:t>בשני ההסכמים (סעיף 3 למסמך המכונה "מסמך ב") תניה המבהירה את זכות הנתבעת לקבלת כספים</w:t>
      </w:r>
      <w:r w:rsidR="005C1D32">
        <w:rPr>
          <w:rFonts w:hint="cs" w:ascii="Arial" w:hAnsi="Arial"/>
          <w:noProof w:val="0"/>
          <w:rtl/>
        </w:rPr>
        <w:t xml:space="preserve"> </w:t>
      </w:r>
      <w:r w:rsidR="00587A01">
        <w:rPr>
          <w:rFonts w:hint="cs" w:ascii="Arial" w:hAnsi="Arial"/>
          <w:noProof w:val="0"/>
          <w:rtl/>
        </w:rPr>
        <w:t>מהמזמין "</w:t>
      </w:r>
      <w:r w:rsidR="005C1D32">
        <w:rPr>
          <w:rFonts w:hint="cs" w:ascii="Arial" w:hAnsi="Arial"/>
          <w:noProof w:val="0"/>
          <w:rtl/>
        </w:rPr>
        <w:t>גב אל גב</w:t>
      </w:r>
      <w:r w:rsidR="00587A01">
        <w:rPr>
          <w:rFonts w:hint="cs" w:ascii="Arial" w:hAnsi="Arial"/>
          <w:noProof w:val="0"/>
          <w:rtl/>
        </w:rPr>
        <w:t>"</w:t>
      </w:r>
      <w:r w:rsidR="005C1D32">
        <w:rPr>
          <w:rFonts w:hint="cs" w:ascii="Arial" w:hAnsi="Arial"/>
          <w:noProof w:val="0"/>
          <w:rtl/>
        </w:rPr>
        <w:t xml:space="preserve"> ביחס לקבלת הכספים מרמ"י</w:t>
      </w:r>
      <w:r>
        <w:rPr>
          <w:rFonts w:hint="cs" w:ascii="Arial" w:hAnsi="Arial"/>
          <w:noProof w:val="0"/>
          <w:rtl/>
        </w:rPr>
        <w:t xml:space="preserve"> כך:</w:t>
      </w:r>
    </w:p>
    <w:p w:rsidR="00C86586" w:rsidP="00C86586" w:rsidRDefault="00C86586">
      <w:pPr>
        <w:pStyle w:val="ad"/>
        <w:spacing w:line="360" w:lineRule="auto"/>
        <w:jc w:val="both"/>
        <w:rPr>
          <w:rFonts w:ascii="Arial" w:hAnsi="Arial"/>
          <w:noProof w:val="0"/>
        </w:rPr>
      </w:pPr>
      <w:r w:rsidRPr="00C86586">
        <w:rPr>
          <w:rFonts w:hint="cs" w:ascii="Arial" w:hAnsi="Arial"/>
          <w:b/>
          <w:bCs/>
          <w:noProof w:val="0"/>
          <w:rtl/>
        </w:rPr>
        <w:t>תמורת ביצוע העבודות על ידי הקבלן כאמור לעיל, מתחייב תייר לשלם לקבלן את שכר החוזה, כמוסכם בחוזה. הקבלן מצהיר, כי הוא מודע עובדה שהכספים אותם מעבירה תייר לקבלן מתקבלים ממנהל מקרקעי ישראל (להלן: "ממ"י") וכל עוד לא העביר ממ"י, הכספים לתייר, עבור הקבלן לא יהיה הקבלן זכאי לדרשם מתייר</w:t>
      </w:r>
      <w:r>
        <w:rPr>
          <w:rFonts w:hint="cs" w:ascii="Arial" w:hAnsi="Arial"/>
          <w:noProof w:val="0"/>
          <w:rtl/>
        </w:rPr>
        <w:t>.</w:t>
      </w:r>
    </w:p>
    <w:p w:rsidRPr="006F30B6" w:rsidR="006F30B6" w:rsidP="00587A01" w:rsidRDefault="006F30B6">
      <w:pPr>
        <w:pStyle w:val="ad"/>
        <w:spacing w:line="360" w:lineRule="auto"/>
        <w:ind w:left="294"/>
        <w:jc w:val="both"/>
        <w:rPr>
          <w:rFonts w:ascii="Arial" w:hAnsi="Arial"/>
          <w:noProof w:val="0"/>
          <w:rtl/>
        </w:rPr>
      </w:pPr>
      <w:r>
        <w:rPr>
          <w:rFonts w:hint="cs" w:ascii="Arial" w:hAnsi="Arial"/>
          <w:noProof w:val="0"/>
          <w:rtl/>
        </w:rPr>
        <w:t>עוד נקבע בהסכ</w:t>
      </w:r>
      <w:r w:rsidR="00587A01">
        <w:rPr>
          <w:rFonts w:hint="cs" w:ascii="Arial" w:hAnsi="Arial"/>
          <w:noProof w:val="0"/>
          <w:rtl/>
        </w:rPr>
        <w:t>מ</w:t>
      </w:r>
      <w:r>
        <w:rPr>
          <w:rFonts w:hint="cs" w:ascii="Arial" w:hAnsi="Arial"/>
          <w:noProof w:val="0"/>
          <w:rtl/>
        </w:rPr>
        <w:t>ים שבין המזמין לנתבעת, כי על ביצוע העבודות נשוא אותם הסכמים תפקח, מ</w:t>
      </w:r>
      <w:r w:rsidR="00587A01">
        <w:rPr>
          <w:rFonts w:hint="cs" w:ascii="Arial" w:hAnsi="Arial"/>
          <w:noProof w:val="0"/>
          <w:rtl/>
        </w:rPr>
        <w:t>ט</w:t>
      </w:r>
      <w:r>
        <w:rPr>
          <w:rFonts w:hint="cs" w:ascii="Arial" w:hAnsi="Arial"/>
          <w:noProof w:val="0"/>
          <w:rtl/>
        </w:rPr>
        <w:t>ע</w:t>
      </w:r>
      <w:r w:rsidR="00587A01">
        <w:rPr>
          <w:rFonts w:hint="cs" w:ascii="Arial" w:hAnsi="Arial"/>
          <w:noProof w:val="0"/>
          <w:rtl/>
        </w:rPr>
        <w:t>מ</w:t>
      </w:r>
      <w:r>
        <w:rPr>
          <w:rFonts w:hint="cs" w:ascii="Arial" w:hAnsi="Arial"/>
          <w:noProof w:val="0"/>
          <w:rtl/>
        </w:rPr>
        <w:t xml:space="preserve">ו של המזמין, חברת עדי הדר, יזום, יעוץ וניהול כלכלי בע"מ (להלן: </w:t>
      </w:r>
      <w:r>
        <w:rPr>
          <w:rFonts w:hint="cs" w:ascii="Arial" w:hAnsi="Arial"/>
          <w:b/>
          <w:bCs/>
          <w:noProof w:val="0"/>
          <w:rtl/>
        </w:rPr>
        <w:t>"המפקח"</w:t>
      </w:r>
      <w:r>
        <w:rPr>
          <w:rFonts w:hint="cs" w:ascii="Arial" w:hAnsi="Arial"/>
          <w:noProof w:val="0"/>
          <w:rtl/>
        </w:rPr>
        <w:t>).</w:t>
      </w:r>
    </w:p>
    <w:p w:rsidR="00C86586" w:rsidP="00084167" w:rsidRDefault="00C86586">
      <w:pPr>
        <w:pStyle w:val="ad"/>
        <w:spacing w:line="360" w:lineRule="auto"/>
        <w:ind w:left="294"/>
        <w:jc w:val="both"/>
        <w:rPr>
          <w:rFonts w:ascii="Arial" w:hAnsi="Arial"/>
          <w:noProof w:val="0"/>
        </w:rPr>
      </w:pPr>
      <w:r>
        <w:rPr>
          <w:rFonts w:hint="cs" w:ascii="Arial" w:hAnsi="Arial"/>
          <w:noProof w:val="0"/>
          <w:rtl/>
        </w:rPr>
        <w:t xml:space="preserve">על בסיס הסכמים אלו, נערכה הנתבעת לביצוע </w:t>
      </w:r>
      <w:r w:rsidR="00084167">
        <w:rPr>
          <w:rFonts w:hint="cs" w:ascii="Arial" w:hAnsi="Arial"/>
          <w:noProof w:val="0"/>
          <w:rtl/>
        </w:rPr>
        <w:t>העבודות שהוזמנו ממנה, ולרבות באמצעות התקשרות עם קבלני משנה מטעמה.</w:t>
      </w:r>
    </w:p>
    <w:p w:rsidR="00084167" w:rsidP="00C86586" w:rsidRDefault="00084167">
      <w:pPr>
        <w:pStyle w:val="ad"/>
        <w:numPr>
          <w:ilvl w:val="0"/>
          <w:numId w:val="1"/>
        </w:numPr>
        <w:spacing w:line="360" w:lineRule="auto"/>
        <w:ind w:hanging="720"/>
        <w:jc w:val="both"/>
        <w:rPr>
          <w:rFonts w:ascii="Arial" w:hAnsi="Arial"/>
          <w:noProof w:val="0"/>
        </w:rPr>
      </w:pPr>
      <w:r>
        <w:rPr>
          <w:rFonts w:hint="cs" w:ascii="Arial" w:hAnsi="Arial"/>
          <w:noProof w:val="0"/>
          <w:rtl/>
        </w:rPr>
        <w:t xml:space="preserve">במהלך חדש מרץ 2014, או בסמוך לכך, נוצר קשר בין התובע לבין הנתבעת ונדונה האפשרות שהתובע יספק לנתבעת שירותי גינון במסגרת הפרויקטים שבצעה באזור מודיעין. בהמשך לכך, נחתמו ביום 24.3.14 שני מסמכי הזמנות עבודה בין התובע לבין הנתבעת. </w:t>
      </w:r>
    </w:p>
    <w:p w:rsidR="00084167" w:rsidP="00A906FD" w:rsidRDefault="00084167">
      <w:pPr>
        <w:pStyle w:val="ad"/>
        <w:spacing w:line="360" w:lineRule="auto"/>
        <w:ind w:left="294"/>
        <w:jc w:val="both"/>
        <w:rPr>
          <w:rFonts w:ascii="Arial" w:hAnsi="Arial"/>
          <w:noProof w:val="0"/>
        </w:rPr>
      </w:pPr>
      <w:r>
        <w:rPr>
          <w:rFonts w:hint="cs" w:ascii="Arial" w:hAnsi="Arial"/>
          <w:noProof w:val="0"/>
          <w:rtl/>
        </w:rPr>
        <w:t>האחד, הסכם להזמנת עבודות גינון בפרויקט מודיעי</w:t>
      </w:r>
      <w:r w:rsidR="00A906FD">
        <w:rPr>
          <w:rFonts w:hint="cs" w:ascii="Arial" w:hAnsi="Arial"/>
          <w:noProof w:val="0"/>
          <w:rtl/>
        </w:rPr>
        <w:t>ן ב'.</w:t>
      </w:r>
    </w:p>
    <w:p w:rsidR="00A906FD" w:rsidP="00A906FD" w:rsidRDefault="00A906FD">
      <w:pPr>
        <w:pStyle w:val="ad"/>
        <w:spacing w:line="360" w:lineRule="auto"/>
        <w:ind w:left="294"/>
        <w:jc w:val="both"/>
        <w:rPr>
          <w:rFonts w:ascii="Arial" w:hAnsi="Arial"/>
          <w:noProof w:val="0"/>
          <w:rtl/>
        </w:rPr>
      </w:pPr>
      <w:r>
        <w:rPr>
          <w:rFonts w:hint="cs" w:ascii="Arial" w:hAnsi="Arial"/>
          <w:noProof w:val="0"/>
          <w:rtl/>
        </w:rPr>
        <w:t>והשני, הסכם לביצוע עבודות גינון בפרויקט מודיעין ג'.</w:t>
      </w:r>
    </w:p>
    <w:p w:rsidRPr="006F30B6" w:rsidR="006F30B6" w:rsidP="00A906FD" w:rsidRDefault="006F30B6">
      <w:pPr>
        <w:pStyle w:val="ad"/>
        <w:spacing w:line="360" w:lineRule="auto"/>
        <w:ind w:left="294"/>
        <w:jc w:val="both"/>
        <w:rPr>
          <w:rFonts w:ascii="Arial" w:hAnsi="Arial"/>
          <w:noProof w:val="0"/>
        </w:rPr>
      </w:pPr>
      <w:r>
        <w:rPr>
          <w:rFonts w:hint="cs" w:ascii="Arial" w:hAnsi="Arial"/>
          <w:noProof w:val="0"/>
          <w:rtl/>
        </w:rPr>
        <w:t xml:space="preserve">ההסכמים שבין התובע לנתבעת יכונו להלן: </w:t>
      </w:r>
      <w:r>
        <w:rPr>
          <w:rFonts w:hint="cs" w:ascii="Arial" w:hAnsi="Arial"/>
          <w:b/>
          <w:bCs/>
          <w:noProof w:val="0"/>
          <w:rtl/>
        </w:rPr>
        <w:t>"ההסכמים"</w:t>
      </w:r>
      <w:r>
        <w:rPr>
          <w:rFonts w:hint="cs" w:ascii="Arial" w:hAnsi="Arial"/>
          <w:noProof w:val="0"/>
          <w:rtl/>
        </w:rPr>
        <w:t>.</w:t>
      </w:r>
    </w:p>
    <w:p w:rsidR="001F7D43" w:rsidP="00FA5983" w:rsidRDefault="006F30B6">
      <w:pPr>
        <w:pStyle w:val="ad"/>
        <w:spacing w:line="360" w:lineRule="auto"/>
        <w:ind w:left="294"/>
        <w:jc w:val="both"/>
        <w:rPr>
          <w:rFonts w:ascii="Arial" w:hAnsi="Arial"/>
          <w:noProof w:val="0"/>
        </w:rPr>
      </w:pPr>
      <w:r>
        <w:rPr>
          <w:rFonts w:hint="cs" w:ascii="Arial" w:hAnsi="Arial"/>
          <w:noProof w:val="0"/>
          <w:rtl/>
        </w:rPr>
        <w:t>ב</w:t>
      </w:r>
      <w:r w:rsidR="00A906FD">
        <w:rPr>
          <w:rFonts w:hint="cs" w:ascii="Arial" w:hAnsi="Arial"/>
          <w:noProof w:val="0"/>
          <w:rtl/>
        </w:rPr>
        <w:t xml:space="preserve">הסכמים </w:t>
      </w:r>
      <w:r w:rsidR="001F7D43">
        <w:rPr>
          <w:rFonts w:hint="cs" w:ascii="Arial" w:hAnsi="Arial"/>
          <w:noProof w:val="0"/>
          <w:rtl/>
        </w:rPr>
        <w:t>הוסדרה התמורה שתשולם לתובע על פי "כתבי כמויות" ותחשיב שיבוצע</w:t>
      </w:r>
      <w:r>
        <w:rPr>
          <w:rFonts w:hint="cs" w:ascii="Arial" w:hAnsi="Arial"/>
          <w:noProof w:val="0"/>
          <w:rtl/>
        </w:rPr>
        <w:t xml:space="preserve"> על בסיס הכמויות ש</w:t>
      </w:r>
      <w:r w:rsidR="001F7D43">
        <w:rPr>
          <w:rFonts w:hint="cs" w:ascii="Arial" w:hAnsi="Arial"/>
          <w:noProof w:val="0"/>
          <w:rtl/>
        </w:rPr>
        <w:t>בוצע</w:t>
      </w:r>
      <w:r w:rsidR="005C1D32">
        <w:rPr>
          <w:rFonts w:hint="cs" w:ascii="Arial" w:hAnsi="Arial"/>
          <w:noProof w:val="0"/>
          <w:rtl/>
        </w:rPr>
        <w:t>ו</w:t>
      </w:r>
      <w:r w:rsidR="00FA5983">
        <w:rPr>
          <w:rFonts w:hint="cs" w:ascii="Arial" w:hAnsi="Arial"/>
          <w:noProof w:val="0"/>
          <w:rtl/>
        </w:rPr>
        <w:t>, ויעבור לאישור המפקח</w:t>
      </w:r>
      <w:r w:rsidR="001F7D43">
        <w:rPr>
          <w:rFonts w:hint="cs" w:ascii="Arial" w:hAnsi="Arial"/>
          <w:noProof w:val="0"/>
          <w:rtl/>
        </w:rPr>
        <w:t xml:space="preserve">. בכתב הכמויות שצורף להסכם מודיעין ב' הוערכה התמורה </w:t>
      </w:r>
      <w:r w:rsidR="00FA5983">
        <w:rPr>
          <w:rFonts w:hint="cs" w:ascii="Arial" w:hAnsi="Arial"/>
          <w:noProof w:val="0"/>
          <w:rtl/>
        </w:rPr>
        <w:t xml:space="preserve">שתשולם </w:t>
      </w:r>
      <w:r w:rsidR="001F7D43">
        <w:rPr>
          <w:rFonts w:hint="cs" w:ascii="Arial" w:hAnsi="Arial"/>
          <w:noProof w:val="0"/>
          <w:rtl/>
        </w:rPr>
        <w:t>לתובע בסך של כ- 674,000 ₪ ובכתב הכמויות שצורף להסכם מודיעין ג' הוערכה הת</w:t>
      </w:r>
      <w:r w:rsidR="00081EF5">
        <w:rPr>
          <w:rFonts w:hint="cs" w:ascii="Arial" w:hAnsi="Arial"/>
          <w:noProof w:val="0"/>
          <w:rtl/>
        </w:rPr>
        <w:t>מ</w:t>
      </w:r>
      <w:r w:rsidR="001F7D43">
        <w:rPr>
          <w:rFonts w:hint="cs" w:ascii="Arial" w:hAnsi="Arial"/>
          <w:noProof w:val="0"/>
          <w:rtl/>
        </w:rPr>
        <w:t>ורה שתש</w:t>
      </w:r>
      <w:r w:rsidR="00FA5983">
        <w:rPr>
          <w:rFonts w:hint="cs" w:ascii="Arial" w:hAnsi="Arial"/>
          <w:noProof w:val="0"/>
          <w:rtl/>
        </w:rPr>
        <w:t>ו</w:t>
      </w:r>
      <w:r w:rsidR="001F7D43">
        <w:rPr>
          <w:rFonts w:hint="cs" w:ascii="Arial" w:hAnsi="Arial"/>
          <w:noProof w:val="0"/>
          <w:rtl/>
        </w:rPr>
        <w:t>לם לתובע בסך של כ- 2,096,000 ₪.</w:t>
      </w:r>
    </w:p>
    <w:p w:rsidR="00081EF5" w:rsidP="001F7D43" w:rsidRDefault="00081EF5">
      <w:pPr>
        <w:pStyle w:val="ad"/>
        <w:numPr>
          <w:ilvl w:val="0"/>
          <w:numId w:val="1"/>
        </w:numPr>
        <w:spacing w:line="360" w:lineRule="auto"/>
        <w:ind w:hanging="720"/>
        <w:jc w:val="both"/>
        <w:rPr>
          <w:rFonts w:ascii="Arial" w:hAnsi="Arial"/>
          <w:noProof w:val="0"/>
        </w:rPr>
      </w:pPr>
      <w:r>
        <w:rPr>
          <w:rFonts w:hint="cs" w:ascii="Arial" w:hAnsi="Arial"/>
          <w:noProof w:val="0"/>
          <w:rtl/>
        </w:rPr>
        <w:t xml:space="preserve">התובע בצע את העבודות שהוזמנו ממנו בשני הפרויקטים, ואלו הושלמו במהלך אוגוסט 2014 (בגין פרויקט מודיעין ב') ובמהלך אפריל 2015 (בגין פרויקט מודיעין ג'). מאידך, מסירת העבודות לנתבעת התעכבה במשך חדשים ארוכים. העבודות נשוא פרויקט מודיעין ב' נמסרו לנתבעת ביום 19.5.15 ועבודות נשוא פרויקט מודיעין </w:t>
      </w:r>
      <w:r w:rsidR="006B0814">
        <w:rPr>
          <w:rFonts w:hint="cs" w:ascii="Arial" w:hAnsi="Arial"/>
          <w:noProof w:val="0"/>
          <w:rtl/>
        </w:rPr>
        <w:t>ג' נמסרו לנתבעת ביום 9.9.15.</w:t>
      </w:r>
    </w:p>
    <w:p w:rsidR="00455AAE" w:rsidP="00455AAE" w:rsidRDefault="00455AAE">
      <w:pPr>
        <w:pStyle w:val="ad"/>
        <w:spacing w:line="360" w:lineRule="auto"/>
        <w:ind w:left="294"/>
        <w:jc w:val="both"/>
        <w:rPr>
          <w:rFonts w:ascii="Arial" w:hAnsi="Arial"/>
          <w:noProof w:val="0"/>
        </w:rPr>
      </w:pPr>
      <w:r>
        <w:rPr>
          <w:rFonts w:hint="cs" w:ascii="Arial" w:hAnsi="Arial"/>
          <w:noProof w:val="0"/>
          <w:rtl/>
        </w:rPr>
        <w:t xml:space="preserve">כיוון שהעבודות אותן בצע התובע כללו גם נטיעת צמחים, ממילא שכל עוד לא בוצעה מסירה של העבודות, המשיך התובע לתחזק את הצמחייה שנשתלה, להשקותה ולטפל בה. </w:t>
      </w:r>
    </w:p>
    <w:p w:rsidR="006E6F2A" w:rsidP="00551D4F" w:rsidRDefault="006E6F2A">
      <w:pPr>
        <w:pStyle w:val="ad"/>
        <w:numPr>
          <w:ilvl w:val="0"/>
          <w:numId w:val="1"/>
        </w:numPr>
        <w:spacing w:line="360" w:lineRule="auto"/>
        <w:ind w:hanging="720"/>
        <w:jc w:val="both"/>
        <w:rPr>
          <w:rFonts w:ascii="Arial" w:hAnsi="Arial"/>
          <w:noProof w:val="0"/>
        </w:rPr>
      </w:pPr>
      <w:r>
        <w:rPr>
          <w:rFonts w:hint="cs" w:ascii="Arial" w:hAnsi="Arial"/>
          <w:noProof w:val="0"/>
          <w:rtl/>
        </w:rPr>
        <w:t xml:space="preserve">תוך כדי ביצוע העבודות, במהלך ספטמבר 2014, פנתה </w:t>
      </w:r>
      <w:r w:rsidR="00551D4F">
        <w:rPr>
          <w:rFonts w:hint="cs" w:ascii="Arial" w:hAnsi="Arial"/>
          <w:noProof w:val="0"/>
          <w:rtl/>
        </w:rPr>
        <w:t xml:space="preserve">למפקח </w:t>
      </w:r>
      <w:r>
        <w:rPr>
          <w:rFonts w:hint="cs" w:ascii="Arial" w:hAnsi="Arial"/>
          <w:noProof w:val="0"/>
          <w:rtl/>
        </w:rPr>
        <w:t>חברת מי מודיעין בע"מ (חברה שהיא תאגיד מים</w:t>
      </w:r>
      <w:r w:rsidR="00FA5983">
        <w:rPr>
          <w:rFonts w:hint="cs" w:ascii="Arial" w:hAnsi="Arial"/>
          <w:noProof w:val="0"/>
          <w:rtl/>
        </w:rPr>
        <w:t xml:space="preserve">; להלן: </w:t>
      </w:r>
      <w:r w:rsidR="00FA5983">
        <w:rPr>
          <w:rFonts w:hint="cs" w:ascii="Arial" w:hAnsi="Arial"/>
          <w:b/>
          <w:bCs/>
          <w:noProof w:val="0"/>
          <w:rtl/>
        </w:rPr>
        <w:t>"חברת מי מודיעין"</w:t>
      </w:r>
      <w:r>
        <w:rPr>
          <w:rFonts w:hint="cs" w:ascii="Arial" w:hAnsi="Arial"/>
          <w:noProof w:val="0"/>
          <w:rtl/>
        </w:rPr>
        <w:t>) וטענה לחוב בסך של 338,918.22 ₪ בגין צריכת מים באזורים בהם עבד התובע. הדרישה לתשלום חוב זה הועברה לתובע, אשר בניסיונותיו לבטלה אף עתר לבית המשפט ביום 19.2.15 (תיק מספר 25936-02-15). מחלוקת זו עוררה את החשש שחברת מי מודיעין תבקש להשית את החוב על הנתבעת או על המזמין, וביום 19.3.15 הושג הסדר פשרה, שלפיו תפקיד הנתבעת 150,000 ₪ מהכספים המגיעים לתובע בנאמנות בידי ב"כ התובע, וכנגד הפקדה זו לא תהא לחברת מי מודיעין כל טענה כלפי הנתבעת או כלפי המזמין בקשר עם הטענות לחוב זה בגין צריכת המים.</w:t>
      </w:r>
    </w:p>
    <w:p w:rsidR="006B0814" w:rsidP="001F7D43" w:rsidRDefault="00455AAE">
      <w:pPr>
        <w:pStyle w:val="ad"/>
        <w:numPr>
          <w:ilvl w:val="0"/>
          <w:numId w:val="1"/>
        </w:numPr>
        <w:spacing w:line="360" w:lineRule="auto"/>
        <w:ind w:hanging="720"/>
        <w:jc w:val="both"/>
        <w:rPr>
          <w:rFonts w:ascii="Arial" w:hAnsi="Arial"/>
          <w:noProof w:val="0"/>
        </w:rPr>
      </w:pPr>
      <w:r>
        <w:rPr>
          <w:rFonts w:hint="cs" w:ascii="Arial" w:hAnsi="Arial"/>
          <w:noProof w:val="0"/>
          <w:rtl/>
        </w:rPr>
        <w:lastRenderedPageBreak/>
        <w:t>ביום 22.9.14 הגיש התובע לנתבעת "חשבון סופי" בגין העבודות שבוצעו בפרויקט מודיעין ב</w:t>
      </w:r>
      <w:r w:rsidR="00E652D0">
        <w:rPr>
          <w:rFonts w:hint="cs" w:ascii="Arial" w:hAnsi="Arial"/>
          <w:noProof w:val="0"/>
          <w:rtl/>
        </w:rPr>
        <w:t>'</w:t>
      </w:r>
      <w:r>
        <w:rPr>
          <w:rFonts w:hint="cs" w:ascii="Arial" w:hAnsi="Arial"/>
          <w:noProof w:val="0"/>
          <w:rtl/>
        </w:rPr>
        <w:t xml:space="preserve"> ובסך כולל של 846,197 ₪</w:t>
      </w:r>
      <w:r w:rsidR="00E652D0">
        <w:rPr>
          <w:rFonts w:hint="cs" w:ascii="Arial" w:hAnsi="Arial"/>
          <w:noProof w:val="0"/>
          <w:rtl/>
        </w:rPr>
        <w:t>, אולם הנתבעת לא העבירה לתובע תשלום כלשהו בגין עבודות אלו וטענה שהחשבון הסופי טרם אושר על ידי המזמין.</w:t>
      </w:r>
    </w:p>
    <w:p w:rsidR="00E652D0" w:rsidP="006F20E8" w:rsidRDefault="00E652D0">
      <w:pPr>
        <w:pStyle w:val="ad"/>
        <w:spacing w:line="360" w:lineRule="auto"/>
        <w:ind w:left="294"/>
        <w:jc w:val="both"/>
        <w:rPr>
          <w:rFonts w:ascii="Arial" w:hAnsi="Arial"/>
          <w:noProof w:val="0"/>
          <w:rtl/>
        </w:rPr>
      </w:pPr>
      <w:r>
        <w:rPr>
          <w:rFonts w:hint="cs" w:ascii="Arial" w:hAnsi="Arial"/>
          <w:noProof w:val="0"/>
          <w:rtl/>
        </w:rPr>
        <w:t>בעקבות מסירת העבודות, ביום 25.6.15 או בסמוך לכך, הגיש התובע לנתבעת "חשבון סופי" בגין העבודות שבוצעו בפרויקט מודיעין ג'. ביחס לפרויקט זה דווקא שילמה הנתבעת לתובע תשלומים במהלך הביצוע, לפי חשבונות חלקיים שהוגשו מעת לעת ובסכום מצטבר של כ- 1,500,000</w:t>
      </w:r>
      <w:r w:rsidR="00FA5983">
        <w:rPr>
          <w:rFonts w:hint="cs" w:ascii="Arial" w:hAnsi="Arial"/>
          <w:noProof w:val="0"/>
          <w:rtl/>
        </w:rPr>
        <w:t xml:space="preserve"> ₪. </w:t>
      </w:r>
      <w:r w:rsidR="006F20E8">
        <w:rPr>
          <w:rFonts w:hint="cs" w:ascii="Arial" w:hAnsi="Arial"/>
          <w:noProof w:val="0"/>
          <w:rtl/>
        </w:rPr>
        <w:t xml:space="preserve">יתרת התשלום לפי החשבון הסופי שערך התובע </w:t>
      </w:r>
      <w:r w:rsidR="00FA5983">
        <w:rPr>
          <w:rFonts w:hint="cs" w:ascii="Arial" w:hAnsi="Arial"/>
          <w:noProof w:val="0"/>
          <w:rtl/>
        </w:rPr>
        <w:t xml:space="preserve">ביחס לפרויקט מודיעין ג' </w:t>
      </w:r>
      <w:r w:rsidR="006F20E8">
        <w:rPr>
          <w:rFonts w:hint="cs" w:ascii="Arial" w:hAnsi="Arial"/>
          <w:noProof w:val="0"/>
          <w:rtl/>
        </w:rPr>
        <w:t xml:space="preserve">הסתכמה בסך של 594,643 ₪. </w:t>
      </w:r>
    </w:p>
    <w:p w:rsidR="006E6F2A" w:rsidP="006F20E8" w:rsidRDefault="006E6F2A">
      <w:pPr>
        <w:pStyle w:val="ad"/>
        <w:spacing w:line="360" w:lineRule="auto"/>
        <w:ind w:left="294"/>
        <w:jc w:val="both"/>
        <w:rPr>
          <w:rFonts w:ascii="Arial" w:hAnsi="Arial"/>
          <w:noProof w:val="0"/>
          <w:rtl/>
        </w:rPr>
      </w:pPr>
      <w:r>
        <w:rPr>
          <w:rFonts w:hint="cs" w:ascii="Arial" w:hAnsi="Arial"/>
          <w:noProof w:val="0"/>
          <w:rtl/>
        </w:rPr>
        <w:t>כאשר הנתבעת ממאנת לפרוע לתובע את החוב על פי החשבונות שהגיש ובהיעדר הסכמה, הוגשה תביעה זו ביום 26.1.16.</w:t>
      </w:r>
    </w:p>
    <w:p w:rsidRPr="006E6F2A" w:rsidR="006E6F2A" w:rsidP="006F20E8" w:rsidRDefault="006E6F2A">
      <w:pPr>
        <w:pStyle w:val="ad"/>
        <w:spacing w:line="360" w:lineRule="auto"/>
        <w:ind w:left="294"/>
        <w:jc w:val="both"/>
        <w:rPr>
          <w:rFonts w:ascii="Arial" w:hAnsi="Arial"/>
          <w:b/>
          <w:bCs/>
          <w:noProof w:val="0"/>
          <w:u w:val="single"/>
        </w:rPr>
      </w:pPr>
      <w:r>
        <w:rPr>
          <w:rFonts w:hint="cs" w:ascii="Arial" w:hAnsi="Arial"/>
          <w:b/>
          <w:bCs/>
          <w:noProof w:val="0"/>
          <w:u w:val="single"/>
          <w:rtl/>
        </w:rPr>
        <w:t>תמצית טענות הצדדים, ההליך והראיות</w:t>
      </w:r>
    </w:p>
    <w:p w:rsidR="00E652D0" w:rsidP="00EE236C" w:rsidRDefault="006E6F2A">
      <w:pPr>
        <w:pStyle w:val="ad"/>
        <w:numPr>
          <w:ilvl w:val="0"/>
          <w:numId w:val="1"/>
        </w:numPr>
        <w:spacing w:line="360" w:lineRule="auto"/>
        <w:ind w:hanging="720"/>
        <w:jc w:val="both"/>
        <w:rPr>
          <w:rFonts w:ascii="Arial" w:hAnsi="Arial"/>
          <w:noProof w:val="0"/>
        </w:rPr>
      </w:pPr>
      <w:r>
        <w:rPr>
          <w:rFonts w:hint="cs" w:ascii="Arial" w:hAnsi="Arial"/>
          <w:noProof w:val="0"/>
          <w:rtl/>
        </w:rPr>
        <w:t xml:space="preserve">לטענת התובע, </w:t>
      </w:r>
      <w:r w:rsidR="00EE236C">
        <w:rPr>
          <w:rFonts w:hint="cs" w:ascii="Arial" w:hAnsi="Arial"/>
          <w:noProof w:val="0"/>
          <w:rtl/>
        </w:rPr>
        <w:t xml:space="preserve">יש לחייב את </w:t>
      </w:r>
      <w:r>
        <w:rPr>
          <w:rFonts w:hint="cs" w:ascii="Arial" w:hAnsi="Arial"/>
          <w:noProof w:val="0"/>
          <w:rtl/>
        </w:rPr>
        <w:t>הנתבעת</w:t>
      </w:r>
      <w:r w:rsidR="00EE236C">
        <w:rPr>
          <w:rFonts w:hint="cs" w:ascii="Arial" w:hAnsi="Arial"/>
          <w:noProof w:val="0"/>
          <w:rtl/>
        </w:rPr>
        <w:t xml:space="preserve"> לשלם לו את חובה על פי </w:t>
      </w:r>
      <w:r>
        <w:rPr>
          <w:rFonts w:hint="cs" w:ascii="Arial" w:hAnsi="Arial"/>
          <w:noProof w:val="0"/>
          <w:rtl/>
        </w:rPr>
        <w:t>החשבונות הסופיים שהגיש</w:t>
      </w:r>
      <w:r w:rsidR="00B02A7D">
        <w:rPr>
          <w:rFonts w:hint="cs" w:ascii="Arial" w:hAnsi="Arial"/>
          <w:noProof w:val="0"/>
          <w:rtl/>
        </w:rPr>
        <w:t>, לבטל קיזוזים שנעשו בגין ובקשר עם צריכת המים</w:t>
      </w:r>
      <w:r>
        <w:rPr>
          <w:rFonts w:hint="cs" w:ascii="Arial" w:hAnsi="Arial"/>
          <w:noProof w:val="0"/>
          <w:rtl/>
        </w:rPr>
        <w:t xml:space="preserve"> ו</w:t>
      </w:r>
      <w:r w:rsidR="00EE236C">
        <w:rPr>
          <w:rFonts w:hint="cs" w:ascii="Arial" w:hAnsi="Arial"/>
          <w:noProof w:val="0"/>
          <w:rtl/>
        </w:rPr>
        <w:t xml:space="preserve">כן גם לשלם לו פיצוי על נזקיו בגין </w:t>
      </w:r>
      <w:r>
        <w:rPr>
          <w:rFonts w:hint="cs" w:ascii="Arial" w:hAnsi="Arial"/>
          <w:noProof w:val="0"/>
          <w:rtl/>
        </w:rPr>
        <w:t>העיכוב במסירת העבודות</w:t>
      </w:r>
      <w:r w:rsidR="00EE236C">
        <w:rPr>
          <w:rFonts w:hint="cs" w:ascii="Arial" w:hAnsi="Arial"/>
          <w:noProof w:val="0"/>
          <w:rtl/>
        </w:rPr>
        <w:t xml:space="preserve"> והעברת התמורה בגינן</w:t>
      </w:r>
      <w:r>
        <w:rPr>
          <w:rFonts w:hint="cs" w:ascii="Arial" w:hAnsi="Arial"/>
          <w:noProof w:val="0"/>
          <w:rtl/>
        </w:rPr>
        <w:t>.</w:t>
      </w:r>
      <w:r w:rsidR="00FB096E">
        <w:rPr>
          <w:rFonts w:hint="cs" w:ascii="Arial" w:hAnsi="Arial"/>
          <w:noProof w:val="0"/>
          <w:rtl/>
        </w:rPr>
        <w:t xml:space="preserve"> </w:t>
      </w:r>
    </w:p>
    <w:p w:rsidR="00C6626A" w:rsidP="00FA5983" w:rsidRDefault="00FC3DBD">
      <w:pPr>
        <w:pStyle w:val="ad"/>
        <w:spacing w:line="360" w:lineRule="auto"/>
        <w:ind w:left="294"/>
        <w:jc w:val="both"/>
        <w:rPr>
          <w:rFonts w:ascii="Arial" w:hAnsi="Arial"/>
          <w:noProof w:val="0"/>
          <w:rtl/>
        </w:rPr>
      </w:pPr>
      <w:r>
        <w:rPr>
          <w:rFonts w:hint="cs" w:ascii="Arial" w:hAnsi="Arial"/>
          <w:noProof w:val="0"/>
          <w:rtl/>
        </w:rPr>
        <w:t>ראשית</w:t>
      </w:r>
      <w:r w:rsidR="00EE236C">
        <w:rPr>
          <w:rFonts w:hint="cs" w:ascii="Arial" w:hAnsi="Arial"/>
          <w:noProof w:val="0"/>
          <w:rtl/>
        </w:rPr>
        <w:t>, מפנה התובע לחש</w:t>
      </w:r>
      <w:r>
        <w:rPr>
          <w:rFonts w:hint="cs" w:ascii="Arial" w:hAnsi="Arial"/>
          <w:noProof w:val="0"/>
          <w:rtl/>
        </w:rPr>
        <w:t xml:space="preserve">בונות הסופיים שערך והגיש </w:t>
      </w:r>
      <w:r w:rsidR="00EE236C">
        <w:rPr>
          <w:rFonts w:hint="cs" w:ascii="Arial" w:hAnsi="Arial"/>
          <w:noProof w:val="0"/>
          <w:rtl/>
        </w:rPr>
        <w:t>על העבודות שבצע בשני הפרויקטים</w:t>
      </w:r>
      <w:r w:rsidR="00FA5983">
        <w:rPr>
          <w:rFonts w:hint="cs" w:ascii="Arial" w:hAnsi="Arial"/>
          <w:noProof w:val="0"/>
          <w:rtl/>
        </w:rPr>
        <w:t>. בכתב התביעה מפנה התובע ל</w:t>
      </w:r>
      <w:r w:rsidR="00EE236C">
        <w:rPr>
          <w:rFonts w:hint="cs" w:ascii="Arial" w:hAnsi="Arial"/>
          <w:noProof w:val="0"/>
          <w:rtl/>
        </w:rPr>
        <w:t>חשבון בסך של 846,197 ₪ בצירוף מע"מ בגין פרויקט מודיעין ב'</w:t>
      </w:r>
      <w:r w:rsidR="00C6626A">
        <w:rPr>
          <w:rFonts w:hint="cs" w:ascii="Arial" w:hAnsi="Arial"/>
          <w:noProof w:val="0"/>
          <w:rtl/>
        </w:rPr>
        <w:t xml:space="preserve"> (נספח ד' לכתב התביעה)</w:t>
      </w:r>
      <w:r w:rsidR="00EE236C">
        <w:rPr>
          <w:rFonts w:hint="cs" w:ascii="Arial" w:hAnsi="Arial"/>
          <w:noProof w:val="0"/>
          <w:rtl/>
        </w:rPr>
        <w:t xml:space="preserve"> וחשבון בסך של 594,643 ₪ בגין פרויקט מודיעין ג'</w:t>
      </w:r>
      <w:r w:rsidR="00C6626A">
        <w:rPr>
          <w:rFonts w:hint="cs" w:ascii="Arial" w:hAnsi="Arial"/>
          <w:noProof w:val="0"/>
          <w:rtl/>
        </w:rPr>
        <w:t xml:space="preserve"> (נספח ו' לכתב התביעה)</w:t>
      </w:r>
      <w:r w:rsidR="00EE236C">
        <w:rPr>
          <w:rFonts w:hint="cs" w:ascii="Arial" w:hAnsi="Arial"/>
          <w:noProof w:val="0"/>
          <w:rtl/>
        </w:rPr>
        <w:t xml:space="preserve">. </w:t>
      </w:r>
    </w:p>
    <w:p w:rsidR="00C6626A" w:rsidP="00B02A7D" w:rsidRDefault="00C6626A">
      <w:pPr>
        <w:pStyle w:val="ad"/>
        <w:spacing w:line="360" w:lineRule="auto"/>
        <w:ind w:left="294"/>
        <w:jc w:val="both"/>
        <w:rPr>
          <w:rFonts w:ascii="Arial" w:hAnsi="Arial"/>
          <w:noProof w:val="0"/>
          <w:rtl/>
        </w:rPr>
      </w:pPr>
      <w:r>
        <w:rPr>
          <w:rFonts w:hint="cs" w:ascii="Arial" w:hAnsi="Arial"/>
          <w:noProof w:val="0"/>
          <w:rtl/>
        </w:rPr>
        <w:t>בתצהיר התובע לעומת זאת, מבקש התובע לתקן את החשבונות הסופיים שהגיש וטוען כי החשבון הסופי המתייחס לפרויקט מודיעין ב' מסתכם בסך של 995,775 ₪ (נספח 6 לתצהיר התובע) ואילו החשבון הסופי המייחס לפרויקט מודיעין ג' מסתכם בסך של 577,801 ₪ (נספח 8 לתצהיר התובע ובניכוי התשלומים ששולמו עד להגשת התביעה</w:t>
      </w:r>
      <w:r w:rsidR="007F1B38">
        <w:rPr>
          <w:rFonts w:hint="cs" w:ascii="Arial" w:hAnsi="Arial"/>
          <w:noProof w:val="0"/>
          <w:rtl/>
        </w:rPr>
        <w:t>). לכל הסכומים הללו מבקש התובע להוסיף מע"מ כדין. ההסבר לשינוי בחשבונות, לטענת התובע, תיקונים שנעשו בתיאום עם נציגי הנתבעת לאחר הגשת התביעה.</w:t>
      </w:r>
    </w:p>
    <w:p w:rsidR="00EE236C" w:rsidP="00B02A7D" w:rsidRDefault="00EE236C">
      <w:pPr>
        <w:pStyle w:val="ad"/>
        <w:spacing w:line="360" w:lineRule="auto"/>
        <w:ind w:left="294"/>
        <w:jc w:val="both"/>
        <w:rPr>
          <w:rFonts w:ascii="Arial" w:hAnsi="Arial"/>
          <w:noProof w:val="0"/>
          <w:rtl/>
        </w:rPr>
      </w:pPr>
      <w:r>
        <w:rPr>
          <w:rFonts w:hint="cs" w:ascii="Arial" w:hAnsi="Arial"/>
          <w:noProof w:val="0"/>
          <w:rtl/>
        </w:rPr>
        <w:t>לטענת התובע אין כל הצדקה לעיכוב בפירעון חובות הנתבעת. התובע מדגיש כי לפי ההסכמים שנכרתו עמו התחייבה הנתבעת לפרוע את חובה בתנאי "שוטף + 90"</w:t>
      </w:r>
      <w:r w:rsidR="00834D07">
        <w:rPr>
          <w:rFonts w:hint="cs" w:ascii="Arial" w:hAnsi="Arial"/>
          <w:noProof w:val="0"/>
          <w:rtl/>
        </w:rPr>
        <w:t xml:space="preserve"> וטוען שאין כל יסוד לטענת הנתבעת שלפי</w:t>
      </w:r>
      <w:r w:rsidR="007F1B38">
        <w:rPr>
          <w:rFonts w:hint="cs" w:ascii="Arial" w:hAnsi="Arial"/>
          <w:noProof w:val="0"/>
          <w:rtl/>
        </w:rPr>
        <w:t>ה</w:t>
      </w:r>
      <w:r w:rsidR="00834D07">
        <w:rPr>
          <w:rFonts w:hint="cs" w:ascii="Arial" w:hAnsi="Arial"/>
          <w:noProof w:val="0"/>
          <w:rtl/>
        </w:rPr>
        <w:t xml:space="preserve"> הוסכם שהתשלום שישולם לו ייעשה אך ורק "גב אל גב" עם התשלומים שתקבל הנתבעת מהמזמין, טענה עליה מתבססת הנתבעת כטעם לאי פירעון חובותיה לתובע.</w:t>
      </w:r>
    </w:p>
    <w:p w:rsidR="00834D07" w:rsidP="00ED7296" w:rsidRDefault="007F1B38">
      <w:pPr>
        <w:pStyle w:val="ad"/>
        <w:spacing w:line="360" w:lineRule="auto"/>
        <w:ind w:left="294"/>
        <w:jc w:val="both"/>
        <w:rPr>
          <w:rFonts w:ascii="Arial" w:hAnsi="Arial"/>
          <w:noProof w:val="0"/>
          <w:rtl/>
        </w:rPr>
      </w:pPr>
      <w:r>
        <w:rPr>
          <w:rFonts w:hint="cs" w:ascii="Arial" w:hAnsi="Arial"/>
          <w:noProof w:val="0"/>
          <w:rtl/>
        </w:rPr>
        <w:t>שנית, טוען התובע שח</w:t>
      </w:r>
      <w:r w:rsidR="00834D07">
        <w:rPr>
          <w:rFonts w:hint="cs" w:ascii="Arial" w:hAnsi="Arial"/>
          <w:noProof w:val="0"/>
          <w:rtl/>
        </w:rPr>
        <w:t>ו</w:t>
      </w:r>
      <w:r>
        <w:rPr>
          <w:rFonts w:hint="cs" w:ascii="Arial" w:hAnsi="Arial"/>
          <w:noProof w:val="0"/>
          <w:rtl/>
        </w:rPr>
        <w:t>י</w:t>
      </w:r>
      <w:r w:rsidR="00834D07">
        <w:rPr>
          <w:rFonts w:hint="cs" w:ascii="Arial" w:hAnsi="Arial"/>
          <w:noProof w:val="0"/>
          <w:rtl/>
        </w:rPr>
        <w:t>ב על ידי הנתבעת לשלם עבור צריכת המים בשטחי הפרויקט בהם עבד</w:t>
      </w:r>
      <w:r w:rsidR="00A7413C">
        <w:rPr>
          <w:rFonts w:hint="cs" w:ascii="Arial" w:hAnsi="Arial"/>
          <w:noProof w:val="0"/>
          <w:rtl/>
        </w:rPr>
        <w:t>, אף שכלל לא התחייב לכך בהסכמים מול הנתבעת. התובע מציין כי חויב לשלם "קנס" בסך של 115,000 ₪ בטענה לשימוש במים תוך התחברות אסורה למוני המים העירוניים, אף שבפועל העובד שעשה כן כלל לא היה עובד מטעמו אלא עובד הנתבעת</w:t>
      </w:r>
      <w:r>
        <w:rPr>
          <w:rFonts w:hint="cs" w:ascii="Arial" w:hAnsi="Arial"/>
          <w:noProof w:val="0"/>
          <w:rtl/>
        </w:rPr>
        <w:t>,</w:t>
      </w:r>
      <w:r w:rsidR="00A7413C">
        <w:rPr>
          <w:rFonts w:hint="cs" w:ascii="Arial" w:hAnsi="Arial"/>
          <w:noProof w:val="0"/>
          <w:rtl/>
        </w:rPr>
        <w:t xml:space="preserve"> שפעל לשימוש במים להידוק קרקע בעבודות אחרות שלא קשורות לתובע. עוד מציין התובע כי העלות הישירה של השימוש במים באתרים בהם עבד הגיע כדי 75,000</w:t>
      </w:r>
      <w:r w:rsidR="00ED7296">
        <w:rPr>
          <w:rFonts w:hint="cs" w:ascii="Arial" w:hAnsi="Arial"/>
          <w:noProof w:val="0"/>
          <w:rtl/>
        </w:rPr>
        <w:t xml:space="preserve"> ₪, שלא עליו החובה לממנם וכן שאין הצדקה לחייבו במאום בגין תביעת חברת מי מודיעין, אותה תביעה שבמסגרתה הוסכם שיופקדו בנאמנות 150,000 ₪ עד שתוכרע המחלוקת. למרות כלל טרוניות התובע בכל הנוגע לצריכת המים, העמיד התובע את תביעתו בטענות אלו על סך כולל של 75,000 ₪.</w:t>
      </w:r>
    </w:p>
    <w:p w:rsidR="00ED7296" w:rsidP="001F7D43" w:rsidRDefault="00ED7296">
      <w:pPr>
        <w:pStyle w:val="ad"/>
        <w:numPr>
          <w:ilvl w:val="0"/>
          <w:numId w:val="1"/>
        </w:numPr>
        <w:spacing w:line="360" w:lineRule="auto"/>
        <w:ind w:hanging="720"/>
        <w:jc w:val="both"/>
        <w:rPr>
          <w:rFonts w:ascii="Arial" w:hAnsi="Arial"/>
          <w:noProof w:val="0"/>
        </w:rPr>
      </w:pPr>
      <w:r>
        <w:rPr>
          <w:rFonts w:hint="cs" w:ascii="Arial" w:hAnsi="Arial"/>
          <w:noProof w:val="0"/>
          <w:rtl/>
        </w:rPr>
        <w:lastRenderedPageBreak/>
        <w:t>לטענת הנתבעת, אין כל בסיס לטענות התובע.</w:t>
      </w:r>
    </w:p>
    <w:p w:rsidR="00CA58B5" w:rsidP="00A76276" w:rsidRDefault="00ED7296">
      <w:pPr>
        <w:pStyle w:val="ad"/>
        <w:spacing w:line="360" w:lineRule="auto"/>
        <w:ind w:left="294"/>
        <w:jc w:val="both"/>
        <w:rPr>
          <w:rFonts w:ascii="Arial" w:hAnsi="Arial"/>
          <w:noProof w:val="0"/>
          <w:rtl/>
        </w:rPr>
      </w:pPr>
      <w:r>
        <w:rPr>
          <w:rFonts w:hint="cs" w:ascii="Arial" w:hAnsi="Arial"/>
          <w:noProof w:val="0"/>
          <w:rtl/>
        </w:rPr>
        <w:t xml:space="preserve">לפי </w:t>
      </w:r>
      <w:r w:rsidR="00A76276">
        <w:rPr>
          <w:rFonts w:hint="cs" w:ascii="Arial" w:hAnsi="Arial"/>
          <w:noProof w:val="0"/>
          <w:rtl/>
        </w:rPr>
        <w:t>גרסת הנתבעת, ובניגוד מוחלט לטענת התובע, תנאי יסודי בהסכמי ההתקשרות שבין הנתבעת לתובע הינה ההסכמה שכל תשלום לתובע ייעשה אך ורק "גב אל גב" עם התשלומים שתקבל הנתבעת מהמזמין. כיוון שלעת הגשת התביעה טרם אישר המזמין את החשבונות הסופיים בגין שני הפרויקטים וטרם שילם אותם לנתבעת, אין לתובע כל זכות לתבוע תשלומים אלו מהנתבעת.</w:t>
      </w:r>
    </w:p>
    <w:p w:rsidR="00ED7296" w:rsidP="00CA58B5" w:rsidRDefault="0062254B">
      <w:pPr>
        <w:pStyle w:val="ad"/>
        <w:spacing w:line="360" w:lineRule="auto"/>
        <w:ind w:left="294"/>
        <w:jc w:val="both"/>
        <w:rPr>
          <w:rFonts w:ascii="Arial" w:hAnsi="Arial"/>
          <w:noProof w:val="0"/>
          <w:rtl/>
        </w:rPr>
      </w:pPr>
      <w:r>
        <w:rPr>
          <w:rFonts w:hint="cs" w:ascii="Arial" w:hAnsi="Arial"/>
          <w:noProof w:val="0"/>
          <w:rtl/>
        </w:rPr>
        <w:t xml:space="preserve">בכתב ההגנה, </w:t>
      </w:r>
      <w:r w:rsidR="00CA58B5">
        <w:rPr>
          <w:rFonts w:hint="cs" w:ascii="Arial" w:hAnsi="Arial"/>
          <w:noProof w:val="0"/>
          <w:rtl/>
        </w:rPr>
        <w:t>הנתבעת אף איננה מסכימה עם תחשיבי התובע. לשיטתה, התמורה המגיעה לתובע בגין פרויקט מודיעין ב' עומדת על 674,792 ₪ בתוספת מע"מ בלבד, והתמורה הכוללת בגין פרויקט מודיעין ג' עומדת על 2,096,556 ₪ בתוספת מע"מ, שממנה כבר שולמו לתובע טרם הגשת התביעה סך של 1,620,900.85 ₪ (בהפחתת פקדון בסך של 85,312 ₪).</w:t>
      </w:r>
      <w:r w:rsidR="00A76276">
        <w:rPr>
          <w:rFonts w:hint="cs" w:ascii="Arial" w:hAnsi="Arial"/>
          <w:noProof w:val="0"/>
          <w:rtl/>
        </w:rPr>
        <w:t xml:space="preserve"> </w:t>
      </w:r>
      <w:r w:rsidR="00CA58B5">
        <w:rPr>
          <w:rFonts w:hint="cs" w:ascii="Arial" w:hAnsi="Arial"/>
          <w:noProof w:val="0"/>
          <w:rtl/>
        </w:rPr>
        <w:t>סכומים אלו ולא יותר, טוענת הנתבעת, ישולמו לתובע לאחר שיאושרו וישולמו לנתבעת מהמזמין.</w:t>
      </w:r>
    </w:p>
    <w:p w:rsidR="00ED61A5" w:rsidP="007F1B38" w:rsidRDefault="00A76276">
      <w:pPr>
        <w:pStyle w:val="ad"/>
        <w:spacing w:line="360" w:lineRule="auto"/>
        <w:ind w:left="294"/>
        <w:jc w:val="both"/>
        <w:rPr>
          <w:rFonts w:ascii="Arial" w:hAnsi="Arial"/>
          <w:noProof w:val="0"/>
          <w:rtl/>
        </w:rPr>
      </w:pPr>
      <w:r>
        <w:rPr>
          <w:rFonts w:hint="cs" w:ascii="Arial" w:hAnsi="Arial"/>
          <w:noProof w:val="0"/>
          <w:rtl/>
        </w:rPr>
        <w:t xml:space="preserve">עוד טוענת הנתבעת כי </w:t>
      </w:r>
      <w:r w:rsidR="007F1B38">
        <w:rPr>
          <w:rFonts w:hint="cs" w:ascii="Arial" w:hAnsi="Arial"/>
          <w:noProof w:val="0"/>
          <w:rtl/>
        </w:rPr>
        <w:t xml:space="preserve">אף </w:t>
      </w:r>
      <w:r w:rsidR="00021625">
        <w:rPr>
          <w:rFonts w:hint="cs" w:ascii="Arial" w:hAnsi="Arial"/>
          <w:noProof w:val="0"/>
          <w:rtl/>
        </w:rPr>
        <w:t>ניסיון התובע להתנער מחובתו לשלם עבור צריכת המים באתרים בהם פעל חסר בסיס</w:t>
      </w:r>
      <w:r w:rsidR="007F1B38">
        <w:rPr>
          <w:rFonts w:hint="cs" w:ascii="Arial" w:hAnsi="Arial"/>
          <w:noProof w:val="0"/>
          <w:rtl/>
        </w:rPr>
        <w:t>,</w:t>
      </w:r>
      <w:r w:rsidR="00021625">
        <w:rPr>
          <w:rFonts w:hint="cs" w:ascii="Arial" w:hAnsi="Arial"/>
          <w:noProof w:val="0"/>
          <w:rtl/>
        </w:rPr>
        <w:t xml:space="preserve"> ואיננ</w:t>
      </w:r>
      <w:r w:rsidR="007F1B38">
        <w:rPr>
          <w:rFonts w:hint="cs" w:ascii="Arial" w:hAnsi="Arial"/>
          <w:noProof w:val="0"/>
          <w:rtl/>
        </w:rPr>
        <w:t>ו</w:t>
      </w:r>
      <w:r w:rsidR="00021625">
        <w:rPr>
          <w:rFonts w:hint="cs" w:ascii="Arial" w:hAnsi="Arial"/>
          <w:noProof w:val="0"/>
          <w:rtl/>
        </w:rPr>
        <w:t xml:space="preserve"> עולה בקנה אחד עם התחייבויותיו כלפיה. הנתבעת מדגישה כי חלק מחובות התובע כלפיה הינו נטיעת צמחייה ועשיית כל הדרוש להצלחת קליטתה בקרקע, כך שברור שההשקיה מהווה חלק בסיסי מהתחייבותו לביצוע עבודה מושלמת. דווקא על רקע טענה זו, מבקשת הנתבעת להצביע על התנהלות לא ראויה מצד התובע עצמו, שנמנע מלשאת במישרין בתשלום חשבונות המים וכפה על הנתבעת לעשות כן בעצמה מול הרשות המקומית.</w:t>
      </w:r>
      <w:r w:rsidR="00ED61A5">
        <w:rPr>
          <w:rFonts w:hint="cs" w:ascii="Arial" w:hAnsi="Arial"/>
          <w:noProof w:val="0"/>
          <w:rtl/>
        </w:rPr>
        <w:t xml:space="preserve"> </w:t>
      </w:r>
    </w:p>
    <w:p w:rsidRPr="00ED7296" w:rsidR="00A76276" w:rsidP="0062254B" w:rsidRDefault="00ED61A5">
      <w:pPr>
        <w:pStyle w:val="ad"/>
        <w:spacing w:line="360" w:lineRule="auto"/>
        <w:ind w:left="294"/>
        <w:jc w:val="both"/>
        <w:rPr>
          <w:rFonts w:ascii="Arial" w:hAnsi="Arial"/>
          <w:noProof w:val="0"/>
        </w:rPr>
      </w:pPr>
      <w:r>
        <w:rPr>
          <w:rFonts w:hint="cs" w:ascii="Arial" w:hAnsi="Arial"/>
          <w:noProof w:val="0"/>
          <w:rtl/>
        </w:rPr>
        <w:t>הנתבעת מכחישה את הטענה לחיוב או לקיזוז סכום כלשהו על רקע טענות להתחברות אסורה למוני מים עירוניים וטוענת שהקיזוזים היחידים מחשבונות התובע על רק השימוש במים עומדים על סך של 107,575.20 ₪ שקוזזו מחשבונות התובע נוכח סירוב התובע לשאת בחיו</w:t>
      </w:r>
      <w:r w:rsidR="007F1B38">
        <w:rPr>
          <w:rFonts w:hint="cs" w:ascii="Arial" w:hAnsi="Arial"/>
          <w:noProof w:val="0"/>
          <w:rtl/>
        </w:rPr>
        <w:t>בי המים בניגוד להסכמים עמו, ו</w:t>
      </w:r>
      <w:r w:rsidR="0062254B">
        <w:rPr>
          <w:rFonts w:hint="cs" w:ascii="Arial" w:hAnsi="Arial"/>
          <w:noProof w:val="0"/>
          <w:rtl/>
        </w:rPr>
        <w:t xml:space="preserve">הסך </w:t>
      </w:r>
      <w:r>
        <w:rPr>
          <w:rFonts w:hint="cs" w:ascii="Arial" w:hAnsi="Arial"/>
          <w:noProof w:val="0"/>
          <w:rtl/>
        </w:rPr>
        <w:t>ש</w:t>
      </w:r>
      <w:r w:rsidR="0062254B">
        <w:rPr>
          <w:rFonts w:hint="cs" w:ascii="Arial" w:hAnsi="Arial"/>
          <w:noProof w:val="0"/>
          <w:rtl/>
        </w:rPr>
        <w:t>התחייבה להפקיד</w:t>
      </w:r>
      <w:r>
        <w:rPr>
          <w:rFonts w:hint="cs" w:ascii="Arial" w:hAnsi="Arial"/>
          <w:noProof w:val="0"/>
          <w:rtl/>
        </w:rPr>
        <w:t xml:space="preserve"> בנאמנות לפי הסדר הפשרה בתביעה נגד חברת מי מודיעין. </w:t>
      </w:r>
    </w:p>
    <w:p w:rsidR="00ED61A5" w:rsidP="001F7D43" w:rsidRDefault="00ED61A5">
      <w:pPr>
        <w:pStyle w:val="ad"/>
        <w:numPr>
          <w:ilvl w:val="0"/>
          <w:numId w:val="1"/>
        </w:numPr>
        <w:spacing w:line="360" w:lineRule="auto"/>
        <w:ind w:hanging="720"/>
        <w:jc w:val="both"/>
        <w:rPr>
          <w:rFonts w:ascii="Arial" w:hAnsi="Arial"/>
          <w:noProof w:val="0"/>
        </w:rPr>
      </w:pPr>
      <w:r>
        <w:rPr>
          <w:rFonts w:hint="cs" w:ascii="Arial" w:hAnsi="Arial"/>
          <w:noProof w:val="0"/>
          <w:rtl/>
        </w:rPr>
        <w:t>בכתב התביעה עתר התובע לחיוב ה</w:t>
      </w:r>
      <w:r w:rsidR="00FA2C61">
        <w:rPr>
          <w:rFonts w:hint="cs" w:ascii="Arial" w:hAnsi="Arial"/>
          <w:noProof w:val="0"/>
          <w:rtl/>
        </w:rPr>
        <w:t>נתבעת בסכום כולל של 1,700,000 ₪. סכום זה עולה על סך התשלומים שפורטו לעיל, נוכח הסכם פשרה חלקי אליו הגיעו הצדדים במהלך ההתדיינות.</w:t>
      </w:r>
    </w:p>
    <w:p w:rsidR="00FA2C61" w:rsidP="00FA2C61" w:rsidRDefault="00FA2C61">
      <w:pPr>
        <w:pStyle w:val="ad"/>
        <w:spacing w:line="360" w:lineRule="auto"/>
        <w:ind w:left="294"/>
        <w:jc w:val="both"/>
        <w:rPr>
          <w:rFonts w:ascii="Arial" w:hAnsi="Arial"/>
          <w:noProof w:val="0"/>
          <w:rtl/>
        </w:rPr>
      </w:pPr>
      <w:r>
        <w:rPr>
          <w:rFonts w:hint="cs" w:ascii="Arial" w:hAnsi="Arial"/>
          <w:noProof w:val="0"/>
          <w:rtl/>
        </w:rPr>
        <w:t>תוך כדי בירור התביעה, ברור היה כי התקדמות בבירור המחלוקות המתבררות במקביל במישרי</w:t>
      </w:r>
      <w:r w:rsidR="007F1B38">
        <w:rPr>
          <w:rFonts w:hint="cs" w:ascii="Arial" w:hAnsi="Arial"/>
          <w:noProof w:val="0"/>
          <w:rtl/>
        </w:rPr>
        <w:t>ן בין הנתבעת לבין המזמין, עשויה</w:t>
      </w:r>
      <w:r>
        <w:rPr>
          <w:rFonts w:hint="cs" w:ascii="Arial" w:hAnsi="Arial"/>
          <w:noProof w:val="0"/>
          <w:rtl/>
        </w:rPr>
        <w:t xml:space="preserve"> לייתר את ההכרעה בחלק מהמחלוקות לפחות. כך, בפרט, אם בינתיים יאושרו חשבונות סופיים בשני הפרויקטים נשוא התביעה. על יסוד הבנה זו, הודיעו הצדדים ביום 26.5.17 כי הגיעו להסדר פשרה שלפיו תשלם הנתבעת לתובע סך של 760,000 </w:t>
      </w:r>
      <w:r w:rsidR="00B34802">
        <w:rPr>
          <w:rFonts w:hint="cs" w:ascii="Arial" w:hAnsi="Arial"/>
          <w:noProof w:val="0"/>
          <w:rtl/>
        </w:rPr>
        <w:t>₪ (בצירוף מע"מ) על חשבון התמורה המגיעה לו בגין שני הפרויקטים נשוא התביעה.</w:t>
      </w:r>
    </w:p>
    <w:p w:rsidR="00B34802" w:rsidP="00FA2C61" w:rsidRDefault="00B34802">
      <w:pPr>
        <w:pStyle w:val="ad"/>
        <w:spacing w:line="360" w:lineRule="auto"/>
        <w:ind w:left="294"/>
        <w:jc w:val="both"/>
        <w:rPr>
          <w:rFonts w:ascii="Arial" w:hAnsi="Arial"/>
          <w:noProof w:val="0"/>
          <w:rtl/>
        </w:rPr>
      </w:pPr>
      <w:r>
        <w:rPr>
          <w:rFonts w:hint="cs" w:ascii="Arial" w:hAnsi="Arial"/>
          <w:noProof w:val="0"/>
          <w:rtl/>
        </w:rPr>
        <w:t>עוד הסכימו הצדדים כי כנגד תשלום זה, מוותר התובע על עתירותיו בכתב התביעה לחיוב הנתבעת בפיצויים בגין התמשכות הפרויקט עד למסירת העבודות (טענות להוצאות תקורה וניהול מתמשך; להוצאות בגין תחזוקת האתר; לנזקים שנגרמו לאתר העבודה; להוצאות להכנת השטח למסירה; ולפגיעה במוניטין). בכך ויתר התובע על העתירות בסעיפים 44, 45 ו- 47 בכתב התביעה.</w:t>
      </w:r>
    </w:p>
    <w:p w:rsidR="00B34802" w:rsidP="00235AA2" w:rsidRDefault="00B34802">
      <w:pPr>
        <w:pStyle w:val="ad"/>
        <w:spacing w:line="360" w:lineRule="auto"/>
        <w:ind w:left="294"/>
        <w:jc w:val="both"/>
        <w:rPr>
          <w:rFonts w:ascii="Arial" w:hAnsi="Arial"/>
          <w:noProof w:val="0"/>
        </w:rPr>
      </w:pPr>
      <w:r>
        <w:rPr>
          <w:rFonts w:hint="cs" w:ascii="Arial" w:hAnsi="Arial"/>
          <w:noProof w:val="0"/>
          <w:rtl/>
        </w:rPr>
        <w:t xml:space="preserve">כך, להלכה ולמעשה (כאמור בסעיף 4 בהסכם הפשרה), נותרו להכרעה המחלוקות </w:t>
      </w:r>
      <w:r w:rsidR="00235AA2">
        <w:rPr>
          <w:rFonts w:hint="cs" w:ascii="Arial" w:hAnsi="Arial"/>
          <w:noProof w:val="0"/>
          <w:rtl/>
        </w:rPr>
        <w:t>נוכח טענת התובע</w:t>
      </w:r>
      <w:r>
        <w:rPr>
          <w:rFonts w:hint="cs" w:ascii="Arial" w:hAnsi="Arial"/>
          <w:noProof w:val="0"/>
          <w:rtl/>
        </w:rPr>
        <w:t xml:space="preserve"> לזכות</w:t>
      </w:r>
      <w:r w:rsidR="00235AA2">
        <w:rPr>
          <w:rFonts w:hint="cs" w:ascii="Arial" w:hAnsi="Arial"/>
          <w:noProof w:val="0"/>
          <w:rtl/>
        </w:rPr>
        <w:t>ו</w:t>
      </w:r>
      <w:r>
        <w:rPr>
          <w:rFonts w:hint="cs" w:ascii="Arial" w:hAnsi="Arial"/>
          <w:noProof w:val="0"/>
          <w:rtl/>
        </w:rPr>
        <w:t xml:space="preserve"> לתשלום מהנתבעת בלא</w:t>
      </w:r>
      <w:r w:rsidR="00235AA2">
        <w:rPr>
          <w:rFonts w:hint="cs" w:ascii="Arial" w:hAnsi="Arial"/>
          <w:noProof w:val="0"/>
          <w:rtl/>
        </w:rPr>
        <w:t xml:space="preserve"> קשר לאישור החשבונות ותשלומי המזמין; המחלוקות בקשר עם חשבונות המים; וטענות התובע לזכותו לתוספת הפרשי הצמדה וריבית. </w:t>
      </w:r>
    </w:p>
    <w:p w:rsidR="00235AA2" w:rsidP="00EF4CBE" w:rsidRDefault="00235AA2">
      <w:pPr>
        <w:pStyle w:val="ad"/>
        <w:numPr>
          <w:ilvl w:val="0"/>
          <w:numId w:val="1"/>
        </w:numPr>
        <w:spacing w:line="360" w:lineRule="auto"/>
        <w:ind w:hanging="720"/>
        <w:jc w:val="both"/>
        <w:rPr>
          <w:rFonts w:ascii="Arial" w:hAnsi="Arial"/>
          <w:noProof w:val="0"/>
        </w:rPr>
      </w:pPr>
      <w:r>
        <w:rPr>
          <w:rFonts w:hint="cs" w:ascii="Arial" w:hAnsi="Arial"/>
          <w:noProof w:val="0"/>
          <w:rtl/>
        </w:rPr>
        <w:lastRenderedPageBreak/>
        <w:t>התובע תמך את גרסתו בתצהירו ובנוסף לו, זומנו למתן עדות מטעם התובע מר אבי מוסקוביץ (מנהל עבודה בנתבעת) ומר אלון ידין (</w:t>
      </w:r>
      <w:r w:rsidR="00051433">
        <w:rPr>
          <w:rFonts w:hint="cs" w:ascii="Arial" w:hAnsi="Arial"/>
          <w:noProof w:val="0"/>
          <w:rtl/>
        </w:rPr>
        <w:t xml:space="preserve">מפקח מטעם </w:t>
      </w:r>
      <w:r w:rsidR="00EF4CBE">
        <w:rPr>
          <w:rFonts w:hint="cs" w:ascii="Arial" w:hAnsi="Arial"/>
          <w:noProof w:val="0"/>
          <w:rtl/>
        </w:rPr>
        <w:t>המפקחת</w:t>
      </w:r>
      <w:r w:rsidR="00051433">
        <w:rPr>
          <w:rFonts w:hint="cs" w:ascii="Arial" w:hAnsi="Arial"/>
          <w:noProof w:val="0"/>
          <w:rtl/>
        </w:rPr>
        <w:t xml:space="preserve"> בפרויקט)</w:t>
      </w:r>
      <w:r>
        <w:rPr>
          <w:rFonts w:hint="cs" w:ascii="Arial" w:hAnsi="Arial"/>
          <w:noProof w:val="0"/>
          <w:rtl/>
        </w:rPr>
        <w:t>. הנתבעת תמכה את גרסתה בתצהיריהם של מר אפרים קורן (מנהל בנתבעת) ושל גב' הדס שמואלוביץ (מנהלת חשבונות בנתבעת).</w:t>
      </w:r>
    </w:p>
    <w:p w:rsidR="00051433" w:rsidP="00051433" w:rsidRDefault="00051433">
      <w:pPr>
        <w:pStyle w:val="ad"/>
        <w:spacing w:line="360" w:lineRule="auto"/>
        <w:ind w:left="294"/>
        <w:jc w:val="both"/>
        <w:rPr>
          <w:rFonts w:ascii="Arial" w:hAnsi="Arial"/>
          <w:noProof w:val="0"/>
          <w:rtl/>
        </w:rPr>
      </w:pPr>
      <w:r>
        <w:rPr>
          <w:rFonts w:hint="cs" w:ascii="Arial" w:hAnsi="Arial"/>
          <w:noProof w:val="0"/>
          <w:rtl/>
        </w:rPr>
        <w:t>במהלך הדיון ביום 18.9.17 נחקרו כלל העדים ובתום החקירות הוקצבו מועדים להגשת סיכומים בכתב.</w:t>
      </w:r>
    </w:p>
    <w:p w:rsidRPr="00051433" w:rsidR="00051433" w:rsidP="00051433" w:rsidRDefault="00051433">
      <w:pPr>
        <w:pStyle w:val="ad"/>
        <w:spacing w:line="360" w:lineRule="auto"/>
        <w:ind w:left="294"/>
        <w:jc w:val="both"/>
        <w:rPr>
          <w:rFonts w:ascii="Arial" w:hAnsi="Arial"/>
          <w:b/>
          <w:bCs/>
          <w:noProof w:val="0"/>
          <w:u w:val="single"/>
        </w:rPr>
      </w:pPr>
      <w:r w:rsidRPr="00051433">
        <w:rPr>
          <w:rFonts w:hint="cs" w:ascii="Arial" w:hAnsi="Arial"/>
          <w:b/>
          <w:bCs/>
          <w:noProof w:val="0"/>
          <w:u w:val="single"/>
          <w:rtl/>
        </w:rPr>
        <w:t>דיון</w:t>
      </w:r>
    </w:p>
    <w:p w:rsidR="00821F99" w:rsidP="001F7D43" w:rsidRDefault="00821F99">
      <w:pPr>
        <w:pStyle w:val="ad"/>
        <w:numPr>
          <w:ilvl w:val="0"/>
          <w:numId w:val="1"/>
        </w:numPr>
        <w:spacing w:line="360" w:lineRule="auto"/>
        <w:ind w:hanging="720"/>
        <w:jc w:val="both"/>
        <w:rPr>
          <w:rFonts w:ascii="Arial" w:hAnsi="Arial"/>
          <w:noProof w:val="0"/>
        </w:rPr>
      </w:pPr>
      <w:r>
        <w:rPr>
          <w:rFonts w:hint="cs" w:ascii="Arial" w:hAnsi="Arial"/>
          <w:noProof w:val="0"/>
          <w:rtl/>
        </w:rPr>
        <w:t>נוכח הסדר הפשרה אליו הגיעו הצדדים, נותרו להכרעה שתי מחלוקות עיקריות, שיידונו כסדרן.</w:t>
      </w:r>
    </w:p>
    <w:p w:rsidR="00821F99" w:rsidP="00821F99" w:rsidRDefault="00821F99">
      <w:pPr>
        <w:pStyle w:val="ad"/>
        <w:spacing w:line="360" w:lineRule="auto"/>
        <w:ind w:left="294"/>
        <w:jc w:val="both"/>
        <w:rPr>
          <w:rFonts w:ascii="Arial" w:hAnsi="Arial"/>
          <w:noProof w:val="0"/>
          <w:rtl/>
        </w:rPr>
      </w:pPr>
      <w:r>
        <w:rPr>
          <w:rFonts w:hint="cs" w:ascii="Arial" w:hAnsi="Arial"/>
          <w:noProof w:val="0"/>
          <w:rtl/>
        </w:rPr>
        <w:t>ראשית, תתברר המחלוקת באשר לקיומה של תניית "גב אל גב" בהסכמים.</w:t>
      </w:r>
    </w:p>
    <w:p w:rsidR="00821F99" w:rsidP="00821F99" w:rsidRDefault="00821F99">
      <w:pPr>
        <w:pStyle w:val="ad"/>
        <w:spacing w:line="360" w:lineRule="auto"/>
        <w:ind w:left="294"/>
        <w:jc w:val="both"/>
        <w:rPr>
          <w:rFonts w:ascii="Arial" w:hAnsi="Arial"/>
          <w:noProof w:val="0"/>
          <w:rtl/>
        </w:rPr>
      </w:pPr>
      <w:r>
        <w:rPr>
          <w:rFonts w:hint="cs" w:ascii="Arial" w:hAnsi="Arial"/>
          <w:noProof w:val="0"/>
          <w:rtl/>
        </w:rPr>
        <w:t>שנית, תתברר המחלוקת המתייחסת לעלויות הכרוכות בצריכת המים בפרויקט.</w:t>
      </w:r>
    </w:p>
    <w:p w:rsidR="00821F99" w:rsidP="00821F99" w:rsidRDefault="00821F99">
      <w:pPr>
        <w:pStyle w:val="ad"/>
        <w:spacing w:line="360" w:lineRule="auto"/>
        <w:ind w:left="294"/>
        <w:jc w:val="both"/>
        <w:rPr>
          <w:rFonts w:ascii="Arial" w:hAnsi="Arial"/>
          <w:noProof w:val="0"/>
        </w:rPr>
      </w:pPr>
      <w:r>
        <w:rPr>
          <w:rFonts w:hint="cs" w:ascii="Arial" w:hAnsi="Arial"/>
          <w:noProof w:val="0"/>
          <w:rtl/>
        </w:rPr>
        <w:t xml:space="preserve">ועל יסוד ההכרעה במחלוקות אלו, ייערך </w:t>
      </w:r>
      <w:r w:rsidR="00524F83">
        <w:rPr>
          <w:rFonts w:hint="cs" w:ascii="Arial" w:hAnsi="Arial"/>
          <w:noProof w:val="0"/>
          <w:rtl/>
        </w:rPr>
        <w:t>תחשיב החוב.</w:t>
      </w:r>
      <w:r>
        <w:rPr>
          <w:rFonts w:hint="cs" w:ascii="Arial" w:hAnsi="Arial"/>
          <w:noProof w:val="0"/>
          <w:rtl/>
        </w:rPr>
        <w:t xml:space="preserve"> </w:t>
      </w:r>
    </w:p>
    <w:p w:rsidR="00051433" w:rsidP="001F7D43" w:rsidRDefault="00C508C2">
      <w:pPr>
        <w:pStyle w:val="ad"/>
        <w:numPr>
          <w:ilvl w:val="0"/>
          <w:numId w:val="1"/>
        </w:numPr>
        <w:spacing w:line="360" w:lineRule="auto"/>
        <w:ind w:hanging="720"/>
        <w:jc w:val="both"/>
        <w:rPr>
          <w:rFonts w:ascii="Arial" w:hAnsi="Arial"/>
          <w:noProof w:val="0"/>
        </w:rPr>
      </w:pPr>
      <w:r>
        <w:rPr>
          <w:rFonts w:hint="cs" w:ascii="Arial" w:hAnsi="Arial"/>
          <w:noProof w:val="0"/>
          <w:rtl/>
        </w:rPr>
        <w:t>במוקד המחלוקות אשר הובילו להגשת של תביעה זו עומדת המחלוקת באשר לתחולתה של תניית "גב אל גב" בהסכמים שבין התובע לנתבעת.</w:t>
      </w:r>
    </w:p>
    <w:p w:rsidR="00524F83" w:rsidP="00524F83" w:rsidRDefault="00524F83">
      <w:pPr>
        <w:pStyle w:val="ad"/>
        <w:spacing w:line="360" w:lineRule="auto"/>
        <w:ind w:left="294"/>
        <w:jc w:val="both"/>
        <w:rPr>
          <w:rFonts w:ascii="Arial" w:hAnsi="Arial"/>
          <w:noProof w:val="0"/>
        </w:rPr>
      </w:pPr>
      <w:r>
        <w:rPr>
          <w:rFonts w:hint="cs" w:ascii="Arial" w:hAnsi="Arial"/>
          <w:noProof w:val="0"/>
          <w:rtl/>
        </w:rPr>
        <w:t>מחלוקות זו מחייבת הסבר על מהות התנייה ואופן ההתחקות אחר אומד דעת הצדדים בהקשרה של תנייה שכזו.</w:t>
      </w:r>
    </w:p>
    <w:p w:rsidR="0028233D" w:rsidP="00524F83" w:rsidRDefault="0028233D">
      <w:pPr>
        <w:pStyle w:val="ad"/>
        <w:numPr>
          <w:ilvl w:val="0"/>
          <w:numId w:val="2"/>
        </w:numPr>
        <w:spacing w:line="360" w:lineRule="auto"/>
        <w:ind w:left="567" w:hanging="426"/>
        <w:jc w:val="both"/>
        <w:rPr>
          <w:rFonts w:ascii="Arial" w:hAnsi="Arial"/>
          <w:noProof w:val="0"/>
        </w:rPr>
      </w:pPr>
      <w:r>
        <w:rPr>
          <w:rFonts w:hint="cs" w:ascii="Arial" w:hAnsi="Arial"/>
          <w:noProof w:val="0"/>
          <w:rtl/>
        </w:rPr>
        <w:t>הביטוי "גב אל גב" (</w:t>
      </w:r>
      <w:r w:rsidRPr="00D01CA8">
        <w:rPr>
          <w:rFonts w:asciiTheme="majorBidi" w:hAnsiTheme="majorBidi" w:cstheme="majorBidi"/>
          <w:noProof w:val="0"/>
          <w:sz w:val="22"/>
          <w:szCs w:val="22"/>
        </w:rPr>
        <w:t>back to back</w:t>
      </w:r>
      <w:r>
        <w:rPr>
          <w:rFonts w:hint="cs" w:ascii="Arial" w:hAnsi="Arial"/>
          <w:noProof w:val="0"/>
          <w:rtl/>
        </w:rPr>
        <w:t xml:space="preserve">) </w:t>
      </w:r>
      <w:r w:rsidR="00BA21D3">
        <w:rPr>
          <w:rFonts w:hint="cs" w:ascii="Arial" w:hAnsi="Arial"/>
          <w:noProof w:val="0"/>
          <w:rtl/>
        </w:rPr>
        <w:t>בהקשר של התקשרות חוזית, מתייחס למצב בו מוסכם להתנות תשלום תמורה לנותן שירות בקבלת התמורה על ידי מזמין השירות מצד ג'</w:t>
      </w:r>
      <w:r>
        <w:rPr>
          <w:rFonts w:hint="cs" w:ascii="Arial" w:hAnsi="Arial"/>
          <w:noProof w:val="0"/>
          <w:rtl/>
        </w:rPr>
        <w:t xml:space="preserve">, שאיננו צד לחוזה. דוגמא מובהקת לקיומו של מצב שכזה הינה כאשר מזמין מתקשר בהסכם עם קבלן ראשי, והקבלן הראשי מתקשר בהסכם </w:t>
      </w:r>
      <w:r w:rsidR="00BA21D3">
        <w:rPr>
          <w:rFonts w:hint="cs" w:ascii="Arial" w:hAnsi="Arial"/>
          <w:noProof w:val="0"/>
          <w:rtl/>
        </w:rPr>
        <w:t>נפרד</w:t>
      </w:r>
      <w:r>
        <w:rPr>
          <w:rFonts w:hint="cs" w:ascii="Arial" w:hAnsi="Arial"/>
          <w:noProof w:val="0"/>
          <w:rtl/>
        </w:rPr>
        <w:t xml:space="preserve"> עם קבלן משנה</w:t>
      </w:r>
      <w:r w:rsidR="00BA21D3">
        <w:rPr>
          <w:rFonts w:hint="cs" w:ascii="Arial" w:hAnsi="Arial"/>
          <w:noProof w:val="0"/>
          <w:rtl/>
        </w:rPr>
        <w:t>,</w:t>
      </w:r>
      <w:r>
        <w:rPr>
          <w:rFonts w:hint="cs" w:ascii="Arial" w:hAnsi="Arial"/>
          <w:noProof w:val="0"/>
          <w:rtl/>
        </w:rPr>
        <w:t xml:space="preserve"> או מספר קבלני משנה. תניית "גב אל גב" בהסכמים שעושה הקבלן </w:t>
      </w:r>
      <w:r w:rsidR="00821F99">
        <w:rPr>
          <w:rFonts w:hint="cs" w:ascii="Arial" w:hAnsi="Arial"/>
          <w:noProof w:val="0"/>
          <w:rtl/>
        </w:rPr>
        <w:t xml:space="preserve">הראשי </w:t>
      </w:r>
      <w:r>
        <w:rPr>
          <w:rFonts w:hint="cs" w:ascii="Arial" w:hAnsi="Arial"/>
          <w:noProof w:val="0"/>
          <w:rtl/>
        </w:rPr>
        <w:t>מול קבלן המשנה, משמעותה בדרך כלל שזכותו של קבלן המשנה לקבלת התמורה עבור השירות שהעניק</w:t>
      </w:r>
      <w:r w:rsidR="00821F99">
        <w:rPr>
          <w:rFonts w:hint="cs" w:ascii="Arial" w:hAnsi="Arial"/>
          <w:noProof w:val="0"/>
          <w:rtl/>
        </w:rPr>
        <w:t>,</w:t>
      </w:r>
      <w:r>
        <w:rPr>
          <w:rFonts w:hint="cs" w:ascii="Arial" w:hAnsi="Arial"/>
          <w:noProof w:val="0"/>
          <w:rtl/>
        </w:rPr>
        <w:t xml:space="preserve"> מותנית בכך שהקבלן </w:t>
      </w:r>
      <w:r w:rsidR="00821F99">
        <w:rPr>
          <w:rFonts w:hint="cs" w:ascii="Arial" w:hAnsi="Arial"/>
          <w:noProof w:val="0"/>
          <w:rtl/>
        </w:rPr>
        <w:t xml:space="preserve">הראשי </w:t>
      </w:r>
      <w:r>
        <w:rPr>
          <w:rFonts w:hint="cs" w:ascii="Arial" w:hAnsi="Arial"/>
          <w:noProof w:val="0"/>
          <w:rtl/>
        </w:rPr>
        <w:t>עצמו קבל את התמורה מהמזמין.</w:t>
      </w:r>
    </w:p>
    <w:p w:rsidR="00C341E6" w:rsidP="00524F83" w:rsidRDefault="00C341E6">
      <w:pPr>
        <w:pStyle w:val="ad"/>
        <w:numPr>
          <w:ilvl w:val="0"/>
          <w:numId w:val="2"/>
        </w:numPr>
        <w:spacing w:line="360" w:lineRule="auto"/>
        <w:ind w:left="567" w:hanging="426"/>
        <w:jc w:val="both"/>
        <w:rPr>
          <w:rFonts w:ascii="Arial" w:hAnsi="Arial"/>
          <w:noProof w:val="0"/>
        </w:rPr>
      </w:pPr>
      <w:r w:rsidRPr="00524F83">
        <w:rPr>
          <w:rFonts w:hint="cs" w:ascii="Arial" w:hAnsi="Arial"/>
          <w:noProof w:val="0"/>
          <w:rtl/>
        </w:rPr>
        <w:t xml:space="preserve">תכליתה העיקרית של תניית "גב אל גב" הינה הגנה על הקבלן הראשי בכלל ועל תזרים המזומנים שלו בפרט. בתניה זו מונע הקבלן הראשי מצב בו עלול הוא להימצא חייב בתשלום התמורה לקבלן המשנה, בעוד הוא עצמו לא קבל את התמורה מהמזמין. כך אם מתברר שהמזמין איננו מוכן לשלם כלל עבור העבודה שבוצעה, בין אם בדין ובין אם שלא בדין, </w:t>
      </w:r>
      <w:r w:rsidR="00524F83">
        <w:rPr>
          <w:rFonts w:hint="cs" w:ascii="Arial" w:hAnsi="Arial"/>
          <w:noProof w:val="0"/>
          <w:rtl/>
        </w:rPr>
        <w:t xml:space="preserve">כך אם מתברר שלמזמין השגות באשר לאיכות העבודה שבוצעה, </w:t>
      </w:r>
      <w:r w:rsidRPr="00524F83">
        <w:rPr>
          <w:rFonts w:hint="cs" w:ascii="Arial" w:hAnsi="Arial"/>
          <w:noProof w:val="0"/>
          <w:rtl/>
        </w:rPr>
        <w:t>וכך אף אם המזמין אך מתעכב בתשלום, ש</w:t>
      </w:r>
      <w:r w:rsidRPr="00524F83" w:rsidR="00D01CA8">
        <w:rPr>
          <w:rFonts w:hint="cs" w:ascii="Arial" w:hAnsi="Arial"/>
          <w:noProof w:val="0"/>
          <w:rtl/>
        </w:rPr>
        <w:t>אז נמנע מקבלן המשנה נטל המימון.</w:t>
      </w:r>
    </w:p>
    <w:p w:rsidR="00D01CA8" w:rsidP="00524F83" w:rsidRDefault="00D01CA8">
      <w:pPr>
        <w:pStyle w:val="ad"/>
        <w:spacing w:line="360" w:lineRule="auto"/>
        <w:ind w:left="567"/>
        <w:jc w:val="both"/>
        <w:rPr>
          <w:rFonts w:ascii="Arial" w:hAnsi="Arial"/>
          <w:noProof w:val="0"/>
        </w:rPr>
      </w:pPr>
      <w:r w:rsidRPr="00524F83">
        <w:rPr>
          <w:rFonts w:hint="cs" w:ascii="Arial" w:hAnsi="Arial"/>
          <w:noProof w:val="0"/>
          <w:rtl/>
        </w:rPr>
        <w:t>הכללת תניית "גב אל גב" בהתקשרות שבין קבלן ראשי לקבלן משנה, הינה איפה ביטוי ל</w:t>
      </w:r>
      <w:r w:rsidRPr="00524F83" w:rsidR="00BA21D3">
        <w:rPr>
          <w:rFonts w:hint="cs" w:ascii="Arial" w:hAnsi="Arial"/>
          <w:noProof w:val="0"/>
          <w:rtl/>
        </w:rPr>
        <w:t xml:space="preserve">שמירת </w:t>
      </w:r>
      <w:r w:rsidRPr="00524F83">
        <w:rPr>
          <w:rFonts w:hint="cs" w:ascii="Arial" w:hAnsi="Arial"/>
          <w:noProof w:val="0"/>
          <w:rtl/>
        </w:rPr>
        <w:t>אינטרס מובהק של הקבלן הראשי. לא של קבלן המשנה, אשר בהסכמתו לתניה שכזו עלול למצוא עצמו במצב בו התמורה עבור השירות שהעניק במלואו איננה משולמת לו מסיבות שכלל אינן בשליטתו.</w:t>
      </w:r>
    </w:p>
    <w:p w:rsidR="00524F83" w:rsidP="00524F83" w:rsidRDefault="00781DA1">
      <w:pPr>
        <w:pStyle w:val="ad"/>
        <w:numPr>
          <w:ilvl w:val="0"/>
          <w:numId w:val="2"/>
        </w:numPr>
        <w:spacing w:line="360" w:lineRule="auto"/>
        <w:ind w:left="567" w:hanging="426"/>
        <w:jc w:val="both"/>
        <w:rPr>
          <w:rFonts w:ascii="Arial" w:hAnsi="Arial"/>
          <w:noProof w:val="0"/>
        </w:rPr>
      </w:pPr>
      <w:r w:rsidRPr="00524F83">
        <w:rPr>
          <w:rFonts w:hint="cs" w:ascii="Arial" w:hAnsi="Arial"/>
          <w:noProof w:val="0"/>
          <w:rtl/>
        </w:rPr>
        <w:t>נקודת המוצא במחלוקת משפטית העוסקת בפרשנות חוזה, הינה העיקרון לפיו "חוזים יש לקיים". כך גם בהתייחס להסכמה לתנ</w:t>
      </w:r>
      <w:r w:rsidR="00B02EED">
        <w:rPr>
          <w:rFonts w:hint="cs" w:ascii="Arial" w:hAnsi="Arial"/>
          <w:noProof w:val="0"/>
          <w:rtl/>
        </w:rPr>
        <w:t>י</w:t>
      </w:r>
      <w:r w:rsidRPr="00524F83">
        <w:rPr>
          <w:rFonts w:hint="cs" w:ascii="Arial" w:hAnsi="Arial"/>
          <w:noProof w:val="0"/>
          <w:rtl/>
        </w:rPr>
        <w:t xml:space="preserve">ית "גב אל גב". </w:t>
      </w:r>
    </w:p>
    <w:p w:rsidR="0089409A" w:rsidP="00524F83" w:rsidRDefault="00781DA1">
      <w:pPr>
        <w:pStyle w:val="ad"/>
        <w:spacing w:line="360" w:lineRule="auto"/>
        <w:ind w:left="567"/>
        <w:jc w:val="both"/>
        <w:rPr>
          <w:rFonts w:ascii="Arial" w:hAnsi="Arial"/>
          <w:noProof w:val="0"/>
        </w:rPr>
      </w:pPr>
      <w:r w:rsidRPr="00524F83">
        <w:rPr>
          <w:rFonts w:hint="cs" w:ascii="Arial" w:hAnsi="Arial"/>
          <w:noProof w:val="0"/>
          <w:rtl/>
        </w:rPr>
        <w:lastRenderedPageBreak/>
        <w:t>הסכמה שכזו מהווה חלק מהמערך הכולל של סיכויים וסיכונים אשר נטלו הצדדים על עצמם בכריתת החוזה</w:t>
      </w:r>
      <w:r w:rsidRPr="00524F83" w:rsidR="00EA16EB">
        <w:rPr>
          <w:rFonts w:hint="cs" w:ascii="Arial" w:hAnsi="Arial"/>
          <w:noProof w:val="0"/>
          <w:rtl/>
        </w:rPr>
        <w:t>. ואם עשו כן מרצונם הח</w:t>
      </w:r>
      <w:r w:rsidR="00B02EED">
        <w:rPr>
          <w:rFonts w:hint="cs" w:ascii="Arial" w:hAnsi="Arial"/>
          <w:noProof w:val="0"/>
          <w:rtl/>
        </w:rPr>
        <w:t>ו</w:t>
      </w:r>
      <w:r w:rsidRPr="00524F83" w:rsidR="00EA16EB">
        <w:rPr>
          <w:rFonts w:hint="cs" w:ascii="Arial" w:hAnsi="Arial"/>
          <w:noProof w:val="0"/>
          <w:rtl/>
        </w:rPr>
        <w:t xml:space="preserve">פשי ובחוזה שנכרת כדין, הנטייה הברורה הינה לכבד הסכמה זו. כך כאשר </w:t>
      </w:r>
      <w:r w:rsidRPr="00524F83" w:rsidR="00FC2FB1">
        <w:rPr>
          <w:rFonts w:hint="cs" w:ascii="Arial" w:hAnsi="Arial"/>
          <w:noProof w:val="0"/>
          <w:rtl/>
        </w:rPr>
        <w:t>הסכמת הצדדים ברורה. כאשר, למשל, אומד דעתם של הצדדים  "</w:t>
      </w:r>
      <w:r w:rsidRPr="00524F83" w:rsidR="00FC2FB1">
        <w:rPr>
          <w:rFonts w:ascii="Arial" w:hAnsi="Arial"/>
          <w:noProof w:val="0"/>
          <w:rtl/>
        </w:rPr>
        <w:t>משתמע במפורש מלשון החוזה</w:t>
      </w:r>
      <w:r w:rsidRPr="00524F83" w:rsidR="00FC2FB1">
        <w:rPr>
          <w:rFonts w:hint="cs" w:ascii="Arial" w:hAnsi="Arial"/>
          <w:noProof w:val="0"/>
          <w:rtl/>
        </w:rPr>
        <w:t>" (לשון סעיף 25 (א) בחוק החוזים (חלק כללי), התשל"ג-1973). במצב שכזה לא ימהר בית המשפט להתערב בהסכמה לתשלום התמורה "גב אל גב", אפילו מתברר לקבלן המשנה בדיעבד שאפשר ועשה מקח טעות בהסכמתו לתניה זו. אפילו מתברר לו שמשמעותה עיכוב ממושך בתשלום התמורה על השירות שהעניק לעילא.</w:t>
      </w:r>
    </w:p>
    <w:p w:rsidRPr="00524F83" w:rsidR="00787F30" w:rsidP="00524F83" w:rsidRDefault="00FC2FB1">
      <w:pPr>
        <w:pStyle w:val="ad"/>
        <w:numPr>
          <w:ilvl w:val="0"/>
          <w:numId w:val="2"/>
        </w:numPr>
        <w:spacing w:line="360" w:lineRule="auto"/>
        <w:ind w:left="567" w:hanging="426"/>
        <w:jc w:val="both"/>
        <w:rPr>
          <w:rFonts w:ascii="Arial" w:hAnsi="Arial"/>
          <w:noProof w:val="0"/>
        </w:rPr>
      </w:pPr>
      <w:r w:rsidRPr="00524F83">
        <w:rPr>
          <w:rFonts w:hint="cs" w:ascii="Arial" w:hAnsi="Arial"/>
          <w:noProof w:val="0"/>
          <w:rtl/>
        </w:rPr>
        <w:t xml:space="preserve">מאידך, </w:t>
      </w:r>
      <w:r w:rsidRPr="00524F83" w:rsidR="00E24529">
        <w:rPr>
          <w:rFonts w:hint="cs" w:ascii="Arial" w:hAnsi="Arial"/>
          <w:noProof w:val="0"/>
          <w:rtl/>
        </w:rPr>
        <w:t>אפשר וההסכמה דנא איננה ברורה. איננה משתמעת בבירור מלשונו של הטקסט. מחייבת הליך פרשני של התחקות אחר אומד דעת הצדדים. במצב שכזה אפשר ש</w:t>
      </w:r>
      <w:r w:rsidR="00B02EED">
        <w:rPr>
          <w:rFonts w:hint="cs" w:ascii="Arial" w:hAnsi="Arial"/>
          <w:noProof w:val="0"/>
          <w:rtl/>
        </w:rPr>
        <w:t>י</w:t>
      </w:r>
      <w:r w:rsidRPr="00524F83" w:rsidR="00E24529">
        <w:rPr>
          <w:rFonts w:hint="cs" w:ascii="Arial" w:hAnsi="Arial"/>
          <w:noProof w:val="0"/>
          <w:rtl/>
        </w:rPr>
        <w:t xml:space="preserve">ינתן משקל למאפייניו הייחודיים של החוזה הרלוונטי, לנסיבות כריתתו, להיקף המשא ומתן שקדם לכריתתו ואף לפערי הכוחות שבין הצדדים לו. במצב שכזה עלולה להשליך על פרשנות החוזה </w:t>
      </w:r>
      <w:r w:rsidRPr="00524F83" w:rsidR="007E090E">
        <w:rPr>
          <w:rFonts w:hint="cs" w:ascii="Arial" w:hAnsi="Arial"/>
          <w:noProof w:val="0"/>
          <w:rtl/>
        </w:rPr>
        <w:t>השאלה אם מדובר בחוזה מסחרי שנכרת בין צדדים בעלי כח כלכלי שווה או שמא חוזה שתנאיו הוכתבו על ידי אחד הצדדים לו, בדומה לחוזה אחיד.</w:t>
      </w:r>
      <w:r w:rsidR="00524F83">
        <w:rPr>
          <w:rFonts w:hint="cs" w:ascii="Arial" w:hAnsi="Arial"/>
          <w:noProof w:val="0"/>
          <w:rtl/>
        </w:rPr>
        <w:t xml:space="preserve"> כך, למשל, נקבע</w:t>
      </w:r>
      <w:r w:rsidRPr="00524F83" w:rsidR="00787F30">
        <w:rPr>
          <w:rFonts w:hint="cs" w:ascii="Arial" w:hAnsi="Arial"/>
          <w:noProof w:val="0"/>
          <w:rtl/>
        </w:rPr>
        <w:t>:</w:t>
      </w:r>
    </w:p>
    <w:p w:rsidR="00781DA1" w:rsidP="005B136E" w:rsidRDefault="007E090E">
      <w:pPr>
        <w:pStyle w:val="ad"/>
        <w:spacing w:line="360" w:lineRule="auto"/>
        <w:jc w:val="both"/>
        <w:rPr>
          <w:rFonts w:ascii="Arial" w:hAnsi="Arial"/>
          <w:noProof w:val="0"/>
        </w:rPr>
      </w:pPr>
      <w:r w:rsidRPr="00524F83">
        <w:rPr>
          <w:rFonts w:hint="cs" w:ascii="Arial" w:hAnsi="Arial"/>
          <w:b/>
          <w:bCs/>
          <w:noProof w:val="0"/>
          <w:rtl/>
        </w:rPr>
        <w:t>העקרונות האמורים לעיל יפים מכוח קל וחומר במקרה כגון דא, שבו מדובר בחוזה מסחרי שנכרת בין שני צדדים מנוסים ומתוחכמים ושקדם לכריתתו משא ומתן ארוך ומפורט בליווי עורכי דין. אכן, מידת נכונותו של בית המשפט להטות אזנו לטענות של צד לחוזה המבקש להתערב בדיעבד בחלוקת הסיכונים והסיכויים החוזית עשויה להשתנות בהתאם לסוג החוזה שבו מדובר. כך למשל, מובן כי אין דינו של חוזה אחיד, כמשמעותו בחוק החוזים האחידים, התשמ"ג-1982, כדינו של החוזה "הקלאסי", שנכרת בי</w:t>
      </w:r>
      <w:r w:rsidR="005B136E">
        <w:rPr>
          <w:rFonts w:hint="cs" w:ascii="Arial" w:hAnsi="Arial"/>
          <w:b/>
          <w:bCs/>
          <w:noProof w:val="0"/>
          <w:rtl/>
        </w:rPr>
        <w:t>ן הצדדים בתום משא ומתן ביניהם..</w:t>
      </w:r>
      <w:r w:rsidRPr="00524F83">
        <w:rPr>
          <w:rFonts w:hint="cs" w:ascii="Arial" w:hAnsi="Arial"/>
          <w:b/>
          <w:bCs/>
          <w:noProof w:val="0"/>
          <w:rtl/>
        </w:rPr>
        <w:t>. אף שדיני החוזים אינם מבחינים, ככלל, בין חוזה "רגיל" (כגון חוזה למכירת דירה יד שנייה שקדם לו משא ומתן בין הצדדים) לבין חוזה מסחרי "מורכב" (כגון חוזה ההלוואה דנן, שבמסגרתו "נתפרה" עסקה לא שגרתית במסגרתה ניתנה הלוואה בסכומי עתק, ושקדם לכריתתו משא ומתן ארוך ומפורט בין צדדים מנוסים ומתוחכמים), והעקרונות שחלים על כל החוזים "הקלאסיים" הינם עקרונית זהים, מקובלת עלי טענת הבנקים כי ראוי שבית המשפט ייתן דעתו בהקשרים מסוימים למאפיינים השונים של החוזים הנכללים בקבוצה זו, ובמיוחד למידת ייחודו של החוזה, לזהות הצדדים לחוזה ולהיקף המשא ומתן שקדם לכריתתו במילים אחרות, מקובלת עלי הטענה כי בית המשפט לא יתערב בנקל בחוזים שלכריתתם קדם משא ומתן משמעותי וארוך, שהעסקה ש"נתפרה" במסגרתם הינה ייחודית ובלתי שגרתית ואינה דומה לעסקאות אחרות מסוגה, שהצדדים להם הינם צדדים מנוסים ומתוחכמים, שהמשא ומתן שקדם לכריתתם לווה או נוהל על ידי עורכי דין ואנשי מקצוע מטעם הצדדים, וכיו"ב. כפועל יוצא, הנטל שיוטל על צד לחוזה "מורכב" שכזה, שמבקש בדיעבד לשכנע את בית המשפט להתערב בהוראות החוזה ולפטור אותו באופן חלקי או מלא מחיוב שנטל על  עצמו בחוזה, הינו נטל כבד מאד."</w:t>
      </w:r>
      <w:r w:rsidRPr="00524F83">
        <w:rPr>
          <w:rFonts w:hint="cs" w:ascii="Arial" w:hAnsi="Arial"/>
          <w:noProof w:val="0"/>
          <w:rtl/>
        </w:rPr>
        <w:t xml:space="preserve"> (ע"א 8506/13 </w:t>
      </w:r>
      <w:r w:rsidRPr="00524F83">
        <w:rPr>
          <w:rFonts w:hint="cs" w:ascii="Arial" w:hAnsi="Arial"/>
          <w:noProof w:val="0"/>
          <w:u w:val="single"/>
          <w:rtl/>
        </w:rPr>
        <w:t>זאבי תקשורת אחזקות בע"מ נ' בנק הפועלים בע"מ</w:t>
      </w:r>
      <w:r w:rsidRPr="00524F83">
        <w:rPr>
          <w:rFonts w:hint="cs" w:ascii="Arial" w:hAnsi="Arial"/>
          <w:noProof w:val="0"/>
          <w:rtl/>
        </w:rPr>
        <w:t xml:space="preserve"> [פורסם בנבו]</w:t>
      </w:r>
      <w:r w:rsidRPr="00524F83" w:rsidR="00787F30">
        <w:rPr>
          <w:rFonts w:hint="cs" w:ascii="Arial" w:hAnsi="Arial"/>
          <w:noProof w:val="0"/>
          <w:rtl/>
        </w:rPr>
        <w:t xml:space="preserve"> 23.8.15, פסקה 46 בפסק הדין)</w:t>
      </w:r>
    </w:p>
    <w:p w:rsidR="001152E0" w:rsidP="005B136E" w:rsidRDefault="00787F30">
      <w:pPr>
        <w:pStyle w:val="ad"/>
        <w:spacing w:line="360" w:lineRule="auto"/>
        <w:ind w:left="567"/>
        <w:jc w:val="both"/>
        <w:rPr>
          <w:rFonts w:ascii="Arial" w:hAnsi="Arial"/>
          <w:noProof w:val="0"/>
        </w:rPr>
      </w:pPr>
      <w:r w:rsidRPr="00524F83">
        <w:rPr>
          <w:rFonts w:hint="cs" w:ascii="Arial" w:hAnsi="Arial"/>
          <w:noProof w:val="0"/>
          <w:rtl/>
        </w:rPr>
        <w:lastRenderedPageBreak/>
        <w:t>כאשר עסקינן איפה בתניה שתכליתה העיקרית הגנה על האינטרסים של מזמין השירות, למשל הקבלן הראשי, במחיר אפשרי של הטלת סיכון גדול על קבלן המשנה; וכאשר עסקינן במצב בו קיים פער כוחות גדול בין הקבלן הראשי לקבלן המשנה, פער שאפ</w:t>
      </w:r>
      <w:r w:rsidRPr="00524F83" w:rsidR="00224D62">
        <w:rPr>
          <w:rFonts w:hint="cs" w:ascii="Arial" w:hAnsi="Arial"/>
          <w:noProof w:val="0"/>
          <w:rtl/>
        </w:rPr>
        <w:t xml:space="preserve">שר ומתבטא בהכתבת תנאי ההתקשרות בחוזה שנוסח מראש למספר קבלני משנה </w:t>
      </w:r>
      <w:r w:rsidRPr="00524F83" w:rsidR="00224D62">
        <w:rPr>
          <w:rFonts w:ascii="Arial" w:hAnsi="Arial"/>
          <w:noProof w:val="0"/>
          <w:rtl/>
        </w:rPr>
        <w:t>–</w:t>
      </w:r>
      <w:r w:rsidRPr="00524F83" w:rsidR="00224D62">
        <w:rPr>
          <w:rFonts w:hint="cs" w:ascii="Arial" w:hAnsi="Arial"/>
          <w:noProof w:val="0"/>
          <w:rtl/>
        </w:rPr>
        <w:t xml:space="preserve"> כי אז לכל הפחות מצופה מהקבלן הראשי שיבהיר, ללא כחל וסרק, את מידת הסיכון לו חשוף קבלן המשנה. את קיומה של תני</w:t>
      </w:r>
      <w:r w:rsidR="00B02EED">
        <w:rPr>
          <w:rFonts w:hint="cs" w:ascii="Arial" w:hAnsi="Arial"/>
          <w:noProof w:val="0"/>
          <w:rtl/>
        </w:rPr>
        <w:t>י</w:t>
      </w:r>
      <w:r w:rsidRPr="00524F83" w:rsidR="00224D62">
        <w:rPr>
          <w:rFonts w:hint="cs" w:ascii="Arial" w:hAnsi="Arial"/>
          <w:noProof w:val="0"/>
          <w:rtl/>
        </w:rPr>
        <w:t>ת "גב אל גב" בהסכם שמולו. במצב כזה, עמימות או אי וודאות באשר לקיומה של תנ</w:t>
      </w:r>
      <w:r w:rsidR="00B02EED">
        <w:rPr>
          <w:rFonts w:hint="cs" w:ascii="Arial" w:hAnsi="Arial"/>
          <w:noProof w:val="0"/>
          <w:rtl/>
        </w:rPr>
        <w:t>י</w:t>
      </w:r>
      <w:r w:rsidRPr="00524F83" w:rsidR="00224D62">
        <w:rPr>
          <w:rFonts w:hint="cs" w:ascii="Arial" w:hAnsi="Arial"/>
          <w:noProof w:val="0"/>
          <w:rtl/>
        </w:rPr>
        <w:t>יה שכזו עלולה להביא להעדפת פרשנותו של קבלן המשנה על זו של הקבלן הראשי, ככזו</w:t>
      </w:r>
      <w:r w:rsidR="005B136E">
        <w:rPr>
          <w:rFonts w:hint="cs" w:ascii="Arial" w:hAnsi="Arial"/>
          <w:noProof w:val="0"/>
          <w:rtl/>
        </w:rPr>
        <w:t xml:space="preserve"> המבטאת את אומד דעת הצדדים</w:t>
      </w:r>
      <w:r w:rsidRPr="00524F83" w:rsidR="001152E0">
        <w:rPr>
          <w:rFonts w:hint="cs" w:ascii="Arial" w:hAnsi="Arial"/>
          <w:noProof w:val="0"/>
          <w:rtl/>
        </w:rPr>
        <w:t>.</w:t>
      </w:r>
    </w:p>
    <w:p w:rsidR="00550769" w:rsidP="005B136E" w:rsidRDefault="001152E0">
      <w:pPr>
        <w:pStyle w:val="ad"/>
        <w:numPr>
          <w:ilvl w:val="0"/>
          <w:numId w:val="2"/>
        </w:numPr>
        <w:spacing w:line="360" w:lineRule="auto"/>
        <w:ind w:left="567" w:hanging="426"/>
        <w:jc w:val="both"/>
        <w:rPr>
          <w:rFonts w:ascii="Arial" w:hAnsi="Arial"/>
          <w:noProof w:val="0"/>
        </w:rPr>
      </w:pPr>
      <w:r w:rsidRPr="005B136E">
        <w:rPr>
          <w:rFonts w:hint="cs" w:ascii="Arial" w:hAnsi="Arial"/>
          <w:noProof w:val="0"/>
          <w:rtl/>
        </w:rPr>
        <w:t xml:space="preserve">זאת ועוד, בירור המחלוקת הפרשנית </w:t>
      </w:r>
      <w:r w:rsidRPr="005B136E" w:rsidR="00097380">
        <w:rPr>
          <w:rFonts w:hint="cs" w:ascii="Arial" w:hAnsi="Arial"/>
          <w:noProof w:val="0"/>
          <w:rtl/>
        </w:rPr>
        <w:t>איננו נעצר בקביעה האפשרית להסכמה על תניית "גב אל גב" אלא עלול להמשיך גם לבחינת תנאיה של אותה הסכמה. ואלו הרי עשויים להיות שונים ממקרה למקרה. גם בקביעת תנאיה של אותה הסכמה יש להתחשב בפערי הכוחות האפשריים שב</w:t>
      </w:r>
      <w:r w:rsidR="005B136E">
        <w:rPr>
          <w:rFonts w:hint="cs" w:ascii="Arial" w:hAnsi="Arial"/>
          <w:noProof w:val="0"/>
          <w:rtl/>
        </w:rPr>
        <w:t xml:space="preserve">ין הצדדים ובסיווגו של החוזה, </w:t>
      </w:r>
      <w:r w:rsidRPr="005B136E" w:rsidR="00097380">
        <w:rPr>
          <w:rFonts w:hint="cs" w:ascii="Arial" w:hAnsi="Arial"/>
          <w:noProof w:val="0"/>
          <w:rtl/>
        </w:rPr>
        <w:t xml:space="preserve">כחוזה מסחרי רגיל או שמא ככזה הקרוב יותר לחוזה אחיד. אף בשאלת פרשנותה של תניית "גב אל גב" עשויה להינתן עדיפות לפרשנות </w:t>
      </w:r>
      <w:r w:rsidRPr="005B136E" w:rsidR="00550769">
        <w:rPr>
          <w:rFonts w:hint="cs" w:ascii="Arial" w:hAnsi="Arial"/>
          <w:noProof w:val="0"/>
          <w:rtl/>
        </w:rPr>
        <w:t>הקושרת בין העיכוב בתשלום התמורה לקבלן הראשי עצמו לבין אותו שירות שניתן על ידי קבלן המשנה. וכך נקבע:</w:t>
      </w:r>
    </w:p>
    <w:p w:rsidR="00550769" w:rsidP="005B136E" w:rsidRDefault="00550769">
      <w:pPr>
        <w:pStyle w:val="ad"/>
        <w:spacing w:line="360" w:lineRule="auto"/>
        <w:jc w:val="both"/>
        <w:rPr>
          <w:rFonts w:ascii="Arial" w:hAnsi="Arial"/>
          <w:noProof w:val="0"/>
        </w:rPr>
      </w:pPr>
      <w:r w:rsidRPr="005B136E">
        <w:rPr>
          <w:b/>
          <w:bCs/>
          <w:noProof w:val="0"/>
          <w:rtl/>
        </w:rPr>
        <w:t>אין בידי לקבל את טענת המבקשים לפיה עצם קיומה של תניית "גב אל גב" בהסכם שבין הצדדים מבטל את עצם חבותה של המבקשת כלפי המשיבה בגין העבודות שבוצעו, מקום בו לא נתקבל תשלום מאת מזמין העבודה. תכליתה של תניית "גב אל גב" בהתקשרויות בין קבלן לקבלן משנה היא, ככלל, למנוע מצב שבו ייאלץ הקבלן לשלם לקבלן המשנה עבור עבודה שלא אושרה ולא שולמה התמורה בגינה על ידי מזמין העבודה בשל גורמים הקשורים בקבלן המשנה, כגון עבודה שבוצעה באופן חלקי או לקוי. לפיכך, על אף קיומה של תניית "גב אל גב" בהסכם שבין הצדדים ואף אם לא קיבלה המבקשת תשלום ממזמין העבודה בשל הליכי הפירוק בהם היה נתון המזמין, אין בכך כדי לבטל את חבותה של המבקשת כלפי המשיבה, מקום בו נקבע כי המשיבה אכן ביצעה עבודות עבור המבקשת</w:t>
      </w:r>
      <w:r w:rsidRPr="005B136E">
        <w:rPr>
          <w:rFonts w:hint="cs" w:ascii="Arial" w:hAnsi="Arial"/>
          <w:noProof w:val="0"/>
          <w:rtl/>
        </w:rPr>
        <w:t xml:space="preserve">. (רע"א 3458/10 </w:t>
      </w:r>
      <w:r w:rsidRPr="005B136E">
        <w:rPr>
          <w:rFonts w:ascii="Arial" w:hAnsi="Arial"/>
          <w:noProof w:val="0"/>
          <w:u w:val="single"/>
          <w:rtl/>
        </w:rPr>
        <w:t>צוות קרקע ואח' נ' הקודחים שבת בע"מ ואח'</w:t>
      </w:r>
      <w:r w:rsidRPr="005B136E">
        <w:rPr>
          <w:rFonts w:ascii="Arial" w:hAnsi="Arial"/>
          <w:noProof w:val="0"/>
          <w:rtl/>
        </w:rPr>
        <w:t xml:space="preserve"> </w:t>
      </w:r>
      <w:r w:rsidRPr="005B136E">
        <w:rPr>
          <w:rFonts w:hint="cs" w:ascii="Arial" w:hAnsi="Arial"/>
          <w:noProof w:val="0"/>
          <w:rtl/>
        </w:rPr>
        <w:t xml:space="preserve">[פורסם בנבו] </w:t>
      </w:r>
      <w:r w:rsidRPr="005B136E">
        <w:rPr>
          <w:rFonts w:ascii="Arial" w:hAnsi="Arial"/>
          <w:noProof w:val="0"/>
          <w:rtl/>
        </w:rPr>
        <w:t>5.9.2010</w:t>
      </w:r>
      <w:r w:rsidRPr="005B136E">
        <w:rPr>
          <w:rFonts w:hint="cs" w:ascii="Arial" w:hAnsi="Arial"/>
          <w:noProof w:val="0"/>
          <w:rtl/>
        </w:rPr>
        <w:t>.</w:t>
      </w:r>
    </w:p>
    <w:p w:rsidRPr="005B136E" w:rsidR="009908CD" w:rsidP="005B136E" w:rsidRDefault="00550769">
      <w:pPr>
        <w:pStyle w:val="ad"/>
        <w:spacing w:line="360" w:lineRule="auto"/>
        <w:ind w:left="567"/>
        <w:jc w:val="both"/>
        <w:rPr>
          <w:rFonts w:ascii="Arial" w:hAnsi="Arial"/>
          <w:noProof w:val="0"/>
          <w:rtl/>
        </w:rPr>
      </w:pPr>
      <w:r w:rsidRPr="005B136E">
        <w:rPr>
          <w:rFonts w:hint="cs" w:ascii="Arial" w:hAnsi="Arial"/>
          <w:noProof w:val="0"/>
          <w:rtl/>
        </w:rPr>
        <w:t>אם כך, אפילו נמצא שהוסכם על תנ</w:t>
      </w:r>
      <w:r w:rsidR="00B02EED">
        <w:rPr>
          <w:rFonts w:hint="cs" w:ascii="Arial" w:hAnsi="Arial"/>
          <w:noProof w:val="0"/>
          <w:rtl/>
        </w:rPr>
        <w:t>י</w:t>
      </w:r>
      <w:r w:rsidRPr="005B136E">
        <w:rPr>
          <w:rFonts w:hint="cs" w:ascii="Arial" w:hAnsi="Arial"/>
          <w:noProof w:val="0"/>
          <w:rtl/>
        </w:rPr>
        <w:t xml:space="preserve">ית "גב אל גב" </w:t>
      </w:r>
      <w:r w:rsidRPr="005B136E" w:rsidR="009908CD">
        <w:rPr>
          <w:rFonts w:hint="cs" w:ascii="Arial" w:hAnsi="Arial"/>
          <w:noProof w:val="0"/>
          <w:rtl/>
        </w:rPr>
        <w:t>בהסכם שבין קבלן ראשי לקבלן משנה, לא בנקל תתקבל פרשנות שלפיה הוטל הסיכון כולו על שכמו של קבלן המשנה</w:t>
      </w:r>
      <w:r w:rsidR="00B02EED">
        <w:rPr>
          <w:rFonts w:hint="cs" w:ascii="Arial" w:hAnsi="Arial"/>
          <w:noProof w:val="0"/>
          <w:rtl/>
        </w:rPr>
        <w:t>,</w:t>
      </w:r>
      <w:r w:rsidRPr="005B136E" w:rsidR="009908CD">
        <w:rPr>
          <w:rFonts w:hint="cs" w:ascii="Arial" w:hAnsi="Arial"/>
          <w:noProof w:val="0"/>
          <w:rtl/>
        </w:rPr>
        <w:t xml:space="preserve"> ולא בנקל תתקבל פרשנות שלפיה לא זכאי קבלן המשנה לתמורה על העבודות שבצע גם כאשר אין כל טענה שלא בצע את השירות שהוזמן ממנו כיאות וגם כאשר העיכוב בתשלום לקבלן הראשי מקורו במחלוקות להן אין כלל קשר</w:t>
      </w:r>
      <w:r w:rsidR="005B136E">
        <w:rPr>
          <w:rFonts w:hint="cs" w:ascii="Arial" w:hAnsi="Arial"/>
          <w:noProof w:val="0"/>
          <w:rtl/>
        </w:rPr>
        <w:t xml:space="preserve"> לקבלן המשנה (לדעה דומה</w:t>
      </w:r>
      <w:r w:rsidRPr="005B136E" w:rsidR="009908CD">
        <w:rPr>
          <w:rFonts w:hint="cs" w:ascii="Arial" w:hAnsi="Arial"/>
          <w:noProof w:val="0"/>
          <w:rtl/>
        </w:rPr>
        <w:t xml:space="preserve">: </w:t>
      </w:r>
      <w:r w:rsidRPr="005B136E" w:rsidR="009908CD">
        <w:rPr>
          <w:rFonts w:hint="eastAsia" w:ascii="Arial" w:hAnsi="Arial"/>
          <w:noProof w:val="0"/>
          <w:rtl/>
        </w:rPr>
        <w:t>ת</w:t>
      </w:r>
      <w:r w:rsidRPr="005B136E" w:rsidR="009908CD">
        <w:rPr>
          <w:rFonts w:hint="cs" w:ascii="Arial" w:hAnsi="Arial"/>
          <w:noProof w:val="0"/>
          <w:rtl/>
        </w:rPr>
        <w:t>.</w:t>
      </w:r>
      <w:r w:rsidRPr="005B136E" w:rsidR="009908CD">
        <w:rPr>
          <w:rFonts w:hint="eastAsia" w:ascii="Arial" w:hAnsi="Arial"/>
          <w:noProof w:val="0"/>
          <w:rtl/>
        </w:rPr>
        <w:t>א</w:t>
      </w:r>
      <w:r w:rsidRPr="005B136E" w:rsidR="009908CD">
        <w:rPr>
          <w:rFonts w:hint="cs" w:ascii="Arial" w:hAnsi="Arial"/>
          <w:noProof w:val="0"/>
          <w:rtl/>
        </w:rPr>
        <w:t>.</w:t>
      </w:r>
      <w:r w:rsidRPr="005B136E" w:rsidR="009908CD">
        <w:rPr>
          <w:rFonts w:ascii="Arial" w:hAnsi="Arial"/>
          <w:noProof w:val="0"/>
          <w:rtl/>
        </w:rPr>
        <w:t xml:space="preserve"> (</w:t>
      </w:r>
      <w:r w:rsidRPr="005B136E" w:rsidR="009908CD">
        <w:rPr>
          <w:rFonts w:hint="cs" w:ascii="Arial" w:hAnsi="Arial"/>
          <w:noProof w:val="0"/>
          <w:rtl/>
        </w:rPr>
        <w:t xml:space="preserve">מחוזי </w:t>
      </w:r>
      <w:r w:rsidRPr="005B136E" w:rsidR="009908CD">
        <w:rPr>
          <w:rFonts w:hint="eastAsia" w:ascii="Arial" w:hAnsi="Arial"/>
          <w:noProof w:val="0"/>
          <w:rtl/>
        </w:rPr>
        <w:t>ת</w:t>
      </w:r>
      <w:r w:rsidRPr="005B136E" w:rsidR="009908CD">
        <w:rPr>
          <w:rFonts w:ascii="Arial" w:hAnsi="Arial"/>
          <w:noProof w:val="0"/>
          <w:rtl/>
        </w:rPr>
        <w:t>"</w:t>
      </w:r>
      <w:r w:rsidRPr="005B136E" w:rsidR="009908CD">
        <w:rPr>
          <w:rFonts w:hint="eastAsia" w:ascii="Arial" w:hAnsi="Arial"/>
          <w:noProof w:val="0"/>
          <w:rtl/>
        </w:rPr>
        <w:t>א</w:t>
      </w:r>
      <w:r w:rsidRPr="005B136E" w:rsidR="009908CD">
        <w:rPr>
          <w:rFonts w:ascii="Arial" w:hAnsi="Arial"/>
          <w:noProof w:val="0"/>
          <w:rtl/>
        </w:rPr>
        <w:t xml:space="preserve">) 29431-09-13 </w:t>
      </w:r>
      <w:r w:rsidRPr="005B136E" w:rsidR="009908CD">
        <w:rPr>
          <w:rFonts w:hint="eastAsia" w:ascii="Arial" w:hAnsi="Arial"/>
          <w:noProof w:val="0"/>
          <w:u w:val="single"/>
          <w:rtl/>
        </w:rPr>
        <w:t>נתיבים</w:t>
      </w:r>
      <w:r w:rsidRPr="005B136E" w:rsidR="009908CD">
        <w:rPr>
          <w:rFonts w:ascii="Arial" w:hAnsi="Arial"/>
          <w:noProof w:val="0"/>
          <w:u w:val="single"/>
          <w:rtl/>
        </w:rPr>
        <w:t xml:space="preserve"> </w:t>
      </w:r>
      <w:r w:rsidRPr="005B136E" w:rsidR="009908CD">
        <w:rPr>
          <w:rFonts w:hint="eastAsia" w:ascii="Arial" w:hAnsi="Arial"/>
          <w:noProof w:val="0"/>
          <w:u w:val="single"/>
          <w:rtl/>
        </w:rPr>
        <w:t>דרום</w:t>
      </w:r>
      <w:r w:rsidRPr="005B136E" w:rsidR="009908CD">
        <w:rPr>
          <w:rFonts w:ascii="Arial" w:hAnsi="Arial"/>
          <w:noProof w:val="0"/>
          <w:u w:val="single"/>
          <w:rtl/>
        </w:rPr>
        <w:t xml:space="preserve"> </w:t>
      </w:r>
      <w:r w:rsidRPr="005B136E" w:rsidR="009908CD">
        <w:rPr>
          <w:rFonts w:hint="eastAsia" w:ascii="Arial" w:hAnsi="Arial"/>
          <w:noProof w:val="0"/>
          <w:u w:val="single"/>
          <w:rtl/>
        </w:rPr>
        <w:t>בע</w:t>
      </w:r>
      <w:r w:rsidRPr="005B136E" w:rsidR="009908CD">
        <w:rPr>
          <w:rFonts w:ascii="Arial" w:hAnsi="Arial"/>
          <w:noProof w:val="0"/>
          <w:u w:val="single"/>
          <w:rtl/>
        </w:rPr>
        <w:t>"</w:t>
      </w:r>
      <w:r w:rsidRPr="005B136E" w:rsidR="009908CD">
        <w:rPr>
          <w:rFonts w:hint="eastAsia" w:ascii="Arial" w:hAnsi="Arial"/>
          <w:noProof w:val="0"/>
          <w:u w:val="single"/>
          <w:rtl/>
        </w:rPr>
        <w:t>מ</w:t>
      </w:r>
      <w:r w:rsidRPr="005B136E" w:rsidR="009908CD">
        <w:rPr>
          <w:rFonts w:ascii="Arial" w:hAnsi="Arial"/>
          <w:noProof w:val="0"/>
          <w:u w:val="single"/>
          <w:rtl/>
        </w:rPr>
        <w:t xml:space="preserve"> </w:t>
      </w:r>
      <w:r w:rsidRPr="005B136E" w:rsidR="009908CD">
        <w:rPr>
          <w:rFonts w:hint="eastAsia" w:ascii="Arial" w:hAnsi="Arial"/>
          <w:noProof w:val="0"/>
          <w:u w:val="single"/>
          <w:rtl/>
        </w:rPr>
        <w:t>נ</w:t>
      </w:r>
      <w:r w:rsidRPr="005B136E" w:rsidR="009908CD">
        <w:rPr>
          <w:rFonts w:ascii="Arial" w:hAnsi="Arial"/>
          <w:noProof w:val="0"/>
          <w:u w:val="single"/>
          <w:rtl/>
        </w:rPr>
        <w:t xml:space="preserve">' </w:t>
      </w:r>
      <w:r w:rsidRPr="005B136E" w:rsidR="009908CD">
        <w:rPr>
          <w:rFonts w:hint="eastAsia" w:ascii="Arial" w:hAnsi="Arial"/>
          <w:noProof w:val="0"/>
          <w:u w:val="single"/>
          <w:rtl/>
        </w:rPr>
        <w:t>א</w:t>
      </w:r>
      <w:r w:rsidRPr="005B136E" w:rsidR="009908CD">
        <w:rPr>
          <w:rFonts w:ascii="Arial" w:hAnsi="Arial"/>
          <w:noProof w:val="0"/>
          <w:u w:val="single"/>
          <w:rtl/>
        </w:rPr>
        <w:t xml:space="preserve">. </w:t>
      </w:r>
      <w:r w:rsidRPr="005B136E" w:rsidR="009908CD">
        <w:rPr>
          <w:rFonts w:hint="eastAsia" w:ascii="Arial" w:hAnsi="Arial"/>
          <w:noProof w:val="0"/>
          <w:u w:val="single"/>
          <w:rtl/>
        </w:rPr>
        <w:t>דורי</w:t>
      </w:r>
      <w:r w:rsidRPr="005B136E" w:rsidR="009908CD">
        <w:rPr>
          <w:rFonts w:ascii="Arial" w:hAnsi="Arial"/>
          <w:noProof w:val="0"/>
          <w:u w:val="single"/>
          <w:rtl/>
        </w:rPr>
        <w:t xml:space="preserve"> </w:t>
      </w:r>
      <w:r w:rsidRPr="005B136E" w:rsidR="009908CD">
        <w:rPr>
          <w:rFonts w:hint="eastAsia" w:ascii="Arial" w:hAnsi="Arial"/>
          <w:noProof w:val="0"/>
          <w:u w:val="single"/>
          <w:rtl/>
        </w:rPr>
        <w:t>בניה</w:t>
      </w:r>
      <w:r w:rsidRPr="005B136E" w:rsidR="009908CD">
        <w:rPr>
          <w:rFonts w:ascii="Arial" w:hAnsi="Arial"/>
          <w:noProof w:val="0"/>
          <w:u w:val="single"/>
          <w:rtl/>
        </w:rPr>
        <w:t xml:space="preserve"> </w:t>
      </w:r>
      <w:r w:rsidRPr="005B136E" w:rsidR="009908CD">
        <w:rPr>
          <w:rFonts w:hint="eastAsia" w:ascii="Arial" w:hAnsi="Arial"/>
          <w:noProof w:val="0"/>
          <w:u w:val="single"/>
          <w:rtl/>
        </w:rPr>
        <w:t>בע</w:t>
      </w:r>
      <w:r w:rsidRPr="005B136E" w:rsidR="009908CD">
        <w:rPr>
          <w:rFonts w:ascii="Arial" w:hAnsi="Arial"/>
          <w:noProof w:val="0"/>
          <w:u w:val="single"/>
          <w:rtl/>
        </w:rPr>
        <w:t>"</w:t>
      </w:r>
      <w:r w:rsidRPr="005B136E" w:rsidR="009908CD">
        <w:rPr>
          <w:rFonts w:hint="eastAsia" w:ascii="Arial" w:hAnsi="Arial"/>
          <w:noProof w:val="0"/>
          <w:u w:val="single"/>
          <w:rtl/>
        </w:rPr>
        <w:t>מ</w:t>
      </w:r>
      <w:r w:rsidRPr="005B136E" w:rsidR="009908CD">
        <w:rPr>
          <w:rFonts w:hint="cs" w:ascii="Arial" w:hAnsi="Arial"/>
          <w:noProof w:val="0"/>
          <w:rtl/>
        </w:rPr>
        <w:t xml:space="preserve"> [פורסם בנבו] 23.3.18, פסקה 56 בפסק הדין).</w:t>
      </w:r>
    </w:p>
    <w:p w:rsidRPr="00224D62" w:rsidR="009908CD" w:rsidP="005B136E" w:rsidRDefault="009908CD">
      <w:pPr>
        <w:pStyle w:val="ad"/>
        <w:spacing w:line="360" w:lineRule="auto"/>
        <w:ind w:left="567"/>
        <w:jc w:val="both"/>
        <w:rPr>
          <w:rFonts w:ascii="Arial" w:hAnsi="Arial"/>
          <w:noProof w:val="0"/>
          <w:rtl/>
        </w:rPr>
      </w:pPr>
      <w:r>
        <w:rPr>
          <w:rFonts w:hint="cs" w:ascii="Arial" w:hAnsi="Arial"/>
          <w:noProof w:val="0"/>
          <w:rtl/>
        </w:rPr>
        <w:t>על רקע עקרונות אלו ניתן להכריע במחלוקות.</w:t>
      </w:r>
    </w:p>
    <w:p w:rsidRPr="005B136E" w:rsidR="003D4375" w:rsidP="00F028D6" w:rsidRDefault="003D4375">
      <w:pPr>
        <w:pStyle w:val="ad"/>
        <w:numPr>
          <w:ilvl w:val="0"/>
          <w:numId w:val="1"/>
        </w:numPr>
        <w:spacing w:line="360" w:lineRule="auto"/>
        <w:ind w:hanging="720"/>
        <w:jc w:val="both"/>
        <w:rPr>
          <w:rFonts w:ascii="Arial" w:hAnsi="Arial"/>
          <w:noProof w:val="0"/>
        </w:rPr>
      </w:pPr>
      <w:r w:rsidRPr="005B136E">
        <w:rPr>
          <w:rFonts w:hint="cs" w:ascii="Arial" w:hAnsi="Arial"/>
          <w:noProof w:val="0"/>
          <w:rtl/>
        </w:rPr>
        <w:t>אין בין הצדדים מחלוקת על כך שעסקינן במקרה זה במערכת יחסים משו</w:t>
      </w:r>
      <w:r w:rsidRPr="005B136E" w:rsidR="00F028D6">
        <w:rPr>
          <w:rFonts w:hint="cs" w:ascii="Arial" w:hAnsi="Arial"/>
          <w:noProof w:val="0"/>
          <w:rtl/>
        </w:rPr>
        <w:t>לשת, במסגרתה הנתבעת הינה קבלן רא</w:t>
      </w:r>
      <w:r w:rsidR="005B136E">
        <w:rPr>
          <w:rFonts w:hint="cs" w:ascii="Arial" w:hAnsi="Arial"/>
          <w:noProof w:val="0"/>
          <w:rtl/>
        </w:rPr>
        <w:t>שי בהתקשרות מול המזמין, חברת אהוד תייר ניהול והנדסה בע"מ</w:t>
      </w:r>
      <w:r w:rsidRPr="005B136E" w:rsidR="00F028D6">
        <w:rPr>
          <w:rFonts w:hint="cs" w:ascii="Arial" w:hAnsi="Arial"/>
          <w:noProof w:val="0"/>
          <w:rtl/>
        </w:rPr>
        <w:t>, בעוד התובע הינה קבלן משנה אשר התקשר מול הנתבעת לבדה לביצוע עבודות המהוות חלק מכלל העבודות שהוזמנו מהנתבעת.</w:t>
      </w:r>
    </w:p>
    <w:p w:rsidR="00F028D6" w:rsidP="00F028D6" w:rsidRDefault="00F028D6">
      <w:pPr>
        <w:pStyle w:val="ad"/>
        <w:spacing w:line="360" w:lineRule="auto"/>
        <w:ind w:left="294"/>
        <w:jc w:val="both"/>
        <w:rPr>
          <w:rFonts w:ascii="Arial" w:hAnsi="Arial"/>
          <w:noProof w:val="0"/>
        </w:rPr>
      </w:pPr>
      <w:r w:rsidRPr="008847E9">
        <w:rPr>
          <w:rFonts w:hint="cs" w:ascii="Arial" w:hAnsi="Arial"/>
          <w:noProof w:val="0"/>
          <w:rtl/>
        </w:rPr>
        <w:lastRenderedPageBreak/>
        <w:t>אין גם מחלוקת על כך שהתובע הינו קבלן משנה אחד מבין קבלני משנה רבים שמולם התקשרה הנתבעת בביצוע הפרויקטים (</w:t>
      </w:r>
      <w:r w:rsidR="008847E9">
        <w:rPr>
          <w:rFonts w:hint="cs" w:ascii="Arial" w:hAnsi="Arial"/>
          <w:noProof w:val="0"/>
          <w:rtl/>
        </w:rPr>
        <w:t>סעיף 9 בתצהירו של אפרים קורן).</w:t>
      </w:r>
    </w:p>
    <w:p w:rsidR="0028233D" w:rsidP="008847E9" w:rsidRDefault="008847E9">
      <w:pPr>
        <w:pStyle w:val="ad"/>
        <w:numPr>
          <w:ilvl w:val="0"/>
          <w:numId w:val="1"/>
        </w:numPr>
        <w:spacing w:line="360" w:lineRule="auto"/>
        <w:ind w:hanging="720"/>
        <w:jc w:val="both"/>
        <w:rPr>
          <w:rFonts w:ascii="Arial" w:hAnsi="Arial"/>
          <w:noProof w:val="0"/>
        </w:rPr>
      </w:pPr>
      <w:r>
        <w:rPr>
          <w:rFonts w:hint="cs" w:ascii="Arial" w:hAnsi="Arial"/>
          <w:noProof w:val="0"/>
          <w:rtl/>
        </w:rPr>
        <w:t xml:space="preserve">במערכת יחסים משולשת זו של מזמין </w:t>
      </w:r>
      <w:r>
        <w:rPr>
          <w:rFonts w:ascii="Arial" w:hAnsi="Arial"/>
          <w:noProof w:val="0"/>
          <w:rtl/>
        </w:rPr>
        <w:t>–</w:t>
      </w:r>
      <w:r>
        <w:rPr>
          <w:rFonts w:hint="cs" w:ascii="Arial" w:hAnsi="Arial"/>
          <w:noProof w:val="0"/>
          <w:rtl/>
        </w:rPr>
        <w:t xml:space="preserve"> קבלן ראשי </w:t>
      </w:r>
      <w:r>
        <w:rPr>
          <w:rFonts w:ascii="Arial" w:hAnsi="Arial"/>
          <w:noProof w:val="0"/>
          <w:rtl/>
        </w:rPr>
        <w:t>–</w:t>
      </w:r>
      <w:r>
        <w:rPr>
          <w:rFonts w:hint="cs" w:ascii="Arial" w:hAnsi="Arial"/>
          <w:noProof w:val="0"/>
          <w:rtl/>
        </w:rPr>
        <w:t xml:space="preserve"> קבלני משנה, טוענת הנתבעת לקיומה של</w:t>
      </w:r>
      <w:r w:rsidR="009538EF">
        <w:rPr>
          <w:rFonts w:hint="cs" w:ascii="Arial" w:hAnsi="Arial"/>
          <w:noProof w:val="0"/>
          <w:rtl/>
        </w:rPr>
        <w:t xml:space="preserve"> תנית "גב אל גב" בהסכמים שבינה לבין התובע.</w:t>
      </w:r>
    </w:p>
    <w:p w:rsidR="00D01CA8" w:rsidP="00D01CA8" w:rsidRDefault="00D01CA8">
      <w:pPr>
        <w:pStyle w:val="ad"/>
        <w:spacing w:line="360" w:lineRule="auto"/>
        <w:ind w:left="294"/>
        <w:jc w:val="both"/>
        <w:rPr>
          <w:rFonts w:ascii="Arial" w:hAnsi="Arial"/>
          <w:noProof w:val="0"/>
          <w:rtl/>
        </w:rPr>
      </w:pPr>
      <w:r>
        <w:rPr>
          <w:rFonts w:hint="cs" w:ascii="Arial" w:hAnsi="Arial"/>
          <w:noProof w:val="0"/>
          <w:rtl/>
        </w:rPr>
        <w:t xml:space="preserve">לפי גרסת הנתבעת, </w:t>
      </w:r>
      <w:r w:rsidR="009538EF">
        <w:rPr>
          <w:rFonts w:hint="cs" w:ascii="Arial" w:hAnsi="Arial"/>
          <w:noProof w:val="0"/>
          <w:rtl/>
        </w:rPr>
        <w:t xml:space="preserve">כיוון שהתמורה המשולמת לה כפופה לאישור המזמין, הובהר לתובע כי זכותו לתשלום התמורה מהנתבעת כפופה גם לאישור העבודות על ידי המזמין ותשלום התמורה לנתבעת על ידי המזמין. כך הובהר לתובע וכך הובהר והוסכם על ידי קבלני המשנה האחרים מולם התקשרה הנתבעת בקשר עם ביצוע הפרויקטים. וכיוון שלעת הגשת התביעה </w:t>
      </w:r>
      <w:r w:rsidR="008847E9">
        <w:rPr>
          <w:rFonts w:hint="cs" w:ascii="Arial" w:hAnsi="Arial"/>
          <w:noProof w:val="0"/>
          <w:rtl/>
        </w:rPr>
        <w:t xml:space="preserve">(אף לא במהלכה) </w:t>
      </w:r>
      <w:r w:rsidR="009538EF">
        <w:rPr>
          <w:rFonts w:hint="cs" w:ascii="Arial" w:hAnsi="Arial"/>
          <w:noProof w:val="0"/>
          <w:rtl/>
        </w:rPr>
        <w:t>טרם אושרו החשבונות על ידי המזמין וטרם שולמה ה</w:t>
      </w:r>
      <w:r w:rsidR="008847E9">
        <w:rPr>
          <w:rFonts w:hint="cs" w:ascii="Arial" w:hAnsi="Arial"/>
          <w:noProof w:val="0"/>
          <w:rtl/>
        </w:rPr>
        <w:t>ת</w:t>
      </w:r>
      <w:r w:rsidR="009538EF">
        <w:rPr>
          <w:rFonts w:hint="cs" w:ascii="Arial" w:hAnsi="Arial"/>
          <w:noProof w:val="0"/>
          <w:rtl/>
        </w:rPr>
        <w:t xml:space="preserve">מורה בגינם לנתבעת </w:t>
      </w:r>
      <w:r w:rsidR="009538EF">
        <w:rPr>
          <w:rFonts w:ascii="Arial" w:hAnsi="Arial"/>
          <w:noProof w:val="0"/>
          <w:rtl/>
        </w:rPr>
        <w:t>–</w:t>
      </w:r>
      <w:r w:rsidR="009538EF">
        <w:rPr>
          <w:rFonts w:hint="cs" w:ascii="Arial" w:hAnsi="Arial"/>
          <w:noProof w:val="0"/>
          <w:rtl/>
        </w:rPr>
        <w:t xml:space="preserve"> ממילא שאין לתובע זכות לתבוע את התמורה בגינן מהנתבעת.</w:t>
      </w:r>
    </w:p>
    <w:p w:rsidR="009538EF" w:rsidP="00D01CA8" w:rsidRDefault="009538EF">
      <w:pPr>
        <w:pStyle w:val="ad"/>
        <w:spacing w:line="360" w:lineRule="auto"/>
        <w:ind w:left="294"/>
        <w:jc w:val="both"/>
        <w:rPr>
          <w:rFonts w:ascii="Arial" w:hAnsi="Arial"/>
          <w:noProof w:val="0"/>
          <w:rtl/>
        </w:rPr>
      </w:pPr>
      <w:r>
        <w:rPr>
          <w:rFonts w:hint="cs" w:ascii="Arial" w:hAnsi="Arial"/>
          <w:noProof w:val="0"/>
          <w:rtl/>
        </w:rPr>
        <w:t>התובע כופר בטענה זו וטוען שלא הוסכם כלל על תנ</w:t>
      </w:r>
      <w:r w:rsidR="00B02EED">
        <w:rPr>
          <w:rFonts w:hint="cs" w:ascii="Arial" w:hAnsi="Arial"/>
          <w:noProof w:val="0"/>
          <w:rtl/>
        </w:rPr>
        <w:t>י</w:t>
      </w:r>
      <w:r>
        <w:rPr>
          <w:rFonts w:hint="cs" w:ascii="Arial" w:hAnsi="Arial"/>
          <w:noProof w:val="0"/>
          <w:rtl/>
        </w:rPr>
        <w:t>ית "גב אל גב" בהסכמים שערך עם הנתבעת.</w:t>
      </w:r>
    </w:p>
    <w:p w:rsidR="009538EF" w:rsidP="00D01CA8" w:rsidRDefault="009538EF">
      <w:pPr>
        <w:pStyle w:val="ad"/>
        <w:spacing w:line="360" w:lineRule="auto"/>
        <w:ind w:left="294"/>
        <w:jc w:val="both"/>
        <w:rPr>
          <w:rFonts w:ascii="Arial" w:hAnsi="Arial"/>
          <w:noProof w:val="0"/>
        </w:rPr>
      </w:pPr>
      <w:r>
        <w:rPr>
          <w:rFonts w:hint="cs" w:ascii="Arial" w:hAnsi="Arial"/>
          <w:noProof w:val="0"/>
          <w:rtl/>
        </w:rPr>
        <w:t xml:space="preserve">לפי גרסת התובע, </w:t>
      </w:r>
      <w:r w:rsidR="00A63E38">
        <w:rPr>
          <w:rFonts w:hint="cs" w:ascii="Arial" w:hAnsi="Arial"/>
          <w:noProof w:val="0"/>
          <w:rtl/>
        </w:rPr>
        <w:t>בהסכמים מול הנתבעת נקבע שהתנאי היחיד לתשלום הוא גמר העבודות להן התחייב ומסירתן לנתבעת, שאז נתונים לנתבעת 60 יום לבדיקת החשבון הסופי ואישורו.</w:t>
      </w:r>
      <w:r w:rsidR="009B19FC">
        <w:rPr>
          <w:rFonts w:hint="cs" w:ascii="Arial" w:hAnsi="Arial"/>
          <w:noProof w:val="0"/>
          <w:rtl/>
        </w:rPr>
        <w:t xml:space="preserve"> החלטת הנתבעת לעכב את תשלום התמורה המגיעה לו ולהתנותה בקבלת התמורה מהמזמין מהווה, לשיטת התובע, הפרה יסודית של התחייבויות הנתבעת. כך בפרט כאשר לעיכובים בתשלומי התמורה לנתבעת עצמה אין כל קשר לעבודות שבצע התובע עצמו.</w:t>
      </w:r>
    </w:p>
    <w:p w:rsidR="00B50419" w:rsidP="008847E9" w:rsidRDefault="00260934">
      <w:pPr>
        <w:pStyle w:val="ad"/>
        <w:numPr>
          <w:ilvl w:val="0"/>
          <w:numId w:val="1"/>
        </w:numPr>
        <w:spacing w:line="360" w:lineRule="auto"/>
        <w:ind w:hanging="720"/>
        <w:jc w:val="both"/>
        <w:rPr>
          <w:rFonts w:ascii="Arial" w:hAnsi="Arial"/>
          <w:noProof w:val="0"/>
        </w:rPr>
      </w:pPr>
      <w:r>
        <w:rPr>
          <w:rFonts w:hint="cs" w:ascii="Arial" w:hAnsi="Arial"/>
          <w:noProof w:val="0"/>
          <w:rtl/>
        </w:rPr>
        <w:t>כאמור, בין הצדדים נכרתו הסכמים אשר מסדירים את ההתקשרות ביניהם, על כל היבטיה, ובהם גם התמורה שתש</w:t>
      </w:r>
      <w:r w:rsidR="008847E9">
        <w:rPr>
          <w:rFonts w:hint="cs" w:ascii="Arial" w:hAnsi="Arial"/>
          <w:noProof w:val="0"/>
          <w:rtl/>
        </w:rPr>
        <w:t>ו</w:t>
      </w:r>
      <w:r>
        <w:rPr>
          <w:rFonts w:hint="cs" w:ascii="Arial" w:hAnsi="Arial"/>
          <w:noProof w:val="0"/>
          <w:rtl/>
        </w:rPr>
        <w:t xml:space="preserve">לם לתובע בגין העבודות שהוזמנו ממנו, ותנאי תשלום התמורה. </w:t>
      </w:r>
    </w:p>
    <w:p w:rsidR="00B50419" w:rsidP="00B50419" w:rsidRDefault="00B50419">
      <w:pPr>
        <w:pStyle w:val="ad"/>
        <w:spacing w:line="360" w:lineRule="auto"/>
        <w:ind w:left="294"/>
        <w:jc w:val="both"/>
        <w:rPr>
          <w:rFonts w:ascii="Arial" w:hAnsi="Arial"/>
          <w:noProof w:val="0"/>
          <w:rtl/>
        </w:rPr>
      </w:pPr>
      <w:r>
        <w:rPr>
          <w:rFonts w:hint="cs" w:ascii="Arial" w:hAnsi="Arial"/>
          <w:noProof w:val="0"/>
          <w:rtl/>
        </w:rPr>
        <w:t>בחינת ההסכמים מלמדת כי אלו כוללים עמוד ראשון אשר כותרתו "הסכם/הזמנת עבודה עם נותן שירותים". עמוד זה מנוסח כך שפרטי הנתבעת מודפסים והיא מכונה "הקבלן הראשי", בעוד פרטי "נותן השירותים" נותרו להשלמה.</w:t>
      </w:r>
    </w:p>
    <w:p w:rsidR="00C306DC" w:rsidP="00B50419" w:rsidRDefault="00C306DC">
      <w:pPr>
        <w:pStyle w:val="ad"/>
        <w:spacing w:line="360" w:lineRule="auto"/>
        <w:ind w:left="294"/>
        <w:jc w:val="both"/>
        <w:rPr>
          <w:rFonts w:ascii="Arial" w:hAnsi="Arial"/>
          <w:noProof w:val="0"/>
          <w:rtl/>
        </w:rPr>
      </w:pPr>
      <w:r>
        <w:rPr>
          <w:rFonts w:hint="cs" w:ascii="Arial" w:hAnsi="Arial"/>
          <w:noProof w:val="0"/>
          <w:rtl/>
        </w:rPr>
        <w:t>סעיף 3 בעמוד הראשון של ההסכ</w:t>
      </w:r>
      <w:r w:rsidR="008847E9">
        <w:rPr>
          <w:rFonts w:hint="cs" w:ascii="Arial" w:hAnsi="Arial"/>
          <w:noProof w:val="0"/>
          <w:rtl/>
        </w:rPr>
        <w:t>מי</w:t>
      </w:r>
      <w:r>
        <w:rPr>
          <w:rFonts w:hint="cs" w:ascii="Arial" w:hAnsi="Arial"/>
          <w:noProof w:val="0"/>
          <w:rtl/>
        </w:rPr>
        <w:t>ם מורה כך:</w:t>
      </w:r>
    </w:p>
    <w:p w:rsidR="00C306DC" w:rsidP="00C306DC" w:rsidRDefault="00C306DC">
      <w:pPr>
        <w:pStyle w:val="ad"/>
        <w:spacing w:line="360" w:lineRule="auto"/>
        <w:jc w:val="both"/>
        <w:rPr>
          <w:rFonts w:ascii="Arial" w:hAnsi="Arial"/>
          <w:b/>
          <w:bCs/>
          <w:noProof w:val="0"/>
          <w:rtl/>
        </w:rPr>
      </w:pPr>
      <w:r>
        <w:rPr>
          <w:rFonts w:hint="cs" w:ascii="Arial" w:hAnsi="Arial"/>
          <w:b/>
          <w:bCs/>
          <w:noProof w:val="0"/>
          <w:rtl/>
        </w:rPr>
        <w:t xml:space="preserve">תנאי תשלום </w:t>
      </w:r>
      <w:r>
        <w:rPr>
          <w:rFonts w:ascii="Arial" w:hAnsi="Arial"/>
          <w:b/>
          <w:bCs/>
          <w:noProof w:val="0"/>
          <w:rtl/>
        </w:rPr>
        <w:t>–</w:t>
      </w:r>
      <w:r w:rsidR="008847E9">
        <w:rPr>
          <w:rFonts w:hint="cs" w:ascii="Arial" w:hAnsi="Arial"/>
          <w:b/>
          <w:bCs/>
          <w:noProof w:val="0"/>
          <w:rtl/>
        </w:rPr>
        <w:t xml:space="preserve"> שוטף + 90</w:t>
      </w:r>
      <w:r>
        <w:rPr>
          <w:rFonts w:hint="cs" w:ascii="Arial" w:hAnsi="Arial"/>
          <w:b/>
          <w:bCs/>
          <w:noProof w:val="0"/>
          <w:rtl/>
        </w:rPr>
        <w:t>.</w:t>
      </w:r>
    </w:p>
    <w:p w:rsidR="00C306DC" w:rsidP="00C306DC" w:rsidRDefault="00C306DC">
      <w:pPr>
        <w:pStyle w:val="ad"/>
        <w:spacing w:line="360" w:lineRule="auto"/>
        <w:ind w:left="294"/>
        <w:jc w:val="both"/>
        <w:rPr>
          <w:rFonts w:ascii="Arial" w:hAnsi="Arial"/>
          <w:noProof w:val="0"/>
          <w:rtl/>
        </w:rPr>
      </w:pPr>
      <w:r>
        <w:rPr>
          <w:rFonts w:hint="cs" w:ascii="Arial" w:hAnsi="Arial"/>
          <w:noProof w:val="0"/>
          <w:rtl/>
        </w:rPr>
        <w:t>ובהמשך, בסעיף 7, נאמר כך:</w:t>
      </w:r>
    </w:p>
    <w:p w:rsidRPr="00C306DC" w:rsidR="00C306DC" w:rsidP="00C306DC" w:rsidRDefault="00C306DC">
      <w:pPr>
        <w:pStyle w:val="ad"/>
        <w:spacing w:line="360" w:lineRule="auto"/>
        <w:jc w:val="both"/>
        <w:rPr>
          <w:rFonts w:ascii="Arial" w:hAnsi="Arial"/>
          <w:b/>
          <w:bCs/>
          <w:noProof w:val="0"/>
          <w:rtl/>
        </w:rPr>
      </w:pPr>
      <w:r>
        <w:rPr>
          <w:rFonts w:hint="cs" w:ascii="Arial" w:hAnsi="Arial"/>
          <w:b/>
          <w:bCs/>
          <w:noProof w:val="0"/>
          <w:u w:val="single"/>
          <w:rtl/>
        </w:rPr>
        <w:t>קביעת המחיר הכולל</w:t>
      </w:r>
      <w:r>
        <w:rPr>
          <w:rFonts w:hint="cs" w:ascii="Arial" w:hAnsi="Arial"/>
          <w:b/>
          <w:bCs/>
          <w:noProof w:val="0"/>
          <w:rtl/>
        </w:rPr>
        <w:t>: המחיר הכולל יקבע על פי מדידה של יחידות עבודה בפועל ו/או חשבון מאושרים, בהתאם למחירי היחידות להלן.</w:t>
      </w:r>
    </w:p>
    <w:p w:rsidR="00B40C4A" w:rsidP="008847E9" w:rsidRDefault="00C306DC">
      <w:pPr>
        <w:pStyle w:val="ad"/>
        <w:spacing w:line="360" w:lineRule="auto"/>
        <w:ind w:left="294"/>
        <w:jc w:val="both"/>
        <w:rPr>
          <w:rFonts w:ascii="Arial" w:hAnsi="Arial"/>
          <w:noProof w:val="0"/>
          <w:rtl/>
        </w:rPr>
      </w:pPr>
      <w:r>
        <w:rPr>
          <w:rFonts w:hint="cs" w:ascii="Arial" w:hAnsi="Arial"/>
          <w:noProof w:val="0"/>
          <w:rtl/>
        </w:rPr>
        <w:t>לפי עמוד הכותרת של ההסכם, מובהר כי התמורה שתש</w:t>
      </w:r>
      <w:r w:rsidR="008847E9">
        <w:rPr>
          <w:rFonts w:hint="cs" w:ascii="Arial" w:hAnsi="Arial"/>
          <w:noProof w:val="0"/>
          <w:rtl/>
        </w:rPr>
        <w:t>ו</w:t>
      </w:r>
      <w:r>
        <w:rPr>
          <w:rFonts w:hint="cs" w:ascii="Arial" w:hAnsi="Arial"/>
          <w:noProof w:val="0"/>
          <w:rtl/>
        </w:rPr>
        <w:t xml:space="preserve">לם לתובע תיקבע על פי מדידה שתיעשה ובתנאי תשלום של "שוטף + 90". אין </w:t>
      </w:r>
      <w:r w:rsidR="00B40C4A">
        <w:rPr>
          <w:rFonts w:hint="cs" w:ascii="Arial" w:hAnsi="Arial"/>
          <w:noProof w:val="0"/>
          <w:rtl/>
        </w:rPr>
        <w:t xml:space="preserve">בהוראות אלו </w:t>
      </w:r>
      <w:r>
        <w:rPr>
          <w:rFonts w:hint="cs" w:ascii="Arial" w:hAnsi="Arial"/>
          <w:noProof w:val="0"/>
          <w:rtl/>
        </w:rPr>
        <w:t>ולו רמז לתניית "גב אל גב" או</w:t>
      </w:r>
      <w:r w:rsidR="00B40C4A">
        <w:rPr>
          <w:rFonts w:hint="cs" w:ascii="Arial" w:hAnsi="Arial"/>
          <w:noProof w:val="0"/>
          <w:rtl/>
        </w:rPr>
        <w:t xml:space="preserve"> אפילו אזכור קיומו של "מזמין" או ליחסיו מול הנתבעת.</w:t>
      </w:r>
    </w:p>
    <w:p w:rsidR="00B40C4A" w:rsidP="00B40C4A" w:rsidRDefault="00B40C4A">
      <w:pPr>
        <w:pStyle w:val="ad"/>
        <w:spacing w:line="360" w:lineRule="auto"/>
        <w:ind w:left="294"/>
        <w:jc w:val="both"/>
        <w:rPr>
          <w:rFonts w:ascii="Arial" w:hAnsi="Arial"/>
          <w:noProof w:val="0"/>
          <w:rtl/>
        </w:rPr>
      </w:pPr>
      <w:r>
        <w:rPr>
          <w:rFonts w:hint="cs" w:ascii="Arial" w:hAnsi="Arial"/>
          <w:noProof w:val="0"/>
          <w:rtl/>
        </w:rPr>
        <w:t>באותו עמוד ראשון של ההסכם, בסעיף 10, הפנייה לנספחים המורה כך:</w:t>
      </w:r>
    </w:p>
    <w:p w:rsidRPr="00B40C4A" w:rsidR="00C306DC" w:rsidP="00B40C4A" w:rsidRDefault="00B40C4A">
      <w:pPr>
        <w:pStyle w:val="ad"/>
        <w:spacing w:line="360" w:lineRule="auto"/>
        <w:jc w:val="both"/>
        <w:rPr>
          <w:rFonts w:ascii="Arial" w:hAnsi="Arial"/>
          <w:b/>
          <w:bCs/>
          <w:noProof w:val="0"/>
        </w:rPr>
      </w:pPr>
      <w:r w:rsidRPr="00B40C4A">
        <w:rPr>
          <w:rFonts w:hint="cs" w:ascii="Arial" w:hAnsi="Arial"/>
          <w:b/>
          <w:bCs/>
          <w:noProof w:val="0"/>
          <w:rtl/>
        </w:rPr>
        <w:t xml:space="preserve">הנספחים המפורטים להלן מצורפים להזמנה זו ומהווים חלק בלתי נפרד ממנה: נספח א' </w:t>
      </w:r>
      <w:r w:rsidRPr="00B40C4A">
        <w:rPr>
          <w:rFonts w:ascii="Arial" w:hAnsi="Arial"/>
          <w:b/>
          <w:bCs/>
          <w:noProof w:val="0"/>
          <w:rtl/>
        </w:rPr>
        <w:t>–</w:t>
      </w:r>
      <w:r w:rsidRPr="00B40C4A">
        <w:rPr>
          <w:rFonts w:hint="cs" w:ascii="Arial" w:hAnsi="Arial"/>
          <w:b/>
          <w:bCs/>
          <w:noProof w:val="0"/>
          <w:rtl/>
        </w:rPr>
        <w:t xml:space="preserve"> תנאים כלליים, נספח ב' </w:t>
      </w:r>
      <w:r w:rsidRPr="00B40C4A">
        <w:rPr>
          <w:rFonts w:ascii="Arial" w:hAnsi="Arial"/>
          <w:b/>
          <w:bCs/>
          <w:noProof w:val="0"/>
          <w:rtl/>
        </w:rPr>
        <w:t>–</w:t>
      </w:r>
      <w:r w:rsidRPr="00B40C4A">
        <w:rPr>
          <w:rFonts w:hint="cs" w:ascii="Arial" w:hAnsi="Arial"/>
          <w:b/>
          <w:bCs/>
          <w:noProof w:val="0"/>
          <w:rtl/>
        </w:rPr>
        <w:t xml:space="preserve"> תנאים מיוחדים, נספח ג' </w:t>
      </w:r>
      <w:r w:rsidRPr="00B40C4A">
        <w:rPr>
          <w:rFonts w:ascii="Arial" w:hAnsi="Arial"/>
          <w:b/>
          <w:bCs/>
          <w:noProof w:val="0"/>
          <w:rtl/>
        </w:rPr>
        <w:t>–</w:t>
      </w:r>
      <w:r w:rsidRPr="00B40C4A">
        <w:rPr>
          <w:rFonts w:hint="cs" w:ascii="Arial" w:hAnsi="Arial"/>
          <w:b/>
          <w:bCs/>
          <w:noProof w:val="0"/>
          <w:rtl/>
        </w:rPr>
        <w:t xml:space="preserve"> כתב כמויות ומחירים, נספח ד' </w:t>
      </w:r>
      <w:r w:rsidRPr="00B40C4A">
        <w:rPr>
          <w:rFonts w:ascii="Arial" w:hAnsi="Arial"/>
          <w:b/>
          <w:bCs/>
          <w:noProof w:val="0"/>
          <w:rtl/>
        </w:rPr>
        <w:t>–</w:t>
      </w:r>
      <w:r w:rsidRPr="00B40C4A">
        <w:rPr>
          <w:rFonts w:hint="cs" w:ascii="Arial" w:hAnsi="Arial"/>
          <w:b/>
          <w:bCs/>
          <w:noProof w:val="0"/>
          <w:rtl/>
        </w:rPr>
        <w:t xml:space="preserve"> תכניות ומפרטים, נספח ה' </w:t>
      </w:r>
      <w:r w:rsidRPr="00B40C4A">
        <w:rPr>
          <w:rFonts w:ascii="Arial" w:hAnsi="Arial"/>
          <w:b/>
          <w:bCs/>
          <w:noProof w:val="0"/>
          <w:rtl/>
        </w:rPr>
        <w:t>–</w:t>
      </w:r>
      <w:r w:rsidRPr="00B40C4A">
        <w:rPr>
          <w:rFonts w:hint="cs" w:ascii="Arial" w:hAnsi="Arial"/>
          <w:b/>
          <w:bCs/>
          <w:noProof w:val="0"/>
          <w:rtl/>
        </w:rPr>
        <w:t xml:space="preserve"> לו"ז.</w:t>
      </w:r>
      <w:r w:rsidRPr="00B40C4A" w:rsidR="00C306DC">
        <w:rPr>
          <w:rFonts w:hint="cs" w:ascii="Arial" w:hAnsi="Arial"/>
          <w:b/>
          <w:bCs/>
          <w:noProof w:val="0"/>
          <w:rtl/>
        </w:rPr>
        <w:t xml:space="preserve"> </w:t>
      </w:r>
    </w:p>
    <w:p w:rsidR="00B40C4A" w:rsidP="00B40C4A" w:rsidRDefault="00B40C4A">
      <w:pPr>
        <w:pStyle w:val="ad"/>
        <w:spacing w:line="360" w:lineRule="auto"/>
        <w:ind w:left="294"/>
        <w:jc w:val="both"/>
        <w:rPr>
          <w:rFonts w:ascii="Arial" w:hAnsi="Arial"/>
          <w:noProof w:val="0"/>
          <w:rtl/>
        </w:rPr>
      </w:pPr>
      <w:r>
        <w:rPr>
          <w:rFonts w:hint="cs" w:ascii="Arial" w:hAnsi="Arial"/>
          <w:noProof w:val="0"/>
          <w:rtl/>
        </w:rPr>
        <w:t>נספח א' של ההסכם הינו</w:t>
      </w:r>
      <w:r w:rsidR="00492B70">
        <w:rPr>
          <w:rFonts w:hint="cs" w:ascii="Arial" w:hAnsi="Arial"/>
          <w:noProof w:val="0"/>
          <w:rtl/>
        </w:rPr>
        <w:t xml:space="preserve"> מסמך "התנאים הכלליים". כותרתו של סעיף 4 בתנאים הכלליים קובעת: "התשלומים (ל)נותן שירותים", ומורה כך:</w:t>
      </w:r>
    </w:p>
    <w:p w:rsidR="00492B70" w:rsidP="00492B70" w:rsidRDefault="00492B70">
      <w:pPr>
        <w:pStyle w:val="ad"/>
        <w:spacing w:line="360" w:lineRule="auto"/>
        <w:jc w:val="both"/>
        <w:rPr>
          <w:rFonts w:ascii="Arial" w:hAnsi="Arial"/>
          <w:noProof w:val="0"/>
        </w:rPr>
      </w:pPr>
      <w:r w:rsidRPr="001F4266">
        <w:rPr>
          <w:rFonts w:ascii="Arial" w:hAnsi="Arial"/>
          <w:b/>
          <w:bCs/>
          <w:noProof w:val="0"/>
          <w:rtl/>
        </w:rPr>
        <w:lastRenderedPageBreak/>
        <w:t>תוך 30 ימים מיום הגשת החשבון החלקי יבדוק המפקח את החשבון</w:t>
      </w:r>
      <w:r w:rsidRPr="001F4266">
        <w:rPr>
          <w:rFonts w:hint="cs" w:ascii="Arial" w:hAnsi="Arial"/>
          <w:b/>
          <w:bCs/>
          <w:noProof w:val="0"/>
          <w:rtl/>
        </w:rPr>
        <w:t xml:space="preserve"> </w:t>
      </w:r>
      <w:r w:rsidRPr="001F4266">
        <w:rPr>
          <w:rFonts w:ascii="Arial" w:hAnsi="Arial"/>
          <w:b/>
          <w:bCs/>
          <w:noProof w:val="0"/>
          <w:rtl/>
        </w:rPr>
        <w:t>ויאשר תשלום באופן מלא או חלקי לחשבון החלקי שהגיש נותן שירותים לפי</w:t>
      </w:r>
      <w:r w:rsidRPr="001F4266">
        <w:rPr>
          <w:rFonts w:hint="cs" w:ascii="Arial" w:hAnsi="Arial"/>
          <w:b/>
          <w:bCs/>
          <w:noProof w:val="0"/>
          <w:rtl/>
        </w:rPr>
        <w:t xml:space="preserve"> </w:t>
      </w:r>
      <w:r w:rsidRPr="001F4266">
        <w:rPr>
          <w:rFonts w:ascii="Arial" w:hAnsi="Arial"/>
          <w:b/>
          <w:bCs/>
          <w:noProof w:val="0"/>
          <w:rtl/>
        </w:rPr>
        <w:t>שיקול דעתו הבלעדי על פי מדידות שיערוך המפקח לכמות העבודה ע"י נותן</w:t>
      </w:r>
      <w:r w:rsidRPr="001F4266">
        <w:rPr>
          <w:rFonts w:hint="cs" w:ascii="Arial" w:hAnsi="Arial"/>
          <w:b/>
          <w:bCs/>
          <w:noProof w:val="0"/>
          <w:rtl/>
        </w:rPr>
        <w:t xml:space="preserve"> </w:t>
      </w:r>
      <w:r w:rsidRPr="001F4266">
        <w:rPr>
          <w:rFonts w:ascii="Arial" w:hAnsi="Arial"/>
          <w:b/>
          <w:bCs/>
          <w:noProof w:val="0"/>
          <w:rtl/>
        </w:rPr>
        <w:t>שירותים ובהתאם לטיב העבודות שבוצעו ובהתחשב ביתר הוראות הסכם זה</w:t>
      </w:r>
      <w:r>
        <w:rPr>
          <w:rFonts w:hint="cs" w:ascii="Arial" w:hAnsi="Arial"/>
          <w:b/>
          <w:bCs/>
          <w:noProof w:val="0"/>
          <w:rtl/>
        </w:rPr>
        <w:t>.</w:t>
      </w:r>
    </w:p>
    <w:p w:rsidR="00492B70" w:rsidP="00492B70" w:rsidRDefault="00492B70">
      <w:pPr>
        <w:pStyle w:val="ad"/>
        <w:spacing w:line="360" w:lineRule="auto"/>
        <w:ind w:left="294"/>
        <w:jc w:val="both"/>
        <w:rPr>
          <w:rFonts w:ascii="Arial" w:hAnsi="Arial"/>
          <w:noProof w:val="0"/>
          <w:rtl/>
        </w:rPr>
      </w:pPr>
      <w:r>
        <w:rPr>
          <w:rFonts w:hint="cs" w:ascii="Arial" w:hAnsi="Arial"/>
          <w:noProof w:val="0"/>
          <w:rtl/>
        </w:rPr>
        <w:t>הוראה זו מסדירה את זכות התובע לתמורה. לפי הוראה זו, חייב התובע להגיש "חשבון חלקי" המתייחס לכמות העבודה שנעשתה, זה י</w:t>
      </w:r>
      <w:r w:rsidR="008847E9">
        <w:rPr>
          <w:rFonts w:hint="cs" w:ascii="Arial" w:hAnsi="Arial"/>
          <w:noProof w:val="0"/>
          <w:rtl/>
        </w:rPr>
        <w:t>י</w:t>
      </w:r>
      <w:r>
        <w:rPr>
          <w:rFonts w:hint="cs" w:ascii="Arial" w:hAnsi="Arial"/>
          <w:noProof w:val="0"/>
          <w:rtl/>
        </w:rPr>
        <w:t>בדק על ידי המפקח בתוך 30 יום, והתשלום לתובע יאושר על פי אותו אישור מפקח שינתן. משמע, לפי הוראה זו התנאי היחיד לזכותו של התובע לתשלום הינו אישור המפקח. אין בהוראה זו זכר לתנאים נוספים ובפרט שאין בהוראה זו זכר לקיומה של תניית "גב אל גב".</w:t>
      </w:r>
    </w:p>
    <w:p w:rsidR="008847E9" w:rsidP="00492B70" w:rsidRDefault="008847E9">
      <w:pPr>
        <w:pStyle w:val="ad"/>
        <w:spacing w:line="360" w:lineRule="auto"/>
        <w:ind w:left="294"/>
        <w:jc w:val="both"/>
        <w:rPr>
          <w:rFonts w:ascii="Arial" w:hAnsi="Arial"/>
          <w:noProof w:val="0"/>
        </w:rPr>
      </w:pPr>
      <w:r>
        <w:rPr>
          <w:rFonts w:hint="cs" w:ascii="Arial" w:hAnsi="Arial"/>
          <w:noProof w:val="0"/>
          <w:rtl/>
        </w:rPr>
        <w:t>כך איפה, לשונו הכתובה של העמוד העיקרי של ההסכ</w:t>
      </w:r>
      <w:r w:rsidR="004D0FF2">
        <w:rPr>
          <w:rFonts w:hint="cs" w:ascii="Arial" w:hAnsi="Arial"/>
          <w:noProof w:val="0"/>
          <w:rtl/>
        </w:rPr>
        <w:t>מי</w:t>
      </w:r>
      <w:r>
        <w:rPr>
          <w:rFonts w:hint="cs" w:ascii="Arial" w:hAnsi="Arial"/>
          <w:noProof w:val="0"/>
          <w:rtl/>
        </w:rPr>
        <w:t xml:space="preserve">ם ואף לשונו הכתובה של נספח א', </w:t>
      </w:r>
      <w:r w:rsidR="004D0FF2">
        <w:rPr>
          <w:rFonts w:hint="cs" w:ascii="Arial" w:hAnsi="Arial"/>
          <w:noProof w:val="0"/>
          <w:rtl/>
        </w:rPr>
        <w:t>"התנאים הכללים", אינם מתיישבים עם הטענה לתניית "גב אל גב" ומלמדים שהתנאי היחיד לתשלום לתובע הינו אישור המפקח על ביצוע העבודות.</w:t>
      </w:r>
    </w:p>
    <w:p w:rsidR="00492B70" w:rsidP="001F4266" w:rsidRDefault="00492B70">
      <w:pPr>
        <w:pStyle w:val="ad"/>
        <w:numPr>
          <w:ilvl w:val="0"/>
          <w:numId w:val="1"/>
        </w:numPr>
        <w:spacing w:line="360" w:lineRule="auto"/>
        <w:ind w:hanging="720"/>
        <w:jc w:val="both"/>
        <w:rPr>
          <w:rFonts w:ascii="Arial" w:hAnsi="Arial"/>
          <w:noProof w:val="0"/>
        </w:rPr>
      </w:pPr>
      <w:r>
        <w:rPr>
          <w:rFonts w:hint="cs" w:ascii="Arial" w:hAnsi="Arial"/>
          <w:noProof w:val="0"/>
          <w:rtl/>
        </w:rPr>
        <w:t>הנתבעת ערה לכך ששני חלקים אלו של ההסכמים, ה</w:t>
      </w:r>
      <w:r w:rsidR="00EB3CB5">
        <w:rPr>
          <w:rFonts w:hint="cs" w:ascii="Arial" w:hAnsi="Arial"/>
          <w:noProof w:val="0"/>
          <w:rtl/>
        </w:rPr>
        <w:t>עמוד הראשון של ההסכמים ונספח א' של ההסכמים, אינם קובעים כי התשלומים לתובע ייעשו "גב אל גב" עם התשלומים שתקבל הנתבעת, אך מפנה לנספח ב' של ההסכ</w:t>
      </w:r>
      <w:r w:rsidR="004D0FF2">
        <w:rPr>
          <w:rFonts w:hint="cs" w:ascii="Arial" w:hAnsi="Arial"/>
          <w:noProof w:val="0"/>
          <w:rtl/>
        </w:rPr>
        <w:t>מי</w:t>
      </w:r>
      <w:r w:rsidR="00EB3CB5">
        <w:rPr>
          <w:rFonts w:hint="cs" w:ascii="Arial" w:hAnsi="Arial"/>
          <w:noProof w:val="0"/>
          <w:rtl/>
        </w:rPr>
        <w:t>ם, זה שכותרתו "תנאים מיוחדים", ולסעיפים 6, 7 ו- 12 שבו המורים כך:</w:t>
      </w:r>
    </w:p>
    <w:p w:rsidRPr="00CB29C9" w:rsidR="00EB3CB5" w:rsidP="00EB3CB5" w:rsidRDefault="00EB3CB5">
      <w:pPr>
        <w:pStyle w:val="ad"/>
        <w:spacing w:line="360" w:lineRule="auto"/>
        <w:jc w:val="both"/>
        <w:rPr>
          <w:rFonts w:ascii="Arial" w:hAnsi="Arial"/>
          <w:b/>
          <w:bCs/>
          <w:noProof w:val="0"/>
          <w:rtl/>
        </w:rPr>
      </w:pPr>
      <w:r>
        <w:rPr>
          <w:rFonts w:ascii="Arial" w:hAnsi="Arial"/>
          <w:b/>
          <w:bCs/>
          <w:noProof w:val="0"/>
          <w:rtl/>
        </w:rPr>
        <w:t>6.</w:t>
      </w:r>
      <w:r>
        <w:rPr>
          <w:rFonts w:ascii="Arial" w:hAnsi="Arial"/>
          <w:b/>
          <w:bCs/>
          <w:noProof w:val="0"/>
          <w:rtl/>
        </w:rPr>
        <w:tab/>
      </w:r>
      <w:r w:rsidRPr="00CB29C9">
        <w:rPr>
          <w:rFonts w:ascii="Arial" w:hAnsi="Arial"/>
          <w:b/>
          <w:bCs/>
          <w:noProof w:val="0"/>
          <w:rtl/>
        </w:rPr>
        <w:t xml:space="preserve">הכמויות ימדדו ויאושרו וישולמו לחב' פיקה תשתית עבודות פיתוח בע"מ. </w:t>
      </w:r>
    </w:p>
    <w:p w:rsidR="00EB3CB5" w:rsidP="00EB3CB5" w:rsidRDefault="00EB3CB5">
      <w:pPr>
        <w:pStyle w:val="ad"/>
        <w:spacing w:line="360" w:lineRule="auto"/>
        <w:jc w:val="both"/>
        <w:rPr>
          <w:rFonts w:ascii="Arial" w:hAnsi="Arial"/>
          <w:b/>
          <w:bCs/>
          <w:noProof w:val="0"/>
          <w:rtl/>
        </w:rPr>
      </w:pPr>
      <w:r w:rsidRPr="00CB29C9">
        <w:rPr>
          <w:rFonts w:hint="cs" w:ascii="Arial" w:hAnsi="Arial"/>
          <w:b/>
          <w:bCs/>
          <w:noProof w:val="0"/>
          <w:rtl/>
        </w:rPr>
        <w:t xml:space="preserve">7. </w:t>
      </w:r>
      <w:r>
        <w:rPr>
          <w:rFonts w:ascii="Arial" w:hAnsi="Arial"/>
          <w:b/>
          <w:bCs/>
          <w:noProof w:val="0"/>
          <w:rtl/>
        </w:rPr>
        <w:tab/>
      </w:r>
      <w:r w:rsidRPr="00CB29C9">
        <w:rPr>
          <w:rFonts w:ascii="Arial" w:hAnsi="Arial"/>
          <w:b/>
          <w:bCs/>
          <w:noProof w:val="0"/>
          <w:rtl/>
        </w:rPr>
        <w:t>הכמויות לתשלום כפי שיאושרו וישולמו לחב' פיקה תשתית עבודות פיתוח</w:t>
      </w:r>
      <w:r w:rsidRPr="00CB29C9">
        <w:rPr>
          <w:rFonts w:hint="cs" w:ascii="Arial" w:hAnsi="Arial"/>
          <w:b/>
          <w:bCs/>
          <w:noProof w:val="0"/>
          <w:rtl/>
        </w:rPr>
        <w:t xml:space="preserve"> </w:t>
      </w:r>
      <w:r w:rsidR="00B02EED">
        <w:rPr>
          <w:rFonts w:ascii="Arial" w:hAnsi="Arial"/>
          <w:b/>
          <w:bCs/>
          <w:noProof w:val="0"/>
          <w:rtl/>
        </w:rPr>
        <w:t>בע"מ</w:t>
      </w:r>
      <w:r w:rsidRPr="00CB29C9">
        <w:rPr>
          <w:rFonts w:ascii="Arial" w:hAnsi="Arial"/>
          <w:b/>
          <w:bCs/>
          <w:noProof w:val="0"/>
          <w:rtl/>
        </w:rPr>
        <w:t>.</w:t>
      </w:r>
    </w:p>
    <w:p w:rsidRPr="00CB29C9" w:rsidR="00EB3CB5" w:rsidP="00EB3CB5" w:rsidRDefault="00EB3CB5">
      <w:pPr>
        <w:pStyle w:val="ad"/>
        <w:spacing w:line="360" w:lineRule="auto"/>
        <w:ind w:left="1440" w:hanging="720"/>
        <w:jc w:val="both"/>
        <w:rPr>
          <w:rFonts w:ascii="Arial" w:hAnsi="Arial"/>
          <w:b/>
          <w:bCs/>
          <w:noProof w:val="0"/>
          <w:rtl/>
        </w:rPr>
      </w:pPr>
      <w:r>
        <w:rPr>
          <w:rFonts w:hint="cs" w:ascii="Arial" w:hAnsi="Arial"/>
          <w:b/>
          <w:bCs/>
          <w:noProof w:val="0"/>
          <w:rtl/>
        </w:rPr>
        <w:t xml:space="preserve">12. </w:t>
      </w:r>
      <w:r>
        <w:rPr>
          <w:rFonts w:ascii="Arial" w:hAnsi="Arial"/>
          <w:b/>
          <w:bCs/>
          <w:noProof w:val="0"/>
          <w:rtl/>
        </w:rPr>
        <w:tab/>
      </w:r>
      <w:r w:rsidRPr="00734A25">
        <w:rPr>
          <w:rFonts w:hint="cs" w:ascii="Arial" w:hAnsi="Arial"/>
          <w:b/>
          <w:bCs/>
          <w:noProof w:val="0"/>
          <w:rtl/>
        </w:rPr>
        <w:t xml:space="preserve">החוזה על כל נספחיו בין אהוד תייר-ניהול והנדסה בע"מ </w:t>
      </w:r>
      <w:r w:rsidRPr="00734A25">
        <w:rPr>
          <w:rFonts w:ascii="Arial" w:hAnsi="Arial"/>
          <w:b/>
          <w:bCs/>
          <w:noProof w:val="0"/>
          <w:rtl/>
        </w:rPr>
        <w:t>(להלן המזמין) לקבלן הראשי, יהיו חלק בלתי נפרד מהסכם זה, ונותן השירותים יבצע</w:t>
      </w:r>
      <w:r w:rsidRPr="00734A25">
        <w:rPr>
          <w:rFonts w:hint="cs" w:ascii="Arial" w:hAnsi="Arial"/>
          <w:b/>
          <w:bCs/>
          <w:noProof w:val="0"/>
          <w:rtl/>
        </w:rPr>
        <w:t xml:space="preserve"> </w:t>
      </w:r>
      <w:r w:rsidRPr="00734A25">
        <w:rPr>
          <w:rFonts w:ascii="Arial" w:hAnsi="Arial"/>
          <w:b/>
          <w:bCs/>
          <w:noProof w:val="0"/>
          <w:rtl/>
        </w:rPr>
        <w:t>את העבודה במלואה בהתאם לחוזה, מפרט, לכתב הכמויות המצורף ותוכניות לביצוע</w:t>
      </w:r>
      <w:r>
        <w:rPr>
          <w:rFonts w:hint="cs" w:ascii="Arial" w:hAnsi="Arial"/>
          <w:b/>
          <w:bCs/>
          <w:noProof w:val="0"/>
          <w:rtl/>
        </w:rPr>
        <w:t>.</w:t>
      </w:r>
    </w:p>
    <w:p w:rsidR="00EB3CB5" w:rsidP="00EB3CB5" w:rsidRDefault="00EB3CB5">
      <w:pPr>
        <w:pStyle w:val="ad"/>
        <w:spacing w:line="360" w:lineRule="auto"/>
        <w:ind w:left="294"/>
        <w:jc w:val="both"/>
        <w:rPr>
          <w:rFonts w:ascii="Arial" w:hAnsi="Arial"/>
          <w:noProof w:val="0"/>
          <w:rtl/>
        </w:rPr>
      </w:pPr>
      <w:r>
        <w:rPr>
          <w:rFonts w:hint="cs" w:ascii="Arial" w:hAnsi="Arial"/>
          <w:noProof w:val="0"/>
          <w:rtl/>
        </w:rPr>
        <w:t xml:space="preserve">לשיטת הנתבעת, בהוראות אלו הובהר הקשר שבין זכות התובע לתמורה לזכות הנתבעת לקבלת התמורה מהמזמין וזו זו אותה תניית "גב אל גב" הקובעת את התנאי השני, המצטבר, לזכות התובע לתמורה </w:t>
      </w:r>
      <w:r>
        <w:rPr>
          <w:rFonts w:ascii="Arial" w:hAnsi="Arial"/>
          <w:noProof w:val="0"/>
          <w:rtl/>
        </w:rPr>
        <w:t>–</w:t>
      </w:r>
      <w:r>
        <w:rPr>
          <w:rFonts w:hint="cs" w:ascii="Arial" w:hAnsi="Arial"/>
          <w:noProof w:val="0"/>
          <w:rtl/>
        </w:rPr>
        <w:t xml:space="preserve"> קבלת התמורה אצל הנתבעת עצמה.</w:t>
      </w:r>
    </w:p>
    <w:p w:rsidR="00EB3CB5" w:rsidP="00EB3CB5" w:rsidRDefault="00EB3CB5">
      <w:pPr>
        <w:pStyle w:val="ad"/>
        <w:spacing w:line="360" w:lineRule="auto"/>
        <w:ind w:left="294"/>
        <w:jc w:val="both"/>
        <w:rPr>
          <w:rFonts w:ascii="Arial" w:hAnsi="Arial"/>
          <w:noProof w:val="0"/>
          <w:rtl/>
        </w:rPr>
      </w:pPr>
      <w:r>
        <w:rPr>
          <w:rFonts w:hint="cs" w:ascii="Arial" w:hAnsi="Arial"/>
          <w:noProof w:val="0"/>
          <w:rtl/>
        </w:rPr>
        <w:t>טענה זו לא נית</w:t>
      </w:r>
      <w:r w:rsidR="004416DD">
        <w:rPr>
          <w:rFonts w:hint="cs" w:ascii="Arial" w:hAnsi="Arial"/>
          <w:noProof w:val="0"/>
          <w:rtl/>
        </w:rPr>
        <w:t>ן לקבל. די לעיין באותם סעיפים אליהם מפנה הנתבעת כדי להיווכח שאין בהם ולו זכר לביטוי "גב אל גב" או לכל ביטוי דומה לו. כל שיש בסעיפים אלו הינה ההבהרה בכל הנוגע לאישורי הכמויות שיבוצעו בפועל. אישורים שיינתנו על ידי המזמין או המפקח מטעמו. ההפניה להסכם עם המזמין, בסעיף 12 של הנאים המיוחדים, נעשית במפורש בהתייחס לכתבי הכמויות. לא למועדי התשלום שמשלם המזמין עצמו לנתבעת או לתנאי התשלום.</w:t>
      </w:r>
    </w:p>
    <w:p w:rsidR="004416DD" w:rsidP="00EB3CB5" w:rsidRDefault="004416DD">
      <w:pPr>
        <w:pStyle w:val="ad"/>
        <w:spacing w:line="360" w:lineRule="auto"/>
        <w:ind w:left="294"/>
        <w:jc w:val="both"/>
        <w:rPr>
          <w:rFonts w:ascii="Arial" w:hAnsi="Arial"/>
          <w:noProof w:val="0"/>
          <w:rtl/>
        </w:rPr>
      </w:pPr>
      <w:r>
        <w:rPr>
          <w:rFonts w:hint="cs" w:ascii="Arial" w:hAnsi="Arial"/>
          <w:noProof w:val="0"/>
          <w:rtl/>
        </w:rPr>
        <w:t>למעלה מכך, באותו עמוד ממש גם נספח ג' של ההסכ</w:t>
      </w:r>
      <w:r w:rsidR="004D0FF2">
        <w:rPr>
          <w:rFonts w:hint="cs" w:ascii="Arial" w:hAnsi="Arial"/>
          <w:noProof w:val="0"/>
          <w:rtl/>
        </w:rPr>
        <w:t>מי</w:t>
      </w:r>
      <w:r>
        <w:rPr>
          <w:rFonts w:hint="cs" w:ascii="Arial" w:hAnsi="Arial"/>
          <w:noProof w:val="0"/>
          <w:rtl/>
        </w:rPr>
        <w:t>ם, נספח "כתב כמויות ומחירים", וזה מורה כך:</w:t>
      </w:r>
    </w:p>
    <w:p w:rsidRPr="004416DD" w:rsidR="004416DD" w:rsidP="004416DD" w:rsidRDefault="004416DD">
      <w:pPr>
        <w:pStyle w:val="ad"/>
        <w:spacing w:line="360" w:lineRule="auto"/>
        <w:jc w:val="both"/>
        <w:rPr>
          <w:rFonts w:ascii="Arial" w:hAnsi="Arial"/>
          <w:b/>
          <w:bCs/>
          <w:noProof w:val="0"/>
          <w:rtl/>
        </w:rPr>
      </w:pPr>
      <w:r>
        <w:rPr>
          <w:rFonts w:hint="cs" w:ascii="Arial" w:hAnsi="Arial"/>
          <w:b/>
          <w:bCs/>
          <w:noProof w:val="0"/>
          <w:rtl/>
        </w:rPr>
        <w:t>נותן השירות יהיה זכאי לקבל התמורה מאת הקבלן הראשי על פי כמויות מאושרות בכל חשבון חלקי. תנאי תשלום: שוטף + 90 יום.</w:t>
      </w:r>
    </w:p>
    <w:p w:rsidR="004416DD" w:rsidP="004416DD" w:rsidRDefault="004416DD">
      <w:pPr>
        <w:pStyle w:val="ad"/>
        <w:spacing w:line="360" w:lineRule="auto"/>
        <w:ind w:left="294"/>
        <w:jc w:val="both"/>
        <w:rPr>
          <w:rFonts w:ascii="Arial" w:hAnsi="Arial"/>
          <w:noProof w:val="0"/>
          <w:rtl/>
        </w:rPr>
      </w:pPr>
      <w:r>
        <w:rPr>
          <w:rFonts w:hint="cs" w:ascii="Arial" w:hAnsi="Arial"/>
          <w:noProof w:val="0"/>
          <w:rtl/>
        </w:rPr>
        <w:t xml:space="preserve">והנה שוב, מודגש כי זכותו של התובע לתשלום כפופה לאישור הכמויות בלבד. לא תניית "גב אל גב" ולא כל אזכור </w:t>
      </w:r>
      <w:r w:rsidR="00BA3095">
        <w:rPr>
          <w:rFonts w:hint="cs" w:ascii="Arial" w:hAnsi="Arial"/>
          <w:noProof w:val="0"/>
          <w:rtl/>
        </w:rPr>
        <w:t>לתשלום שתקבל הנתבעת עצמה.</w:t>
      </w:r>
    </w:p>
    <w:p w:rsidR="00BA3095" w:rsidP="00BA3095" w:rsidRDefault="00BA3095">
      <w:pPr>
        <w:pStyle w:val="ad"/>
        <w:spacing w:line="360" w:lineRule="auto"/>
        <w:ind w:left="294"/>
        <w:jc w:val="both"/>
        <w:rPr>
          <w:rFonts w:ascii="Arial" w:hAnsi="Arial"/>
          <w:noProof w:val="0"/>
        </w:rPr>
      </w:pPr>
      <w:r>
        <w:rPr>
          <w:rFonts w:hint="cs" w:ascii="Arial" w:hAnsi="Arial"/>
          <w:noProof w:val="0"/>
          <w:rtl/>
        </w:rPr>
        <w:lastRenderedPageBreak/>
        <w:t>כך איפה מתברר כי לשונו של ההסכם תומכת דווקא בעמדת התובע. לשונו של ההסכם מלמדת כיצד שוב ושוב הו</w:t>
      </w:r>
      <w:r w:rsidR="004D0FF2">
        <w:rPr>
          <w:rFonts w:hint="cs" w:ascii="Arial" w:hAnsi="Arial"/>
          <w:noProof w:val="0"/>
          <w:rtl/>
        </w:rPr>
        <w:t>ת</w:t>
      </w:r>
      <w:r>
        <w:rPr>
          <w:rFonts w:hint="cs" w:ascii="Arial" w:hAnsi="Arial"/>
          <w:noProof w:val="0"/>
          <w:rtl/>
        </w:rPr>
        <w:t>נתה זכותו של התובע לתשלום באישורי הכמויות שבוצעו על ידי הפיקוח על הפרויקט. הא ותו לא. לשונו של ההסכם מתיישבת עם גרסת התובע. לשונו של ההסכם איננה מתיישבת עם גרסת הנתבעת.</w:t>
      </w:r>
    </w:p>
    <w:p w:rsidR="00BA3095" w:rsidP="001F4266" w:rsidRDefault="004D0FF2">
      <w:pPr>
        <w:pStyle w:val="ad"/>
        <w:numPr>
          <w:ilvl w:val="0"/>
          <w:numId w:val="1"/>
        </w:numPr>
        <w:spacing w:line="360" w:lineRule="auto"/>
        <w:ind w:hanging="720"/>
        <w:jc w:val="both"/>
        <w:rPr>
          <w:rFonts w:ascii="Arial" w:hAnsi="Arial"/>
          <w:noProof w:val="0"/>
        </w:rPr>
      </w:pPr>
      <w:r>
        <w:rPr>
          <w:rFonts w:hint="cs" w:ascii="Arial" w:hAnsi="Arial"/>
          <w:noProof w:val="0"/>
          <w:rtl/>
        </w:rPr>
        <w:t>במצב זה,</w:t>
      </w:r>
      <w:r w:rsidR="00BA3095">
        <w:rPr>
          <w:rFonts w:hint="cs" w:ascii="Arial" w:hAnsi="Arial"/>
          <w:noProof w:val="0"/>
          <w:rtl/>
        </w:rPr>
        <w:t xml:space="preserve"> אפילו ניתן היה לקבל את טענת הנתבעת, לכל היותר ניתן היה לקבוע שההסכם נותר בנקודה זו עמום. ששאלת זכות התובע לתשלום והאפשרות לתניית "גב אל גב" נותרו לא ברורים. אלא שגם מצב שכזה איננו מועיל לנתבעת.</w:t>
      </w:r>
    </w:p>
    <w:p w:rsidR="00BA3095" w:rsidP="00B02EED" w:rsidRDefault="00BA3095">
      <w:pPr>
        <w:pStyle w:val="ad"/>
        <w:spacing w:line="360" w:lineRule="auto"/>
        <w:ind w:left="294"/>
        <w:jc w:val="both"/>
        <w:rPr>
          <w:rFonts w:ascii="Arial" w:hAnsi="Arial"/>
          <w:noProof w:val="0"/>
        </w:rPr>
      </w:pPr>
      <w:r w:rsidRPr="004D0FF2">
        <w:rPr>
          <w:rFonts w:hint="cs" w:ascii="Arial" w:hAnsi="Arial"/>
          <w:noProof w:val="0"/>
          <w:rtl/>
        </w:rPr>
        <w:t>די לעיין בהסכ</w:t>
      </w:r>
      <w:r w:rsidRPr="004D0FF2" w:rsidR="004D0FF2">
        <w:rPr>
          <w:rFonts w:hint="cs" w:ascii="Arial" w:hAnsi="Arial"/>
          <w:noProof w:val="0"/>
          <w:rtl/>
        </w:rPr>
        <w:t>מי</w:t>
      </w:r>
      <w:r w:rsidRPr="004D0FF2">
        <w:rPr>
          <w:rFonts w:hint="cs" w:ascii="Arial" w:hAnsi="Arial"/>
          <w:noProof w:val="0"/>
          <w:rtl/>
        </w:rPr>
        <w:t>ם כדי להיווכח בפערי הכוחות בין הצדדים. כדי להיווכח כי ההסכ</w:t>
      </w:r>
      <w:r w:rsidRPr="004D0FF2" w:rsidR="004D0FF2">
        <w:rPr>
          <w:rFonts w:hint="cs" w:ascii="Arial" w:hAnsi="Arial"/>
          <w:noProof w:val="0"/>
          <w:rtl/>
        </w:rPr>
        <w:t>מי</w:t>
      </w:r>
      <w:r w:rsidRPr="004D0FF2">
        <w:rPr>
          <w:rFonts w:hint="cs" w:ascii="Arial" w:hAnsi="Arial"/>
          <w:noProof w:val="0"/>
          <w:rtl/>
        </w:rPr>
        <w:t>ם נוסח</w:t>
      </w:r>
      <w:r w:rsidRPr="004D0FF2" w:rsidR="004D0FF2">
        <w:rPr>
          <w:rFonts w:hint="cs" w:ascii="Arial" w:hAnsi="Arial"/>
          <w:noProof w:val="0"/>
          <w:rtl/>
        </w:rPr>
        <w:t>ו</w:t>
      </w:r>
      <w:r w:rsidRPr="004D0FF2">
        <w:rPr>
          <w:rFonts w:hint="cs" w:ascii="Arial" w:hAnsi="Arial"/>
          <w:noProof w:val="0"/>
          <w:rtl/>
        </w:rPr>
        <w:t xml:space="preserve"> מראש על ידי הנתבעת כדי שישמש</w:t>
      </w:r>
      <w:r w:rsidRPr="004D0FF2" w:rsidR="004D0FF2">
        <w:rPr>
          <w:rFonts w:hint="cs" w:ascii="Arial" w:hAnsi="Arial"/>
          <w:noProof w:val="0"/>
          <w:rtl/>
        </w:rPr>
        <w:t>ו</w:t>
      </w:r>
      <w:r w:rsidRPr="004D0FF2">
        <w:rPr>
          <w:rFonts w:hint="cs" w:ascii="Arial" w:hAnsi="Arial"/>
          <w:noProof w:val="0"/>
          <w:rtl/>
        </w:rPr>
        <w:t xml:space="preserve"> בסיס להתקשרויות עם קבלני משנה רבים. אין עסקינן בהסכם שהוא תוצאה של משא ומתן בין צדדים שווים, אשר ניסחו את ההסכם בצוותא ותוך החלפת השגות וטיוטות. עמימות שכזו נזקפת לחובת הנתבעת, אשר בידיה עמדה האפשרות להבהיר את </w:t>
      </w:r>
      <w:r w:rsidRPr="004D0FF2" w:rsidR="00B84AED">
        <w:rPr>
          <w:rFonts w:hint="cs" w:ascii="Arial" w:hAnsi="Arial"/>
          <w:noProof w:val="0"/>
          <w:rtl/>
        </w:rPr>
        <w:t>תנאי התשלום. ואין צורך להרחיק לכת כדי להביא דוגמא להבהרה שכזו. די לעיין בהסכם שצירפה הנתבעת עצמה. ההסכם שבין הנתבעת למזמין. הרי אף המזמי</w:t>
      </w:r>
      <w:r w:rsidR="00B02EED">
        <w:rPr>
          <w:rFonts w:hint="cs" w:ascii="Arial" w:hAnsi="Arial"/>
          <w:noProof w:val="0"/>
          <w:rtl/>
        </w:rPr>
        <w:t>ן</w:t>
      </w:r>
      <w:r w:rsidRPr="004D0FF2" w:rsidR="00B84AED">
        <w:rPr>
          <w:rFonts w:hint="cs" w:ascii="Arial" w:hAnsi="Arial"/>
          <w:noProof w:val="0"/>
          <w:rtl/>
        </w:rPr>
        <w:t xml:space="preserve"> עצמו התקשר לפני כ</w:t>
      </w:r>
      <w:r w:rsidR="00B02EED">
        <w:rPr>
          <w:rFonts w:hint="cs" w:ascii="Arial" w:hAnsi="Arial"/>
          <w:noProof w:val="0"/>
          <w:rtl/>
        </w:rPr>
        <w:t>ן</w:t>
      </w:r>
      <w:r w:rsidRPr="004D0FF2" w:rsidR="00B84AED">
        <w:rPr>
          <w:rFonts w:hint="cs" w:ascii="Arial" w:hAnsi="Arial"/>
          <w:noProof w:val="0"/>
          <w:rtl/>
        </w:rPr>
        <w:t xml:space="preserve"> בהסכם עם רמ"י. שהנה כך מורה סעיף 3 בהסכם של הנתבעת מול המזמין (נספח </w:t>
      </w:r>
      <w:r w:rsidRPr="004D0FF2" w:rsidR="00D736B7">
        <w:rPr>
          <w:rFonts w:hint="cs" w:ascii="Arial" w:hAnsi="Arial"/>
          <w:noProof w:val="0"/>
          <w:rtl/>
        </w:rPr>
        <w:t>1 לתצהיר אפרים קורן):</w:t>
      </w:r>
      <w:r w:rsidRPr="004D0FF2" w:rsidR="00B84AED">
        <w:rPr>
          <w:rFonts w:hint="cs" w:ascii="Arial" w:hAnsi="Arial"/>
          <w:noProof w:val="0"/>
          <w:rtl/>
        </w:rPr>
        <w:t xml:space="preserve"> </w:t>
      </w:r>
    </w:p>
    <w:p w:rsidR="009A0DE4" w:rsidP="004D0FF2" w:rsidRDefault="009A0DE4">
      <w:pPr>
        <w:pStyle w:val="ad"/>
        <w:spacing w:line="360" w:lineRule="auto"/>
        <w:jc w:val="both"/>
        <w:rPr>
          <w:rFonts w:ascii="Arial" w:hAnsi="Arial"/>
          <w:noProof w:val="0"/>
        </w:rPr>
      </w:pPr>
      <w:r w:rsidRPr="004D0FF2">
        <w:rPr>
          <w:rFonts w:ascii="Arial" w:hAnsi="Arial"/>
          <w:b/>
          <w:bCs/>
          <w:noProof w:val="0"/>
          <w:rtl/>
        </w:rPr>
        <w:t>תמורת ביצוע העבודות על ידי הקבלן כאמור לעיל, מתחייב תייר לשלם לקבלן</w:t>
      </w:r>
      <w:r w:rsidRPr="004D0FF2">
        <w:rPr>
          <w:rFonts w:hint="cs" w:ascii="Arial" w:hAnsi="Arial"/>
          <w:b/>
          <w:bCs/>
          <w:noProof w:val="0"/>
          <w:rtl/>
        </w:rPr>
        <w:t xml:space="preserve"> </w:t>
      </w:r>
      <w:r w:rsidRPr="004D0FF2">
        <w:rPr>
          <w:rFonts w:ascii="Arial" w:hAnsi="Arial"/>
          <w:b/>
          <w:bCs/>
          <w:noProof w:val="0"/>
          <w:rtl/>
        </w:rPr>
        <w:t>את שכר החוזה כמוסכם בחוזה</w:t>
      </w:r>
      <w:r w:rsidRPr="004D0FF2">
        <w:rPr>
          <w:rFonts w:hint="cs" w:ascii="Arial" w:hAnsi="Arial"/>
          <w:b/>
          <w:bCs/>
          <w:noProof w:val="0"/>
          <w:rtl/>
        </w:rPr>
        <w:t xml:space="preserve">. </w:t>
      </w:r>
      <w:r w:rsidRPr="004D0FF2">
        <w:rPr>
          <w:rFonts w:ascii="Arial" w:hAnsi="Arial"/>
          <w:b/>
          <w:bCs/>
          <w:noProof w:val="0"/>
          <w:rtl/>
        </w:rPr>
        <w:t>הקבלן מצהיר כי הוא מודע לעובדה</w:t>
      </w:r>
      <w:r w:rsidRPr="004D0FF2">
        <w:rPr>
          <w:rFonts w:hint="cs" w:ascii="Arial" w:hAnsi="Arial"/>
          <w:b/>
          <w:bCs/>
          <w:noProof w:val="0"/>
          <w:rtl/>
        </w:rPr>
        <w:t xml:space="preserve"> </w:t>
      </w:r>
      <w:r w:rsidRPr="004D0FF2">
        <w:rPr>
          <w:rFonts w:ascii="Arial" w:hAnsi="Arial"/>
          <w:b/>
          <w:bCs/>
          <w:noProof w:val="0"/>
          <w:rtl/>
        </w:rPr>
        <w:t>שהכספים</w:t>
      </w:r>
      <w:r w:rsidRPr="004D0FF2">
        <w:rPr>
          <w:rFonts w:hint="cs" w:ascii="Arial" w:hAnsi="Arial"/>
          <w:b/>
          <w:bCs/>
          <w:noProof w:val="0"/>
          <w:rtl/>
        </w:rPr>
        <w:t xml:space="preserve"> </w:t>
      </w:r>
      <w:r w:rsidRPr="004D0FF2">
        <w:rPr>
          <w:rFonts w:ascii="Arial" w:hAnsi="Arial"/>
          <w:b/>
          <w:bCs/>
          <w:noProof w:val="0"/>
          <w:rtl/>
        </w:rPr>
        <w:t>אותם מעבירה תייר לקבלן</w:t>
      </w:r>
      <w:r w:rsidRPr="004D0FF2">
        <w:rPr>
          <w:rFonts w:hint="cs" w:ascii="Arial" w:hAnsi="Arial"/>
          <w:b/>
          <w:bCs/>
          <w:noProof w:val="0"/>
          <w:rtl/>
        </w:rPr>
        <w:t xml:space="preserve"> מ</w:t>
      </w:r>
      <w:r w:rsidRPr="004D0FF2">
        <w:rPr>
          <w:rFonts w:ascii="Arial" w:hAnsi="Arial"/>
          <w:b/>
          <w:bCs/>
          <w:noProof w:val="0"/>
          <w:rtl/>
        </w:rPr>
        <w:t>תקבלים ממינהל מקרקעי ישראל</w:t>
      </w:r>
      <w:r w:rsidRPr="004D0FF2">
        <w:rPr>
          <w:rFonts w:hint="cs" w:ascii="Arial" w:hAnsi="Arial"/>
          <w:b/>
          <w:bCs/>
          <w:noProof w:val="0"/>
          <w:rtl/>
        </w:rPr>
        <w:t xml:space="preserve"> (להלן: "מ.מ.י") </w:t>
      </w:r>
      <w:r w:rsidRPr="004D0FF2">
        <w:rPr>
          <w:rFonts w:ascii="Arial" w:hAnsi="Arial"/>
          <w:b/>
          <w:bCs/>
          <w:noProof w:val="0"/>
          <w:rtl/>
        </w:rPr>
        <w:t>וכל עוד לא העביר מ.מ.י, הכספים לתייר עבור הקבלן לא יהיה הקבלן זכאי</w:t>
      </w:r>
      <w:r w:rsidRPr="004D0FF2">
        <w:rPr>
          <w:rFonts w:hint="cs" w:ascii="Arial" w:hAnsi="Arial"/>
          <w:b/>
          <w:bCs/>
          <w:noProof w:val="0"/>
          <w:rtl/>
        </w:rPr>
        <w:t xml:space="preserve"> </w:t>
      </w:r>
      <w:r w:rsidRPr="004D0FF2">
        <w:rPr>
          <w:rFonts w:ascii="Arial" w:hAnsi="Arial"/>
          <w:b/>
          <w:bCs/>
          <w:noProof w:val="0"/>
          <w:rtl/>
        </w:rPr>
        <w:t>לדרשם מתייר</w:t>
      </w:r>
      <w:r w:rsidRPr="004D0FF2">
        <w:rPr>
          <w:rFonts w:hint="cs" w:ascii="Arial" w:hAnsi="Arial"/>
          <w:b/>
          <w:bCs/>
          <w:noProof w:val="0"/>
          <w:rtl/>
        </w:rPr>
        <w:t>.</w:t>
      </w:r>
    </w:p>
    <w:p w:rsidR="009A0DE4" w:rsidP="004D0FF2" w:rsidRDefault="00D736B7">
      <w:pPr>
        <w:pStyle w:val="ad"/>
        <w:spacing w:line="360" w:lineRule="auto"/>
        <w:ind w:left="294"/>
        <w:jc w:val="both"/>
        <w:rPr>
          <w:rFonts w:ascii="Arial" w:hAnsi="Arial"/>
          <w:noProof w:val="0"/>
        </w:rPr>
      </w:pPr>
      <w:r w:rsidRPr="004D0FF2">
        <w:rPr>
          <w:rFonts w:hint="cs" w:ascii="Arial" w:hAnsi="Arial"/>
          <w:noProof w:val="0"/>
          <w:rtl/>
        </w:rPr>
        <w:t>די לעיין בהוראה זו כדי להיווכח מה רב הפער בין ההסכמה שבין הנתבעת למזמין, לבין ההסכמה שבין התובע לנתבעת. לשון הוראה זו קובעת, באופן ברור שאיננו משתמע לשני פנים, כי זכות הנתבעת לתשלום מותנית בקבלת הכספים על ידי המזמין עצמו. זו תניית "גב אל גב" מובהקת.</w:t>
      </w:r>
    </w:p>
    <w:p w:rsidR="00D736B7" w:rsidP="004D0FF2" w:rsidRDefault="00D736B7">
      <w:pPr>
        <w:pStyle w:val="ad"/>
        <w:spacing w:line="360" w:lineRule="auto"/>
        <w:ind w:left="294"/>
        <w:jc w:val="both"/>
        <w:rPr>
          <w:rFonts w:ascii="Arial" w:hAnsi="Arial"/>
          <w:noProof w:val="0"/>
        </w:rPr>
      </w:pPr>
      <w:r w:rsidRPr="004D0FF2">
        <w:rPr>
          <w:rFonts w:hint="cs" w:ascii="Arial" w:hAnsi="Arial"/>
          <w:noProof w:val="0"/>
          <w:rtl/>
        </w:rPr>
        <w:t>ואין אלא לתמוה מדוע לא טרחה הנתבעת לכלול תניה בלשון דומה בהסכמים מול התובע.</w:t>
      </w:r>
    </w:p>
    <w:p w:rsidR="00D736B7" w:rsidP="004D0FF2" w:rsidRDefault="00D736B7">
      <w:pPr>
        <w:pStyle w:val="ad"/>
        <w:numPr>
          <w:ilvl w:val="0"/>
          <w:numId w:val="1"/>
        </w:numPr>
        <w:spacing w:line="360" w:lineRule="auto"/>
        <w:ind w:hanging="720"/>
        <w:jc w:val="both"/>
        <w:rPr>
          <w:rFonts w:ascii="Arial" w:hAnsi="Arial"/>
          <w:noProof w:val="0"/>
        </w:rPr>
      </w:pPr>
      <w:r w:rsidRPr="004D0FF2">
        <w:rPr>
          <w:rFonts w:hint="cs" w:ascii="Arial" w:hAnsi="Arial"/>
          <w:noProof w:val="0"/>
          <w:rtl/>
        </w:rPr>
        <w:t xml:space="preserve">במהלך עדותו, טען מנהל הנתבעת, מר אפרים קורן, כי התובע היה מודע להסכמה זו לתשלום "גב אל גב" בלבד. וכך </w:t>
      </w:r>
      <w:r w:rsidRPr="004D0FF2" w:rsidR="006D1B7B">
        <w:rPr>
          <w:rFonts w:hint="cs" w:ascii="Arial" w:hAnsi="Arial"/>
          <w:noProof w:val="0"/>
          <w:rtl/>
        </w:rPr>
        <w:t>העיד (עמ' 71 בפרוט'):</w:t>
      </w:r>
    </w:p>
    <w:p w:rsidRPr="006D1B7B" w:rsidR="004D0FF2" w:rsidP="004D0FF2" w:rsidRDefault="004D0FF2">
      <w:pPr>
        <w:spacing w:line="360" w:lineRule="auto"/>
        <w:ind w:left="1429" w:hanging="709"/>
        <w:jc w:val="both"/>
        <w:rPr>
          <w:b/>
          <w:bCs/>
          <w:noProof w:val="0"/>
          <w:sz w:val="20"/>
          <w:lang w:eastAsia="he-IL"/>
        </w:rPr>
      </w:pPr>
      <w:r w:rsidRPr="006D1B7B">
        <w:rPr>
          <w:rFonts w:hint="cs"/>
          <w:b/>
          <w:bCs/>
          <w:noProof w:val="0"/>
          <w:sz w:val="20"/>
          <w:rtl/>
          <w:lang w:eastAsia="he-IL"/>
        </w:rPr>
        <w:t>ש:</w:t>
      </w:r>
      <w:r w:rsidRPr="006D1B7B">
        <w:rPr>
          <w:b/>
          <w:bCs/>
          <w:noProof w:val="0"/>
          <w:sz w:val="20"/>
          <w:rtl/>
          <w:lang w:eastAsia="he-IL"/>
        </w:rPr>
        <w:tab/>
      </w:r>
      <w:r w:rsidRPr="006D1B7B">
        <w:rPr>
          <w:rFonts w:hint="cs"/>
          <w:b/>
          <w:bCs/>
          <w:noProof w:val="0"/>
          <w:sz w:val="20"/>
          <w:rtl/>
          <w:lang w:eastAsia="he-IL"/>
        </w:rPr>
        <w:t xml:space="preserve">לא היו עוד קבלני גינון. אתה אמרת לו במועד החתימה, אני שואל, אתה אמרת לו במועד החתימה תקשיב לא משנה מה כתוב, ההסכם שלנו הוא </w:t>
      </w:r>
      <w:r w:rsidRPr="006D1B7B">
        <w:rPr>
          <w:b/>
          <w:bCs/>
          <w:noProof w:val="0"/>
          <w:sz w:val="20"/>
          <w:lang w:eastAsia="he-IL"/>
        </w:rPr>
        <w:t>back to back</w:t>
      </w:r>
      <w:r w:rsidRPr="006D1B7B">
        <w:rPr>
          <w:rFonts w:hint="cs"/>
          <w:b/>
          <w:bCs/>
          <w:noProof w:val="0"/>
          <w:sz w:val="20"/>
          <w:rtl/>
          <w:lang w:eastAsia="he-IL"/>
        </w:rPr>
        <w:t>?</w:t>
      </w:r>
    </w:p>
    <w:p w:rsidRPr="006D1B7B" w:rsidR="004D0FF2" w:rsidP="004D0FF2" w:rsidRDefault="004D0FF2">
      <w:pPr>
        <w:spacing w:line="360" w:lineRule="auto"/>
        <w:ind w:left="1429" w:hanging="709"/>
        <w:jc w:val="both"/>
        <w:rPr>
          <w:b/>
          <w:bCs/>
          <w:noProof w:val="0"/>
          <w:sz w:val="20"/>
          <w:rtl/>
          <w:lang w:eastAsia="he-IL"/>
        </w:rPr>
      </w:pPr>
      <w:r w:rsidRPr="006D1B7B">
        <w:rPr>
          <w:rFonts w:hint="cs"/>
          <w:b/>
          <w:bCs/>
          <w:noProof w:val="0"/>
          <w:sz w:val="20"/>
          <w:rtl/>
          <w:lang w:eastAsia="he-IL"/>
        </w:rPr>
        <w:t>ת:</w:t>
      </w:r>
      <w:r w:rsidRPr="006D1B7B">
        <w:rPr>
          <w:rFonts w:hint="cs"/>
          <w:b/>
          <w:bCs/>
          <w:noProof w:val="0"/>
          <w:sz w:val="20"/>
          <w:rtl/>
          <w:lang w:eastAsia="he-IL"/>
        </w:rPr>
        <w:tab/>
        <w:t>בוודאי, כן, אמרתי לו והוא גם קרא את החומר וגם כתוב, הוא חתם על זה גם.</w:t>
      </w:r>
    </w:p>
    <w:p w:rsidRPr="006D1B7B" w:rsidR="004D0FF2" w:rsidP="004D0FF2" w:rsidRDefault="004D0FF2">
      <w:pPr>
        <w:spacing w:line="360" w:lineRule="auto"/>
        <w:ind w:left="1429" w:hanging="709"/>
        <w:jc w:val="both"/>
        <w:rPr>
          <w:b/>
          <w:bCs/>
          <w:noProof w:val="0"/>
          <w:sz w:val="20"/>
          <w:rtl/>
          <w:lang w:eastAsia="he-IL"/>
        </w:rPr>
      </w:pPr>
      <w:r w:rsidRPr="006D1B7B">
        <w:rPr>
          <w:rFonts w:hint="cs"/>
          <w:b/>
          <w:bCs/>
          <w:noProof w:val="0"/>
          <w:sz w:val="20"/>
          <w:rtl/>
          <w:lang w:eastAsia="he-IL"/>
        </w:rPr>
        <w:t>ש:</w:t>
      </w:r>
      <w:r w:rsidRPr="006D1B7B">
        <w:rPr>
          <w:rFonts w:hint="cs"/>
          <w:b/>
          <w:bCs/>
          <w:noProof w:val="0"/>
          <w:sz w:val="20"/>
          <w:rtl/>
          <w:lang w:eastAsia="he-IL"/>
        </w:rPr>
        <w:tab/>
        <w:t xml:space="preserve">אה, לשיטתך מה שכתוב בחוזה זה </w:t>
      </w:r>
      <w:r w:rsidRPr="006D1B7B">
        <w:rPr>
          <w:b/>
          <w:bCs/>
          <w:noProof w:val="0"/>
          <w:sz w:val="20"/>
          <w:lang w:eastAsia="he-IL"/>
        </w:rPr>
        <w:t>back to back</w:t>
      </w:r>
      <w:r w:rsidRPr="006D1B7B">
        <w:rPr>
          <w:rFonts w:hint="cs"/>
          <w:b/>
          <w:bCs/>
          <w:noProof w:val="0"/>
          <w:sz w:val="20"/>
          <w:rtl/>
          <w:lang w:eastAsia="he-IL"/>
        </w:rPr>
        <w:t xml:space="preserve"> ולכן הוא ידע את זה.</w:t>
      </w:r>
    </w:p>
    <w:p w:rsidRPr="006D1B7B" w:rsidR="004D0FF2" w:rsidP="004D0FF2" w:rsidRDefault="004D0FF2">
      <w:pPr>
        <w:spacing w:line="360" w:lineRule="auto"/>
        <w:ind w:left="1429" w:hanging="709"/>
        <w:jc w:val="both"/>
        <w:rPr>
          <w:b/>
          <w:bCs/>
          <w:noProof w:val="0"/>
          <w:sz w:val="20"/>
          <w:rtl/>
          <w:lang w:eastAsia="he-IL"/>
        </w:rPr>
      </w:pPr>
      <w:r w:rsidRPr="006D1B7B">
        <w:rPr>
          <w:rFonts w:hint="cs"/>
          <w:b/>
          <w:bCs/>
          <w:noProof w:val="0"/>
          <w:sz w:val="20"/>
          <w:rtl/>
          <w:lang w:eastAsia="he-IL"/>
        </w:rPr>
        <w:t>ת:</w:t>
      </w:r>
      <w:r w:rsidRPr="006D1B7B">
        <w:rPr>
          <w:rFonts w:hint="cs"/>
          <w:b/>
          <w:bCs/>
          <w:noProof w:val="0"/>
          <w:sz w:val="20"/>
          <w:rtl/>
          <w:lang w:eastAsia="he-IL"/>
        </w:rPr>
        <w:tab/>
        <w:t>בטח. הוא קרא גם את הכול כל המפרט כל הדברים שהיו בחוזה.</w:t>
      </w:r>
    </w:p>
    <w:p w:rsidRPr="006D1B7B" w:rsidR="004D0FF2" w:rsidP="004D0FF2" w:rsidRDefault="004D0FF2">
      <w:pPr>
        <w:spacing w:line="360" w:lineRule="auto"/>
        <w:ind w:left="1429" w:hanging="709"/>
        <w:jc w:val="both"/>
        <w:rPr>
          <w:b/>
          <w:bCs/>
          <w:noProof w:val="0"/>
          <w:sz w:val="20"/>
          <w:rtl/>
          <w:lang w:eastAsia="he-IL"/>
        </w:rPr>
      </w:pPr>
      <w:r w:rsidRPr="006D1B7B">
        <w:rPr>
          <w:rFonts w:hint="cs"/>
          <w:b/>
          <w:bCs/>
          <w:noProof w:val="0"/>
          <w:sz w:val="20"/>
          <w:rtl/>
          <w:lang w:eastAsia="he-IL"/>
        </w:rPr>
        <w:t>ש:</w:t>
      </w:r>
      <w:r w:rsidRPr="006D1B7B">
        <w:rPr>
          <w:rFonts w:hint="cs"/>
          <w:b/>
          <w:bCs/>
          <w:noProof w:val="0"/>
          <w:sz w:val="20"/>
          <w:rtl/>
          <w:lang w:eastAsia="he-IL"/>
        </w:rPr>
        <w:tab/>
        <w:t>הוא קרא את כל המפרט?</w:t>
      </w:r>
    </w:p>
    <w:p w:rsidRPr="006D1B7B" w:rsidR="004D0FF2" w:rsidP="004D0FF2" w:rsidRDefault="004D0FF2">
      <w:pPr>
        <w:spacing w:line="360" w:lineRule="auto"/>
        <w:ind w:left="1429" w:hanging="709"/>
        <w:jc w:val="both"/>
        <w:rPr>
          <w:b/>
          <w:bCs/>
          <w:noProof w:val="0"/>
          <w:sz w:val="20"/>
          <w:rtl/>
          <w:lang w:eastAsia="he-IL"/>
        </w:rPr>
      </w:pPr>
      <w:r w:rsidRPr="006D1B7B">
        <w:rPr>
          <w:rFonts w:hint="cs"/>
          <w:b/>
          <w:bCs/>
          <w:noProof w:val="0"/>
          <w:sz w:val="20"/>
          <w:rtl/>
          <w:lang w:eastAsia="he-IL"/>
        </w:rPr>
        <w:t>ת:</w:t>
      </w:r>
      <w:r w:rsidRPr="006D1B7B">
        <w:rPr>
          <w:rFonts w:hint="cs"/>
          <w:b/>
          <w:bCs/>
          <w:noProof w:val="0"/>
          <w:sz w:val="20"/>
          <w:rtl/>
          <w:lang w:eastAsia="he-IL"/>
        </w:rPr>
        <w:tab/>
        <w:t>הוא ביקש לעיין בכל החומר שהיה.</w:t>
      </w:r>
    </w:p>
    <w:p w:rsidR="006D1B7B" w:rsidP="0049252A" w:rsidRDefault="00FC0089">
      <w:pPr>
        <w:pStyle w:val="ad"/>
        <w:spacing w:line="360" w:lineRule="auto"/>
        <w:ind w:left="294"/>
        <w:jc w:val="both"/>
        <w:rPr>
          <w:rFonts w:ascii="Arial" w:hAnsi="Arial"/>
          <w:noProof w:val="0"/>
        </w:rPr>
      </w:pPr>
      <w:r w:rsidRPr="004D0FF2">
        <w:rPr>
          <w:rFonts w:hint="cs" w:ascii="Arial" w:hAnsi="Arial"/>
          <w:noProof w:val="0"/>
          <w:rtl/>
        </w:rPr>
        <w:t>עדות זו מעוררת תהיה. תחילה טוען מר קורן כי במעמד החתימה נאמר לתובע שהתשלום לו יהיה זכאי ייעשה "גב אל גב" עם התשלומים שתקבל הנתבעת, אך בהמשך טוען שהדברים דווקא היו ברורים לתובע מעיון בהסכמים. גם בתצהירו של מר קורן אין טענה לפיה במעמד החתימה קבל התובע הסבר ברור שלפיו התשלומים ייעשו "גב אל גב" עם התשלומים שתקבל הנתבעת.</w:t>
      </w:r>
    </w:p>
    <w:p w:rsidR="00F24D9D" w:rsidP="0049252A" w:rsidRDefault="00F24D9D">
      <w:pPr>
        <w:pStyle w:val="ad"/>
        <w:spacing w:line="360" w:lineRule="auto"/>
        <w:ind w:left="294"/>
        <w:jc w:val="both"/>
        <w:rPr>
          <w:rFonts w:ascii="Arial" w:hAnsi="Arial"/>
          <w:noProof w:val="0"/>
        </w:rPr>
      </w:pPr>
      <w:r w:rsidRPr="004D0FF2">
        <w:rPr>
          <w:rFonts w:hint="cs" w:ascii="Arial" w:hAnsi="Arial"/>
          <w:noProof w:val="0"/>
          <w:rtl/>
        </w:rPr>
        <w:lastRenderedPageBreak/>
        <w:t>לא ברור כיצד טענה כה מהותית, הטענה להסברים שקבל התובע ממר קורן עובר לחתימה בכלל, וההסבר לתשלום שייעשה "גב אל גב" בפרט, לא נטענו בתצהירו של מר קורן. קשה במיוחד לקבל את הטענה כשאף העדות שניתנה בעניין זה איננה ברורה. לפיכך, אני דוחה את גרסת מר קורן בטענה זו ולא מקבל את הטענה להסבר שניתן לתובע בעל פה בעת החתימה קשר עם תניית "גב אל גב".</w:t>
      </w:r>
    </w:p>
    <w:p w:rsidRPr="0049252A" w:rsidR="00F24D9D" w:rsidP="0049252A" w:rsidRDefault="00F24D9D">
      <w:pPr>
        <w:pStyle w:val="ad"/>
        <w:numPr>
          <w:ilvl w:val="0"/>
          <w:numId w:val="1"/>
        </w:numPr>
        <w:spacing w:line="360" w:lineRule="auto"/>
        <w:ind w:hanging="720"/>
        <w:jc w:val="both"/>
        <w:rPr>
          <w:rFonts w:ascii="Arial" w:hAnsi="Arial"/>
          <w:noProof w:val="0"/>
          <w:rtl/>
        </w:rPr>
      </w:pPr>
      <w:r w:rsidRPr="0049252A">
        <w:rPr>
          <w:rFonts w:hint="cs" w:ascii="Arial" w:hAnsi="Arial"/>
          <w:noProof w:val="0"/>
          <w:rtl/>
        </w:rPr>
        <w:t>עוד טענה הנתבעת כי עובדה היא שהתובע הסכין עם הוראה זו שכן במהלך ביצוע העבודות הוא עצמו לא מחה כאשר התשלומים הועברו לו באיחור, לשיטתו, ולא בתנאי "שוטף + 90". מטיעוני הנתבעת נראה שאכן גם התשלומים ששולמו לתובע בפועל ע</w:t>
      </w:r>
      <w:r w:rsidRPr="0049252A" w:rsidR="000A3019">
        <w:rPr>
          <w:rFonts w:hint="cs" w:ascii="Arial" w:hAnsi="Arial"/>
          <w:noProof w:val="0"/>
          <w:rtl/>
        </w:rPr>
        <w:t>ל חשבון העבודות שבוצעו בפרויקט מודיעין ג', שולמו לו באיחור. התובע התייחס למצב זה בעדותו (עמ' 28 בפרוט') כך:</w:t>
      </w:r>
    </w:p>
    <w:p w:rsidRPr="000A3019" w:rsidR="000A3019" w:rsidP="000A3019" w:rsidRDefault="000A3019">
      <w:pPr>
        <w:pStyle w:val="ad"/>
        <w:spacing w:line="360" w:lineRule="auto"/>
        <w:jc w:val="both"/>
        <w:rPr>
          <w:rFonts w:ascii="Arial" w:hAnsi="Arial"/>
          <w:b/>
          <w:bCs/>
          <w:noProof w:val="0"/>
          <w:rtl/>
        </w:rPr>
      </w:pPr>
      <w:r w:rsidRPr="000A3019">
        <w:rPr>
          <w:rFonts w:hint="cs" w:ascii="Arial" w:hAnsi="Arial"/>
          <w:b/>
          <w:bCs/>
          <w:noProof w:val="0"/>
          <w:rtl/>
        </w:rPr>
        <w:t>זה האחרון. היה, אתה צריך להבין אני הייתי במצב כלכלי מאוד קשה, כל שקל שהיה נוחת לי מהשמיים גם אם הוא באיחור ספציפי באותה תקופה קיבלתי כי הייתי צריך אותו כאוויר לנשימה, אני הייתי ככה מלפשוט רגל בגלל ההתנהלות של פיקה תשתיות, אז להגיד לך שהתקטננתי על כל סכום? לא, גם קיבלתי ממך חלק מהסכום אחרי שנתיים שגמרתי את הפרויקט, והסכמתי לוו</w:t>
      </w:r>
      <w:r>
        <w:rPr>
          <w:rFonts w:hint="cs" w:ascii="Arial" w:hAnsi="Arial"/>
          <w:b/>
          <w:bCs/>
          <w:noProof w:val="0"/>
          <w:rtl/>
        </w:rPr>
        <w:t>תר על הרבה דברים, אז זה לא, אתה...</w:t>
      </w:r>
    </w:p>
    <w:p w:rsidR="000A3019" w:rsidP="00FC0089" w:rsidRDefault="000A3019">
      <w:pPr>
        <w:pStyle w:val="ad"/>
        <w:spacing w:line="360" w:lineRule="auto"/>
        <w:ind w:left="294"/>
        <w:jc w:val="both"/>
        <w:rPr>
          <w:rFonts w:ascii="Arial" w:hAnsi="Arial"/>
          <w:noProof w:val="0"/>
          <w:rtl/>
        </w:rPr>
      </w:pPr>
      <w:r>
        <w:rPr>
          <w:rFonts w:hint="cs" w:ascii="Arial" w:hAnsi="Arial"/>
          <w:noProof w:val="0"/>
          <w:rtl/>
        </w:rPr>
        <w:t>לא זו בלבד שאינני מוצא בעדות זו תמיכה בגרסת הנתבעת, אלא נהפוך הוא. בשים לב לפערי הכוחות הנוטים בבירור לטוב</w:t>
      </w:r>
      <w:r w:rsidR="008377BF">
        <w:rPr>
          <w:rFonts w:hint="cs" w:ascii="Arial" w:hAnsi="Arial"/>
          <w:noProof w:val="0"/>
          <w:rtl/>
        </w:rPr>
        <w:t>ת הנתבעת, גרסתו של התובע סבירה כ</w:t>
      </w:r>
      <w:r>
        <w:rPr>
          <w:rFonts w:hint="cs" w:ascii="Arial" w:hAnsi="Arial"/>
          <w:noProof w:val="0"/>
          <w:rtl/>
        </w:rPr>
        <w:t>משקפת את המציאות. לא מתוך השלמה התנהל התובע ולא מת</w:t>
      </w:r>
      <w:r w:rsidR="0049252A">
        <w:rPr>
          <w:rFonts w:hint="cs" w:ascii="Arial" w:hAnsi="Arial"/>
          <w:noProof w:val="0"/>
          <w:rtl/>
        </w:rPr>
        <w:t>וך הסכמה להוספת תניית "</w:t>
      </w:r>
      <w:r>
        <w:rPr>
          <w:rFonts w:hint="cs" w:ascii="Arial" w:hAnsi="Arial"/>
          <w:noProof w:val="0"/>
          <w:rtl/>
        </w:rPr>
        <w:t>גב אל גב" להסכמים התנהל התובע, אלא מתוך רצונו להימנע ממריבה עם הנתבעת. על כל פנים, אין בהתנהלות זו כדי לתמוך בגרסת הנתבעת ואין בהתנהגות התובע כדי לבטא הסכמה להוספת תנייה שמקומה הראוי היה בהסכם עצמו, ובאותיות קידוש לבנה.</w:t>
      </w:r>
    </w:p>
    <w:p w:rsidR="00FF10FF" w:rsidP="001F7D43" w:rsidRDefault="00FF10FF">
      <w:pPr>
        <w:pStyle w:val="ad"/>
        <w:numPr>
          <w:ilvl w:val="0"/>
          <w:numId w:val="1"/>
        </w:numPr>
        <w:spacing w:line="360" w:lineRule="auto"/>
        <w:ind w:hanging="720"/>
        <w:jc w:val="both"/>
        <w:rPr>
          <w:rFonts w:ascii="Arial" w:hAnsi="Arial"/>
          <w:noProof w:val="0"/>
        </w:rPr>
      </w:pPr>
      <w:r>
        <w:rPr>
          <w:rFonts w:hint="cs" w:ascii="Arial" w:hAnsi="Arial"/>
          <w:noProof w:val="0"/>
          <w:rtl/>
        </w:rPr>
        <w:t xml:space="preserve">זאת ועוד, אפילו ניתן היה לקבל את גרסת הנתבעת ולקבוע שהוסכם בין הצדדים שהתשלום לתובע ייעשה רק בתנאי "גב אל גב" עם התשלומים שתקבל הנתבעת מהמזמין, בנסיבות העניין לא היה </w:t>
      </w:r>
      <w:r w:rsidR="0049252A">
        <w:rPr>
          <w:rFonts w:hint="cs" w:ascii="Arial" w:hAnsi="Arial"/>
          <w:noProof w:val="0"/>
          <w:rtl/>
        </w:rPr>
        <w:t>ב</w:t>
      </w:r>
      <w:r>
        <w:rPr>
          <w:rFonts w:hint="cs" w:ascii="Arial" w:hAnsi="Arial"/>
          <w:noProof w:val="0"/>
          <w:rtl/>
        </w:rPr>
        <w:t>כך כדי לסייע לנתבעת.</w:t>
      </w:r>
    </w:p>
    <w:p w:rsidR="00FF10FF" w:rsidP="00FF10FF" w:rsidRDefault="00FF10FF">
      <w:pPr>
        <w:pStyle w:val="ad"/>
        <w:spacing w:line="360" w:lineRule="auto"/>
        <w:ind w:left="294"/>
        <w:jc w:val="both"/>
        <w:rPr>
          <w:rFonts w:ascii="Arial" w:hAnsi="Arial"/>
          <w:noProof w:val="0"/>
          <w:rtl/>
        </w:rPr>
      </w:pPr>
      <w:r>
        <w:rPr>
          <w:rFonts w:hint="cs" w:ascii="Arial" w:hAnsi="Arial"/>
          <w:noProof w:val="0"/>
          <w:rtl/>
        </w:rPr>
        <w:t>כפי שכבר הובהר, לא די לו לקבלן ראשי לקבוע תניית "גב אל גב" בהסכם עם קבלן המשנה אלא שעליו להבהיר את תוכנה של אותה הסכמה, ובפרט אם הכוונה הינה לשלול את זכותו של קבלן המשנה לתשלום אפילו מצב בו לעיכוב בתשלומי המזמין אין כל קשר לעבודה שבצע קבלן המשנה.</w:t>
      </w:r>
    </w:p>
    <w:p w:rsidR="00FF10FF" w:rsidP="00FF10FF" w:rsidRDefault="00FF10FF">
      <w:pPr>
        <w:pStyle w:val="ad"/>
        <w:spacing w:line="360" w:lineRule="auto"/>
        <w:ind w:left="294"/>
        <w:jc w:val="both"/>
        <w:rPr>
          <w:rFonts w:ascii="Arial" w:hAnsi="Arial"/>
          <w:noProof w:val="0"/>
          <w:rtl/>
        </w:rPr>
      </w:pPr>
      <w:r>
        <w:rPr>
          <w:rFonts w:hint="cs" w:ascii="Arial" w:hAnsi="Arial"/>
          <w:noProof w:val="0"/>
          <w:rtl/>
        </w:rPr>
        <w:t>כך בפרט במצב בו עסקינן בחוזה שתנאיו הוכתבו מראש על ידי הקבלן הראשי. כאשר בין הצדדים פערי</w:t>
      </w:r>
      <w:r w:rsidR="00612E1C">
        <w:rPr>
          <w:rFonts w:hint="cs" w:ascii="Arial" w:hAnsi="Arial"/>
          <w:noProof w:val="0"/>
          <w:rtl/>
        </w:rPr>
        <w:t xml:space="preserve"> כוחות כאלו, שלא אפשרו משא ומתן על תנאי ההסכם, אלא הנתבעת הכתיבה את תנאיו תוך שימוש בנוסח אחיד שערכה לקבלני משנה רבים.</w:t>
      </w:r>
    </w:p>
    <w:p w:rsidR="0049252A" w:rsidP="00FF10FF" w:rsidRDefault="00612E1C">
      <w:pPr>
        <w:pStyle w:val="ad"/>
        <w:spacing w:line="360" w:lineRule="auto"/>
        <w:ind w:left="294"/>
        <w:jc w:val="both"/>
        <w:rPr>
          <w:rFonts w:ascii="Arial" w:hAnsi="Arial"/>
          <w:noProof w:val="0"/>
          <w:rtl/>
        </w:rPr>
      </w:pPr>
      <w:r>
        <w:rPr>
          <w:rFonts w:hint="cs" w:ascii="Arial" w:hAnsi="Arial"/>
          <w:noProof w:val="0"/>
          <w:rtl/>
        </w:rPr>
        <w:t xml:space="preserve">במהלך שמיעת העדויות, הובהר שאין כל קשר בין העיכוב בתשלומי המזמין לעבודה שבצע התובע (למשל עדות אפרים קורן בעמ' </w:t>
      </w:r>
      <w:r w:rsidR="00BA11CA">
        <w:rPr>
          <w:rFonts w:hint="cs" w:ascii="Arial" w:hAnsi="Arial"/>
          <w:noProof w:val="0"/>
          <w:rtl/>
        </w:rPr>
        <w:t>73; ש' 1 בפרוט'). במצב שכזה,</w:t>
      </w:r>
      <w:r w:rsidR="0049252A">
        <w:rPr>
          <w:rFonts w:hint="cs" w:ascii="Arial" w:hAnsi="Arial"/>
          <w:noProof w:val="0"/>
          <w:rtl/>
        </w:rPr>
        <w:t xml:space="preserve"> אפילו הוסכם שהתשלום ייעשה "גב אל גב", שומה היה על הנתבעת להראות שאותה הסכמה כללה אף את ההסכמה של התובע להמתין עד בוש לקבלת התשלום על העבודה שבצע גם כשזה מתעכב בלא כל קשר לעבודות שבצע ובלא כל טענה ביחס לעבודות שבצע. והסכמה גורפת שכזו </w:t>
      </w:r>
      <w:r w:rsidR="0049252A">
        <w:rPr>
          <w:rFonts w:ascii="Arial" w:hAnsi="Arial"/>
          <w:noProof w:val="0"/>
          <w:rtl/>
        </w:rPr>
        <w:t>–</w:t>
      </w:r>
      <w:r w:rsidR="0049252A">
        <w:rPr>
          <w:rFonts w:hint="cs" w:ascii="Arial" w:hAnsi="Arial"/>
          <w:noProof w:val="0"/>
          <w:rtl/>
        </w:rPr>
        <w:t xml:space="preserve"> לא הראתה הנתבעת.</w:t>
      </w:r>
    </w:p>
    <w:p w:rsidR="0049252A" w:rsidP="00FF10FF" w:rsidRDefault="0049252A">
      <w:pPr>
        <w:pStyle w:val="ad"/>
        <w:spacing w:line="360" w:lineRule="auto"/>
        <w:ind w:left="294"/>
        <w:jc w:val="both"/>
        <w:rPr>
          <w:rFonts w:ascii="Arial" w:hAnsi="Arial"/>
          <w:noProof w:val="0"/>
          <w:rtl/>
        </w:rPr>
      </w:pPr>
    </w:p>
    <w:p w:rsidR="00BA11CA" w:rsidP="0049252A" w:rsidRDefault="0049252A">
      <w:pPr>
        <w:pStyle w:val="ad"/>
        <w:spacing w:line="360" w:lineRule="auto"/>
        <w:ind w:left="294"/>
        <w:jc w:val="both"/>
        <w:rPr>
          <w:rFonts w:ascii="Arial" w:hAnsi="Arial"/>
          <w:noProof w:val="0"/>
        </w:rPr>
      </w:pPr>
      <w:r>
        <w:rPr>
          <w:rFonts w:hint="cs" w:ascii="Arial" w:hAnsi="Arial"/>
          <w:noProof w:val="0"/>
          <w:rtl/>
        </w:rPr>
        <w:lastRenderedPageBreak/>
        <w:t xml:space="preserve">ורק להשלמת התמונה יצוין שבמצב שכזה, אפילו ניתן היה לקבל את הטענה להסכמה שעל התובע להמתין להעברת תשלום לנתבעת עצמה בלא הגבלת זמן, ובלא קשר לסיבת העיכוב, </w:t>
      </w:r>
      <w:r w:rsidR="00BA11CA">
        <w:rPr>
          <w:rFonts w:hint="cs" w:ascii="Arial" w:hAnsi="Arial"/>
          <w:noProof w:val="0"/>
          <w:rtl/>
        </w:rPr>
        <w:t>אפשר ועמידה על זכות שכזו עלולה הייתה להיעשות שלא בתום לב. כך, לשם הדוגמא, אם היה מתברר שהקבלן הראשי קבל 90% מהתמורה בעוד לקבלן המשנה לא שולם דבר שכן ההסכם מולו קבע את זכותו לתשלום רק בתשלום מלוא התמורה על ידי המזמין.</w:t>
      </w:r>
      <w:r>
        <w:rPr>
          <w:rFonts w:hint="cs" w:ascii="Arial" w:hAnsi="Arial"/>
          <w:noProof w:val="0"/>
          <w:rtl/>
        </w:rPr>
        <w:t xml:space="preserve"> </w:t>
      </w:r>
      <w:r w:rsidR="00BA11CA">
        <w:rPr>
          <w:rFonts w:hint="cs" w:ascii="Arial" w:hAnsi="Arial"/>
          <w:noProof w:val="0"/>
          <w:rtl/>
        </w:rPr>
        <w:t xml:space="preserve">לו הורה ההסכם דנא בלשון ברורה שזה זה המצב ביחסי התובע מול הנתבעת, ניתן היה לבחון אם אי התשלום נעשה בתום לב. אין בכך צורך בנסיבות אלו, כאשר לא זו בלבד שתניית "גב </w:t>
      </w:r>
      <w:r w:rsidR="008377BF">
        <w:rPr>
          <w:rFonts w:hint="cs" w:ascii="Arial" w:hAnsi="Arial"/>
          <w:noProof w:val="0"/>
          <w:rtl/>
        </w:rPr>
        <w:t>א</w:t>
      </w:r>
      <w:r w:rsidR="00BA11CA">
        <w:rPr>
          <w:rFonts w:hint="cs" w:ascii="Arial" w:hAnsi="Arial"/>
          <w:noProof w:val="0"/>
          <w:rtl/>
        </w:rPr>
        <w:t>ל גב" לא נכללה בהסכמים, אלא שאפילו הוזכרה בידי הנתבעת, וודאי שלא הובא לה אותו פירוט שמצדיק אי תשלום תקופה ממושכת ומעיכובים להם אין דבר וחצי דבר עם העבודות שבצע התובע.</w:t>
      </w:r>
    </w:p>
    <w:p w:rsidR="000A3019" w:rsidP="001F7D43" w:rsidRDefault="000A3019">
      <w:pPr>
        <w:pStyle w:val="ad"/>
        <w:numPr>
          <w:ilvl w:val="0"/>
          <w:numId w:val="1"/>
        </w:numPr>
        <w:spacing w:line="360" w:lineRule="auto"/>
        <w:ind w:hanging="720"/>
        <w:jc w:val="both"/>
        <w:rPr>
          <w:rFonts w:ascii="Arial" w:hAnsi="Arial"/>
          <w:noProof w:val="0"/>
        </w:rPr>
      </w:pPr>
      <w:r>
        <w:rPr>
          <w:rFonts w:hint="cs" w:ascii="Arial" w:hAnsi="Arial"/>
          <w:noProof w:val="0"/>
          <w:rtl/>
        </w:rPr>
        <w:t>כך ניתן לסכם</w:t>
      </w:r>
      <w:r w:rsidR="00B50883">
        <w:rPr>
          <w:rFonts w:hint="cs" w:ascii="Arial" w:hAnsi="Arial"/>
          <w:noProof w:val="0"/>
          <w:rtl/>
        </w:rPr>
        <w:t xml:space="preserve"> טענה זו</w:t>
      </w:r>
      <w:r>
        <w:rPr>
          <w:rFonts w:hint="cs" w:ascii="Arial" w:hAnsi="Arial"/>
          <w:noProof w:val="0"/>
          <w:rtl/>
        </w:rPr>
        <w:t>.</w:t>
      </w:r>
    </w:p>
    <w:p w:rsidR="000A3019" w:rsidP="000A3019" w:rsidRDefault="000A3019">
      <w:pPr>
        <w:pStyle w:val="ad"/>
        <w:spacing w:line="360" w:lineRule="auto"/>
        <w:ind w:left="294"/>
        <w:jc w:val="both"/>
        <w:rPr>
          <w:rFonts w:ascii="Arial" w:hAnsi="Arial"/>
          <w:noProof w:val="0"/>
          <w:rtl/>
        </w:rPr>
      </w:pPr>
      <w:r>
        <w:rPr>
          <w:rFonts w:hint="cs" w:ascii="Arial" w:hAnsi="Arial"/>
          <w:noProof w:val="0"/>
          <w:rtl/>
        </w:rPr>
        <w:t xml:space="preserve">בין התובע </w:t>
      </w:r>
      <w:r w:rsidR="00BA11CA">
        <w:rPr>
          <w:rFonts w:hint="cs" w:ascii="Arial" w:hAnsi="Arial"/>
          <w:noProof w:val="0"/>
          <w:rtl/>
        </w:rPr>
        <w:t>לבין הנתבעת נכרתו הסכמים המסדירים את התחייבות התובע לביצוע עבודות כקבלן משנה של הנתבעת. לפי ההסכמים הללו, התנאי היחיד ל</w:t>
      </w:r>
      <w:r w:rsidR="0065206F">
        <w:rPr>
          <w:rFonts w:hint="cs" w:ascii="Arial" w:hAnsi="Arial"/>
          <w:noProof w:val="0"/>
          <w:rtl/>
        </w:rPr>
        <w:t xml:space="preserve">זכות התובע לתמורה שנקבעה הינה אישור העבודות על ידי המפקח ומרגע שניתן זה האישור </w:t>
      </w:r>
      <w:r w:rsidR="0065206F">
        <w:rPr>
          <w:rFonts w:ascii="Arial" w:hAnsi="Arial"/>
          <w:noProof w:val="0"/>
          <w:rtl/>
        </w:rPr>
        <w:t>–</w:t>
      </w:r>
      <w:r w:rsidR="0065206F">
        <w:rPr>
          <w:rFonts w:hint="cs" w:ascii="Arial" w:hAnsi="Arial"/>
          <w:noProof w:val="0"/>
          <w:rtl/>
        </w:rPr>
        <w:t xml:space="preserve"> חייבת הייתה התבעת בתשלום בתנאי שוטף + 90 יום. בהסכמים אין כל תנייה לתשלום "גב אל גב" ושלפיה תנאי נוסף, מצטבר, לזכות התובע לתשלום הינה התשלום לנתבעת מהמזמין.</w:t>
      </w:r>
    </w:p>
    <w:p w:rsidR="0065206F" w:rsidP="0065206F" w:rsidRDefault="0065206F">
      <w:pPr>
        <w:pStyle w:val="ad"/>
        <w:spacing w:line="360" w:lineRule="auto"/>
        <w:ind w:left="294"/>
        <w:jc w:val="both"/>
        <w:rPr>
          <w:rFonts w:ascii="Arial" w:hAnsi="Arial"/>
          <w:noProof w:val="0"/>
          <w:rtl/>
        </w:rPr>
      </w:pPr>
      <w:r>
        <w:rPr>
          <w:rFonts w:hint="cs" w:ascii="Arial" w:hAnsi="Arial"/>
          <w:noProof w:val="0"/>
          <w:rtl/>
        </w:rPr>
        <w:t xml:space="preserve">אם בקשה הנתבעת להתנות את התשלום לתובע בקבלת התשלומים מהמזמין, הרי שעליה, כקבלן הראשי שניסח את ההסכמים מול התובע ומול קבלני משנה נוספים, הייתה החובה לוודא כי התובע מודע להוראה זו ומסכים לה. הנתבעת לא עשתה כן בעת כריתת ההסכמים ובהמשך, תוך ניצול פערי הכוחות מול התובע, ניסתה לכפות זאת עליו. </w:t>
      </w:r>
    </w:p>
    <w:p w:rsidR="0065206F" w:rsidP="00B50883" w:rsidRDefault="0065206F">
      <w:pPr>
        <w:pStyle w:val="ad"/>
        <w:spacing w:line="360" w:lineRule="auto"/>
        <w:ind w:left="294"/>
        <w:jc w:val="both"/>
        <w:rPr>
          <w:rFonts w:ascii="Arial" w:hAnsi="Arial"/>
          <w:noProof w:val="0"/>
          <w:rtl/>
        </w:rPr>
      </w:pPr>
      <w:r>
        <w:rPr>
          <w:rFonts w:hint="cs" w:ascii="Arial" w:hAnsi="Arial"/>
          <w:noProof w:val="0"/>
          <w:rtl/>
        </w:rPr>
        <w:t>ניסיון זה של הנתבעת לטעון לתניית "גב אל גב" בהסכמים שמול התובע נעשה בלא זכות שכזו</w:t>
      </w:r>
      <w:r w:rsidR="00B50883">
        <w:rPr>
          <w:rFonts w:hint="cs" w:ascii="Arial" w:hAnsi="Arial"/>
          <w:noProof w:val="0"/>
          <w:rtl/>
        </w:rPr>
        <w:t xml:space="preserve"> בפרט </w:t>
      </w:r>
      <w:r>
        <w:rPr>
          <w:rFonts w:hint="cs" w:ascii="Arial" w:hAnsi="Arial"/>
          <w:noProof w:val="0"/>
          <w:rtl/>
        </w:rPr>
        <w:t>כאשר התברר שלעיכוב בתשלומים מהמזמין אין כלל קשר לעבודות שבצע התובע.</w:t>
      </w:r>
    </w:p>
    <w:p w:rsidR="0065206F" w:rsidP="00B50883" w:rsidRDefault="0065206F">
      <w:pPr>
        <w:pStyle w:val="ad"/>
        <w:spacing w:line="360" w:lineRule="auto"/>
        <w:ind w:left="294"/>
        <w:jc w:val="both"/>
        <w:rPr>
          <w:rFonts w:ascii="Arial" w:hAnsi="Arial"/>
          <w:noProof w:val="0"/>
        </w:rPr>
      </w:pPr>
      <w:r>
        <w:rPr>
          <w:rFonts w:hint="cs" w:ascii="Arial" w:hAnsi="Arial"/>
          <w:noProof w:val="0"/>
          <w:rtl/>
        </w:rPr>
        <w:t xml:space="preserve">אני מקבל לפיכך את גרסת התובע, דוחה את גרסת הנתבעת, וקובע שעל הנתבעת </w:t>
      </w:r>
      <w:r w:rsidR="00B50883">
        <w:rPr>
          <w:rFonts w:hint="cs" w:ascii="Arial" w:hAnsi="Arial"/>
          <w:noProof w:val="0"/>
          <w:rtl/>
        </w:rPr>
        <w:t>עמדה החובה לשלם את מלוא התמורה לתובע בסמוך לאחר השלמת עבודות התובע ומסירתן, בתנאים שנקבעו בהסכמים: שוטף + 90</w:t>
      </w:r>
      <w:r w:rsidR="00B562B6">
        <w:rPr>
          <w:rFonts w:hint="cs" w:ascii="Arial" w:hAnsi="Arial"/>
          <w:noProof w:val="0"/>
          <w:rtl/>
        </w:rPr>
        <w:t>.</w:t>
      </w:r>
    </w:p>
    <w:p w:rsidR="00B562B6" w:rsidP="001F7D43" w:rsidRDefault="00B562B6">
      <w:pPr>
        <w:pStyle w:val="ad"/>
        <w:numPr>
          <w:ilvl w:val="0"/>
          <w:numId w:val="1"/>
        </w:numPr>
        <w:spacing w:line="360" w:lineRule="auto"/>
        <w:ind w:hanging="720"/>
        <w:jc w:val="both"/>
        <w:rPr>
          <w:rFonts w:ascii="Arial" w:hAnsi="Arial"/>
          <w:noProof w:val="0"/>
        </w:rPr>
      </w:pPr>
      <w:r>
        <w:rPr>
          <w:rFonts w:hint="cs" w:ascii="Arial" w:hAnsi="Arial"/>
          <w:noProof w:val="0"/>
          <w:rtl/>
        </w:rPr>
        <w:t>המחלוקת השנייה שנתגלעה בין הצדדים מתייחסת לתשלום עבור צריכת המים בפרויקט.</w:t>
      </w:r>
    </w:p>
    <w:p w:rsidR="00B50883" w:rsidP="00BD776E" w:rsidRDefault="00B50883">
      <w:pPr>
        <w:pStyle w:val="ad"/>
        <w:spacing w:line="360" w:lineRule="auto"/>
        <w:ind w:left="294"/>
        <w:jc w:val="both"/>
        <w:rPr>
          <w:rFonts w:ascii="Arial" w:hAnsi="Arial"/>
          <w:noProof w:val="0"/>
          <w:rtl/>
        </w:rPr>
      </w:pPr>
      <w:r>
        <w:rPr>
          <w:rFonts w:hint="cs" w:ascii="Arial" w:hAnsi="Arial"/>
          <w:noProof w:val="0"/>
          <w:rtl/>
        </w:rPr>
        <w:t>אין בין הצדדים מחלוקת על כך שתכולת העבודות לה התחייב התובע בהסכמים, בשני הפרויקטים, כלל גם נטיעת צמחייה מסוגים שונים וטיפוח אותה צמחייה עד למסירת העבודות למזמין. המחלוקת על התשלומים בקשר עם צריכת המים התעוררה הן נוכח עלויות השימוש השוטף במים במהלך ביצוע עבודות התובע, שימוש הכרחי נוכח העיסוק בנטיעת צמחייה וטיפוחה, והן על רקע טענות של חברת מי מודיעין</w:t>
      </w:r>
      <w:r w:rsidR="00BD776E">
        <w:rPr>
          <w:rFonts w:hint="cs" w:ascii="Arial" w:hAnsi="Arial"/>
          <w:noProof w:val="0"/>
          <w:rtl/>
        </w:rPr>
        <w:t xml:space="preserve"> לשימוש חריג ובאופן שאיננו תקין, טענות שהיו כרוכות בחיובים ובקנסות.</w:t>
      </w:r>
    </w:p>
    <w:p w:rsidR="00BD776E" w:rsidP="00BD776E" w:rsidRDefault="0080061B">
      <w:pPr>
        <w:pStyle w:val="ad"/>
        <w:spacing w:line="360" w:lineRule="auto"/>
        <w:ind w:left="294"/>
        <w:jc w:val="both"/>
        <w:rPr>
          <w:rFonts w:ascii="Arial" w:hAnsi="Arial"/>
          <w:noProof w:val="0"/>
          <w:rtl/>
        </w:rPr>
      </w:pPr>
      <w:r>
        <w:rPr>
          <w:rFonts w:hint="cs" w:ascii="Arial" w:hAnsi="Arial"/>
          <w:noProof w:val="0"/>
          <w:rtl/>
        </w:rPr>
        <w:t xml:space="preserve">גרסת התובע במחלוקת זו הינה שהוא כלל איננו חייב בתשלומים עבור צריכת המים בפרויקט. לא בתשלומים על הצריכה השוטפת תוך כדי ביצוע העבודות, לא </w:t>
      </w:r>
      <w:r w:rsidR="00BD776E">
        <w:rPr>
          <w:rFonts w:hint="cs" w:ascii="Arial" w:hAnsi="Arial"/>
          <w:noProof w:val="0"/>
          <w:rtl/>
        </w:rPr>
        <w:t>ב</w:t>
      </w:r>
      <w:r>
        <w:rPr>
          <w:rFonts w:hint="cs" w:ascii="Arial" w:hAnsi="Arial"/>
          <w:noProof w:val="0"/>
          <w:rtl/>
        </w:rPr>
        <w:t>תשלומים ע</w:t>
      </w:r>
      <w:r w:rsidR="00BD776E">
        <w:rPr>
          <w:rFonts w:hint="cs" w:ascii="Arial" w:hAnsi="Arial"/>
          <w:noProof w:val="0"/>
          <w:rtl/>
        </w:rPr>
        <w:t>בור הצריכה לשם אחזקת הצמחייה בת</w:t>
      </w:r>
      <w:r>
        <w:rPr>
          <w:rFonts w:hint="cs" w:ascii="Arial" w:hAnsi="Arial"/>
          <w:noProof w:val="0"/>
          <w:rtl/>
        </w:rPr>
        <w:t>ק</w:t>
      </w:r>
      <w:r w:rsidR="00BD776E">
        <w:rPr>
          <w:rFonts w:hint="cs" w:ascii="Arial" w:hAnsi="Arial"/>
          <w:noProof w:val="0"/>
          <w:rtl/>
        </w:rPr>
        <w:t>ו</w:t>
      </w:r>
      <w:r>
        <w:rPr>
          <w:rFonts w:hint="cs" w:ascii="Arial" w:hAnsi="Arial"/>
          <w:noProof w:val="0"/>
          <w:rtl/>
        </w:rPr>
        <w:t xml:space="preserve">פה שמיום סיום העבודות ועד למסירתן למזמין, וודאי שלא עבור טענות לצריכה חריגה או בהתחברות אסורה. </w:t>
      </w:r>
    </w:p>
    <w:p w:rsidR="0080061B" w:rsidP="00BD776E" w:rsidRDefault="0064372A">
      <w:pPr>
        <w:pStyle w:val="ad"/>
        <w:spacing w:line="360" w:lineRule="auto"/>
        <w:ind w:left="294"/>
        <w:jc w:val="both"/>
        <w:rPr>
          <w:rFonts w:ascii="Arial" w:hAnsi="Arial"/>
          <w:noProof w:val="0"/>
          <w:rtl/>
        </w:rPr>
      </w:pPr>
      <w:r>
        <w:rPr>
          <w:rFonts w:hint="cs" w:ascii="Arial" w:hAnsi="Arial"/>
          <w:noProof w:val="0"/>
          <w:rtl/>
        </w:rPr>
        <w:lastRenderedPageBreak/>
        <w:t xml:space="preserve">על בסיס טענה זו, טוען התובע שאסור לנתבעת לקזז מהתמורה המגיעה לו תשלומים הקשורים לחשבונות המים ושעליה גם החובה לשאת בקנסות שהוטלו על ידי </w:t>
      </w:r>
      <w:r w:rsidR="00BD776E">
        <w:rPr>
          <w:rFonts w:hint="cs" w:ascii="Arial" w:hAnsi="Arial"/>
          <w:noProof w:val="0"/>
          <w:rtl/>
        </w:rPr>
        <w:t>חברת מי מודיעין</w:t>
      </w:r>
      <w:r>
        <w:rPr>
          <w:rFonts w:hint="cs" w:ascii="Arial" w:hAnsi="Arial"/>
          <w:noProof w:val="0"/>
          <w:rtl/>
        </w:rPr>
        <w:t xml:space="preserve"> בקשר עם צריכת המים בפרויקט.</w:t>
      </w:r>
    </w:p>
    <w:p w:rsidR="0064372A" w:rsidP="00BD776E" w:rsidRDefault="004A38E1">
      <w:pPr>
        <w:pStyle w:val="ad"/>
        <w:spacing w:line="360" w:lineRule="auto"/>
        <w:ind w:left="294"/>
        <w:jc w:val="both"/>
        <w:rPr>
          <w:rFonts w:ascii="Arial" w:hAnsi="Arial"/>
          <w:noProof w:val="0"/>
          <w:rtl/>
        </w:rPr>
      </w:pPr>
      <w:r>
        <w:rPr>
          <w:rFonts w:hint="cs" w:ascii="Arial" w:hAnsi="Arial"/>
          <w:noProof w:val="0"/>
          <w:rtl/>
        </w:rPr>
        <w:t>לטענת הנתבעת, אין כל יסוד לניסיון התובע להשית עליה את האחריות לשאת בתשלומים עבור צריכת המים בפרויקט. לפי גרסת הנתבעת, חלק מחובות התובע כלפיה הינו נטיעת צמחייה ועשיית כל הדרוש להצלחת קליטתה בקרקע, כך שברור שההשקיה מהווה חלק בסיסי מהתחייבותו לביצוע עבודה מושלמת. הנתבעת מכחישה את הטענה לחיוב או לקיזוז סכום כלשהו על רקע טענות להתחברות אסורה למוני מים עירוניים וטוענת שהקיזוזים היחידים מחשבונות התובע על רק</w:t>
      </w:r>
      <w:r w:rsidR="008377BF">
        <w:rPr>
          <w:rFonts w:hint="cs" w:ascii="Arial" w:hAnsi="Arial"/>
          <w:noProof w:val="0"/>
          <w:rtl/>
        </w:rPr>
        <w:t>ע</w:t>
      </w:r>
      <w:r>
        <w:rPr>
          <w:rFonts w:hint="cs" w:ascii="Arial" w:hAnsi="Arial"/>
          <w:noProof w:val="0"/>
          <w:rtl/>
        </w:rPr>
        <w:t xml:space="preserve"> השימוש במים עומדים על סך של 107,575.20 ₪</w:t>
      </w:r>
      <w:r w:rsidR="00BD776E">
        <w:rPr>
          <w:rFonts w:hint="cs" w:ascii="Arial" w:hAnsi="Arial"/>
          <w:noProof w:val="0"/>
          <w:rtl/>
        </w:rPr>
        <w:t>,</w:t>
      </w:r>
      <w:r>
        <w:rPr>
          <w:rFonts w:hint="cs" w:ascii="Arial" w:hAnsi="Arial"/>
          <w:noProof w:val="0"/>
          <w:rtl/>
        </w:rPr>
        <w:t xml:space="preserve"> שקוזזו מחשבונות התובע נוכח סירוב התובע לשאת בחיובי המים בניגוד להסכמים עמו, ועל הסך של</w:t>
      </w:r>
      <w:r w:rsidR="00BD776E">
        <w:rPr>
          <w:rFonts w:hint="cs" w:ascii="Arial" w:hAnsi="Arial"/>
          <w:noProof w:val="0"/>
          <w:rtl/>
        </w:rPr>
        <w:t xml:space="preserve"> 76,924 ₪ שבסופו של יום שולם לחברת מי מודיעין בעקבות מתן פסק הדין בתביעה שהגיש התובע.</w:t>
      </w:r>
    </w:p>
    <w:p w:rsidR="007E558A" w:rsidP="001F7D43" w:rsidRDefault="007E558A">
      <w:pPr>
        <w:pStyle w:val="ad"/>
        <w:numPr>
          <w:ilvl w:val="0"/>
          <w:numId w:val="1"/>
        </w:numPr>
        <w:spacing w:line="360" w:lineRule="auto"/>
        <w:ind w:hanging="720"/>
        <w:jc w:val="both"/>
        <w:rPr>
          <w:rFonts w:ascii="Arial" w:hAnsi="Arial"/>
          <w:noProof w:val="0"/>
        </w:rPr>
      </w:pPr>
      <w:r>
        <w:rPr>
          <w:rFonts w:hint="cs" w:ascii="Arial" w:hAnsi="Arial"/>
          <w:noProof w:val="0"/>
          <w:rtl/>
        </w:rPr>
        <w:t>אף ההכרעה במחלוקת זו מחייבת איפה התחקות אחר אומד דעת הצדדים. התחקות שתכליתה איתור אותה הסכמה המתייחסת לתשלומים על צריכת המים בפרויקט.</w:t>
      </w:r>
    </w:p>
    <w:p w:rsidR="007E558A" w:rsidP="00BD776E" w:rsidRDefault="007E558A">
      <w:pPr>
        <w:pStyle w:val="ad"/>
        <w:spacing w:line="360" w:lineRule="auto"/>
        <w:ind w:left="294"/>
        <w:jc w:val="both"/>
        <w:rPr>
          <w:rFonts w:ascii="Arial" w:hAnsi="Arial"/>
          <w:noProof w:val="0"/>
          <w:rtl/>
        </w:rPr>
      </w:pPr>
      <w:r>
        <w:rPr>
          <w:rFonts w:hint="cs" w:ascii="Arial" w:hAnsi="Arial"/>
          <w:noProof w:val="0"/>
          <w:rtl/>
        </w:rPr>
        <w:t xml:space="preserve">כאמור, ההסכמים בנויים מהסכם מסגרת, שאליו מצורפים מספר נספחים המהווים חלק הימנו. עיון בהסכם המסגרת, ואף עיון בנספחים א' </w:t>
      </w:r>
      <w:r>
        <w:rPr>
          <w:rFonts w:ascii="Arial" w:hAnsi="Arial"/>
          <w:noProof w:val="0"/>
          <w:rtl/>
        </w:rPr>
        <w:t>–</w:t>
      </w:r>
      <w:r w:rsidR="00A2680A">
        <w:rPr>
          <w:rFonts w:hint="cs" w:ascii="Arial" w:hAnsi="Arial"/>
          <w:noProof w:val="0"/>
          <w:rtl/>
        </w:rPr>
        <w:t xml:space="preserve"> ב</w:t>
      </w:r>
      <w:r>
        <w:rPr>
          <w:rFonts w:hint="cs" w:ascii="Arial" w:hAnsi="Arial"/>
          <w:noProof w:val="0"/>
          <w:rtl/>
        </w:rPr>
        <w:t>' של ההסכם (תנאים כלליים</w:t>
      </w:r>
      <w:r w:rsidR="00A2680A">
        <w:rPr>
          <w:rFonts w:hint="cs" w:ascii="Arial" w:hAnsi="Arial"/>
          <w:noProof w:val="0"/>
          <w:rtl/>
        </w:rPr>
        <w:t xml:space="preserve"> ו</w:t>
      </w:r>
      <w:r>
        <w:rPr>
          <w:rFonts w:hint="cs" w:ascii="Arial" w:hAnsi="Arial"/>
          <w:noProof w:val="0"/>
          <w:rtl/>
        </w:rPr>
        <w:t>תנאים מיוחדים) מלמד על היעדר התייחסות כלשהי לסוגיה זו. למעשה, בחלקים אלו של ההסכ</w:t>
      </w:r>
      <w:r w:rsidR="00BD776E">
        <w:rPr>
          <w:rFonts w:hint="cs" w:ascii="Arial" w:hAnsi="Arial"/>
          <w:noProof w:val="0"/>
          <w:rtl/>
        </w:rPr>
        <w:t>מי</w:t>
      </w:r>
      <w:r>
        <w:rPr>
          <w:rFonts w:hint="cs" w:ascii="Arial" w:hAnsi="Arial"/>
          <w:noProof w:val="0"/>
          <w:rtl/>
        </w:rPr>
        <w:t>ם אין כלל התייחסות לתחולת העבודות שהוזמנו מהתובע, כך שאין זה פלא שאף התייחסות לנשיאה בתשלומים על צריכת המים אין בהם.</w:t>
      </w:r>
    </w:p>
    <w:p w:rsidR="005100BC" w:rsidP="007E558A" w:rsidRDefault="005100BC">
      <w:pPr>
        <w:pStyle w:val="ad"/>
        <w:spacing w:line="360" w:lineRule="auto"/>
        <w:ind w:left="294"/>
        <w:jc w:val="both"/>
        <w:rPr>
          <w:rFonts w:ascii="Arial" w:hAnsi="Arial"/>
          <w:noProof w:val="0"/>
          <w:rtl/>
        </w:rPr>
      </w:pPr>
      <w:r>
        <w:rPr>
          <w:rFonts w:hint="cs" w:ascii="Arial" w:hAnsi="Arial"/>
          <w:noProof w:val="0"/>
          <w:rtl/>
        </w:rPr>
        <w:t>מאידך, ניכר כיצד בהסכמים נקבע</w:t>
      </w:r>
      <w:r w:rsidR="00B722CD">
        <w:rPr>
          <w:rFonts w:hint="cs" w:ascii="Arial" w:hAnsi="Arial"/>
          <w:noProof w:val="0"/>
          <w:rtl/>
        </w:rPr>
        <w:t>ו שתי תקופות רלוונטיות. התקופה הראשונה הינה תקופת ביצוע העבודות, תקופה אשר מסתיימת בקבלת אישור על השלמת ביצוע העבודות. התקופה השנייה הינה תקופת האחריות לה מחויב התובע (סעיף 3 (ו) בנספח א' של ההסכמים). בחינת העבודות שבצע התובע והתאמתן למפרטים שהוזמנו ממנו לפי ההסכמים, נעשית ביום מסירת העבודות על ידו. כך עולה מההסכ</w:t>
      </w:r>
      <w:r w:rsidR="00BD776E">
        <w:rPr>
          <w:rFonts w:hint="cs" w:ascii="Arial" w:hAnsi="Arial"/>
          <w:noProof w:val="0"/>
          <w:rtl/>
        </w:rPr>
        <w:t>מי</w:t>
      </w:r>
      <w:r w:rsidR="00B722CD">
        <w:rPr>
          <w:rFonts w:hint="cs" w:ascii="Arial" w:hAnsi="Arial"/>
          <w:noProof w:val="0"/>
          <w:rtl/>
        </w:rPr>
        <w:t>ם. כך גם עולה מעדות התובע אשר טען בתצהירו (סעיף 10) כך:</w:t>
      </w:r>
    </w:p>
    <w:p w:rsidR="00B722CD" w:rsidP="00B722CD" w:rsidRDefault="00B722CD">
      <w:pPr>
        <w:pStyle w:val="ad"/>
        <w:spacing w:line="360" w:lineRule="auto"/>
        <w:jc w:val="both"/>
        <w:rPr>
          <w:rFonts w:ascii="Arial" w:hAnsi="Arial"/>
          <w:noProof w:val="0"/>
          <w:rtl/>
        </w:rPr>
      </w:pPr>
      <w:r w:rsidRPr="00B722CD">
        <w:rPr>
          <w:rFonts w:ascii="Arial" w:hAnsi="Arial"/>
          <w:b/>
          <w:bCs/>
          <w:noProof w:val="0"/>
          <w:rtl/>
        </w:rPr>
        <w:t>כמקובל, עם תום העבודות פניתי לנתבעת וביקשתי למסור את העבודות למזמין</w:t>
      </w:r>
      <w:r w:rsidRPr="00B722CD">
        <w:rPr>
          <w:rFonts w:hint="cs" w:ascii="Arial" w:hAnsi="Arial"/>
          <w:b/>
          <w:bCs/>
          <w:noProof w:val="0"/>
          <w:rtl/>
        </w:rPr>
        <w:t xml:space="preserve"> </w:t>
      </w:r>
      <w:r w:rsidRPr="00B722CD">
        <w:rPr>
          <w:rFonts w:ascii="Arial" w:hAnsi="Arial"/>
          <w:b/>
          <w:bCs/>
          <w:noProof w:val="0"/>
          <w:rtl/>
        </w:rPr>
        <w:t>העבודה. מקובל שבפרויקטים מעין אלה ישנם שני שלבי מסירה: בשלב</w:t>
      </w:r>
      <w:r w:rsidRPr="00B722CD">
        <w:rPr>
          <w:rFonts w:hint="cs" w:ascii="Arial" w:hAnsi="Arial"/>
          <w:b/>
          <w:bCs/>
          <w:noProof w:val="0"/>
          <w:rtl/>
        </w:rPr>
        <w:t xml:space="preserve"> </w:t>
      </w:r>
      <w:r w:rsidRPr="00B722CD">
        <w:rPr>
          <w:rFonts w:ascii="Arial" w:hAnsi="Arial"/>
          <w:b/>
          <w:bCs/>
          <w:noProof w:val="0"/>
          <w:rtl/>
        </w:rPr>
        <w:t>"המסירה הראשונית" מזמין העבודה בודק את הפרויקט ומעלה דרישות</w:t>
      </w:r>
      <w:r w:rsidRPr="00B722CD">
        <w:rPr>
          <w:rFonts w:hint="cs" w:ascii="Arial" w:hAnsi="Arial"/>
          <w:b/>
          <w:bCs/>
          <w:noProof w:val="0"/>
          <w:rtl/>
        </w:rPr>
        <w:t xml:space="preserve"> </w:t>
      </w:r>
      <w:r w:rsidRPr="00B722CD">
        <w:rPr>
          <w:rFonts w:ascii="Arial" w:hAnsi="Arial"/>
          <w:b/>
          <w:bCs/>
          <w:noProof w:val="0"/>
          <w:rtl/>
        </w:rPr>
        <w:t>לתיקונים, התאמות וכו'. בשלב השני, כשלושה חודשים לאחר מכן, מתבצעת</w:t>
      </w:r>
      <w:r w:rsidRPr="00B722CD">
        <w:rPr>
          <w:rFonts w:hint="cs" w:ascii="Arial" w:hAnsi="Arial"/>
          <w:b/>
          <w:bCs/>
          <w:noProof w:val="0"/>
          <w:rtl/>
        </w:rPr>
        <w:t xml:space="preserve"> </w:t>
      </w:r>
      <w:r w:rsidRPr="00B722CD">
        <w:rPr>
          <w:rFonts w:ascii="Arial" w:hAnsi="Arial"/>
          <w:b/>
          <w:bCs/>
          <w:noProof w:val="0"/>
          <w:rtl/>
        </w:rPr>
        <w:t>"מסירה סופית" (לרשות המקומית) לאחר שהליקויים תוקנו</w:t>
      </w:r>
      <w:r>
        <w:rPr>
          <w:rFonts w:hint="cs" w:ascii="Arial" w:hAnsi="Arial"/>
          <w:noProof w:val="0"/>
          <w:rtl/>
        </w:rPr>
        <w:t>.</w:t>
      </w:r>
    </w:p>
    <w:p w:rsidR="00CF457A" w:rsidP="007E558A" w:rsidRDefault="00CF457A">
      <w:pPr>
        <w:pStyle w:val="ad"/>
        <w:spacing w:line="360" w:lineRule="auto"/>
        <w:ind w:left="294"/>
        <w:jc w:val="both"/>
        <w:rPr>
          <w:rFonts w:ascii="Arial" w:hAnsi="Arial"/>
          <w:noProof w:val="0"/>
          <w:rtl/>
        </w:rPr>
      </w:pPr>
      <w:r>
        <w:rPr>
          <w:rFonts w:hint="cs" w:ascii="Arial" w:hAnsi="Arial"/>
          <w:noProof w:val="0"/>
          <w:rtl/>
        </w:rPr>
        <w:t>באשר לאחריות על שמירת העבודות עד למסירתם, מורה סעיף 5 (ו) בנספח א' של ההסכמים כך:</w:t>
      </w:r>
    </w:p>
    <w:p w:rsidRPr="00CF457A" w:rsidR="00CF457A" w:rsidP="00CF457A" w:rsidRDefault="00CF457A">
      <w:pPr>
        <w:pStyle w:val="ad"/>
        <w:spacing w:line="360" w:lineRule="auto"/>
        <w:jc w:val="both"/>
        <w:rPr>
          <w:rFonts w:ascii="Arial" w:hAnsi="Arial"/>
          <w:b/>
          <w:bCs/>
          <w:noProof w:val="0"/>
          <w:rtl/>
        </w:rPr>
      </w:pPr>
      <w:r>
        <w:rPr>
          <w:rFonts w:hint="cs" w:ascii="Arial" w:hAnsi="Arial"/>
          <w:b/>
          <w:bCs/>
          <w:noProof w:val="0"/>
          <w:rtl/>
        </w:rPr>
        <w:t xml:space="preserve">נותן השירותים מתחייב כי האחריות המלאה לכל חלק, פריט או מתקן, לרבות כל העבודות ו/או חלקי הבנין המבוצעים על ידי נותן השירותים </w:t>
      </w:r>
      <w:r w:rsidR="000F5E1D">
        <w:rPr>
          <w:rFonts w:hint="cs" w:ascii="Arial" w:hAnsi="Arial"/>
          <w:b/>
          <w:bCs/>
          <w:noProof w:val="0"/>
          <w:rtl/>
        </w:rPr>
        <w:t>וכל סוג של רכוש אחר, לרבות כלי העבודה אשר הובאו על ידו לאתר ביצוע העבודות, היא עליו בלבד וזאת עד למסירתם הסופית לידי המזמין במועד סיום העבודות, ועליו לדאוג בעצמו לשמירתם וביטוחם בהתאם.</w:t>
      </w:r>
    </w:p>
    <w:p w:rsidR="007E558A" w:rsidP="007E558A" w:rsidRDefault="007E558A">
      <w:pPr>
        <w:pStyle w:val="ad"/>
        <w:spacing w:line="360" w:lineRule="auto"/>
        <w:ind w:left="294"/>
        <w:jc w:val="both"/>
        <w:rPr>
          <w:rFonts w:ascii="Arial" w:hAnsi="Arial"/>
          <w:noProof w:val="0"/>
          <w:rtl/>
        </w:rPr>
      </w:pPr>
      <w:r>
        <w:rPr>
          <w:rFonts w:hint="cs" w:ascii="Arial" w:hAnsi="Arial"/>
          <w:noProof w:val="0"/>
          <w:rtl/>
        </w:rPr>
        <w:lastRenderedPageBreak/>
        <w:t xml:space="preserve">עיון </w:t>
      </w:r>
      <w:r w:rsidR="00A2680A">
        <w:rPr>
          <w:rFonts w:hint="cs" w:ascii="Arial" w:hAnsi="Arial"/>
          <w:noProof w:val="0"/>
          <w:rtl/>
        </w:rPr>
        <w:t>ב</w:t>
      </w:r>
      <w:r>
        <w:rPr>
          <w:rFonts w:hint="cs" w:ascii="Arial" w:hAnsi="Arial"/>
          <w:noProof w:val="0"/>
          <w:rtl/>
        </w:rPr>
        <w:t>נספח ג' של ההסכ</w:t>
      </w:r>
      <w:r w:rsidR="00A2680A">
        <w:rPr>
          <w:rFonts w:hint="cs" w:ascii="Arial" w:hAnsi="Arial"/>
          <w:noProof w:val="0"/>
          <w:rtl/>
        </w:rPr>
        <w:t>מי</w:t>
      </w:r>
      <w:r>
        <w:rPr>
          <w:rFonts w:hint="cs" w:ascii="Arial" w:hAnsi="Arial"/>
          <w:noProof w:val="0"/>
          <w:rtl/>
        </w:rPr>
        <w:t xml:space="preserve">ם, הנספח הכולל את "כתב הכמויות", מלמד שהעבודות אשר הוזמנו מהתובע כוללות </w:t>
      </w:r>
      <w:r w:rsidR="005100BC">
        <w:rPr>
          <w:rFonts w:hint="cs" w:ascii="Arial" w:hAnsi="Arial"/>
          <w:noProof w:val="0"/>
          <w:rtl/>
        </w:rPr>
        <w:t xml:space="preserve">גם אספקה ונטיעה של צמחייה. </w:t>
      </w:r>
      <w:r w:rsidR="00B722CD">
        <w:rPr>
          <w:rFonts w:hint="cs" w:ascii="Arial" w:hAnsi="Arial"/>
          <w:noProof w:val="0"/>
          <w:rtl/>
        </w:rPr>
        <w:t>אם כך, הן מלשון ההסכמים והן מעדות התובע</w:t>
      </w:r>
      <w:r w:rsidR="00CF457A">
        <w:rPr>
          <w:rFonts w:hint="cs" w:ascii="Arial" w:hAnsi="Arial"/>
          <w:noProof w:val="0"/>
          <w:rtl/>
        </w:rPr>
        <w:t>, עולה שעד לביצוע "מסירה סופית" של העבודות, הרי שהן באחריותו המלאה של התובע. המועד בו נעשית הבחינה להתאמת העבודות לאשר הוזמן הינו יום המסירה</w:t>
      </w:r>
      <w:r w:rsidR="008377BF">
        <w:rPr>
          <w:rFonts w:hint="cs" w:ascii="Arial" w:hAnsi="Arial"/>
          <w:noProof w:val="0"/>
          <w:rtl/>
        </w:rPr>
        <w:t>, שלאחריו עוברת האחריות לרשות המוקמין (עדות המפ</w:t>
      </w:r>
      <w:r w:rsidR="004F637F">
        <w:rPr>
          <w:rFonts w:hint="cs" w:ascii="Arial" w:hAnsi="Arial"/>
          <w:noProof w:val="0"/>
          <w:rtl/>
        </w:rPr>
        <w:t xml:space="preserve">קח, </w:t>
      </w:r>
      <w:r w:rsidR="008377BF">
        <w:rPr>
          <w:rFonts w:hint="cs" w:ascii="Arial" w:hAnsi="Arial"/>
          <w:noProof w:val="0"/>
          <w:rtl/>
        </w:rPr>
        <w:t xml:space="preserve">מר </w:t>
      </w:r>
      <w:r w:rsidR="004F637F">
        <w:rPr>
          <w:rFonts w:hint="cs" w:ascii="Arial" w:hAnsi="Arial"/>
          <w:noProof w:val="0"/>
          <w:rtl/>
        </w:rPr>
        <w:t xml:space="preserve">אלון </w:t>
      </w:r>
      <w:r w:rsidR="008377BF">
        <w:rPr>
          <w:rFonts w:hint="cs" w:ascii="Arial" w:hAnsi="Arial"/>
          <w:noProof w:val="0"/>
          <w:rtl/>
        </w:rPr>
        <w:t xml:space="preserve">ידין בעמ' 11; ש' 24 </w:t>
      </w:r>
      <w:r w:rsidR="008377BF">
        <w:rPr>
          <w:rFonts w:ascii="Arial" w:hAnsi="Arial"/>
          <w:noProof w:val="0"/>
          <w:rtl/>
        </w:rPr>
        <w:t>–</w:t>
      </w:r>
      <w:r w:rsidR="008377BF">
        <w:rPr>
          <w:rFonts w:hint="cs" w:ascii="Arial" w:hAnsi="Arial"/>
          <w:noProof w:val="0"/>
          <w:rtl/>
        </w:rPr>
        <w:t xml:space="preserve"> 29 בפרוט')</w:t>
      </w:r>
      <w:r w:rsidR="00CF457A">
        <w:rPr>
          <w:rFonts w:hint="cs" w:ascii="Arial" w:hAnsi="Arial"/>
          <w:noProof w:val="0"/>
          <w:rtl/>
        </w:rPr>
        <w:t xml:space="preserve">. וכשם שעד למועד המסירה באחריות התובע לשמור על העבודות </w:t>
      </w:r>
      <w:r w:rsidR="000F5E1D">
        <w:rPr>
          <w:rFonts w:hint="cs" w:ascii="Arial" w:hAnsi="Arial"/>
          <w:noProof w:val="0"/>
          <w:rtl/>
        </w:rPr>
        <w:t>שבצע, כך גם שעליו לשמור על אותה צמחייה שנטע ולוודא שתהיה במצב תקין בעת מסירתה. ממילא שחבות זו כוללת את השקיית הצמחייה ככל שנדרש. אין כל הבדל בין חובת התובע לוודא שהצמחייה שנטע בריאה ומותאמת לאשר נדרש ממנו בעת הנטיעה, לחובתו לוודא שכך גם יהיה במועד מסירת העבודות.</w:t>
      </w:r>
    </w:p>
    <w:p w:rsidR="000F5E1D" w:rsidP="007E558A" w:rsidRDefault="00076844">
      <w:pPr>
        <w:pStyle w:val="ad"/>
        <w:spacing w:line="360" w:lineRule="auto"/>
        <w:ind w:left="294"/>
        <w:jc w:val="both"/>
        <w:rPr>
          <w:rFonts w:ascii="Arial" w:hAnsi="Arial"/>
          <w:noProof w:val="0"/>
          <w:rtl/>
        </w:rPr>
      </w:pPr>
      <w:r>
        <w:rPr>
          <w:rFonts w:hint="cs" w:ascii="Arial" w:hAnsi="Arial"/>
          <w:noProof w:val="0"/>
          <w:rtl/>
        </w:rPr>
        <w:t>אף התובע, בעדותו, מסכים שהתחייב לביצוע "מושלם" של העבודות, ואישר כי "ביצוע מושלם" כולל גם נטיעה, גם דישון וגם זיבול הקרקע לפי הנדרש. קשה איפה להבין את האבחנה שמנסה התובע לעשות בין אותן פעולות להן התחייב לביצוע מושלם של העבודות, לבין פעולת ההשקיה המחויבת אף היא לאותה מטרה בדיוק (אבחנה כאמור בעדותו בעמ' 31</w:t>
      </w:r>
      <w:r w:rsidR="004F637F">
        <w:rPr>
          <w:rFonts w:hint="cs" w:ascii="Arial" w:hAnsi="Arial"/>
          <w:noProof w:val="0"/>
          <w:rtl/>
        </w:rPr>
        <w:t>;</w:t>
      </w:r>
      <w:r>
        <w:rPr>
          <w:rFonts w:hint="cs" w:ascii="Arial" w:hAnsi="Arial"/>
          <w:noProof w:val="0"/>
          <w:rtl/>
        </w:rPr>
        <w:t xml:space="preserve"> ש' 3 </w:t>
      </w:r>
      <w:r>
        <w:rPr>
          <w:rFonts w:ascii="Arial" w:hAnsi="Arial"/>
          <w:noProof w:val="0"/>
          <w:rtl/>
        </w:rPr>
        <w:t>–</w:t>
      </w:r>
      <w:r>
        <w:rPr>
          <w:rFonts w:hint="cs" w:ascii="Arial" w:hAnsi="Arial"/>
          <w:noProof w:val="0"/>
          <w:rtl/>
        </w:rPr>
        <w:t xml:space="preserve"> 12 בפרוט'). לאבחנה זו אין בסיס בהסכם וקשה לראות מה היגיון יש בה. </w:t>
      </w:r>
    </w:p>
    <w:p w:rsidR="00076844" w:rsidP="007E558A" w:rsidRDefault="00076844">
      <w:pPr>
        <w:pStyle w:val="ad"/>
        <w:spacing w:line="360" w:lineRule="auto"/>
        <w:ind w:left="294"/>
        <w:jc w:val="both"/>
        <w:rPr>
          <w:rFonts w:ascii="Arial" w:hAnsi="Arial"/>
          <w:noProof w:val="0"/>
          <w:rtl/>
        </w:rPr>
      </w:pPr>
      <w:r>
        <w:rPr>
          <w:rFonts w:hint="cs" w:ascii="Arial" w:hAnsi="Arial"/>
          <w:noProof w:val="0"/>
          <w:rtl/>
        </w:rPr>
        <w:t xml:space="preserve">על פניו, התחייב התובע לביצוע מושלם של העבודות ולנשיאה בכל העלויות הכרוכות במסירתן כך. כולל דישון, כולל זיבול, וכולל השקיה. ובדיוק כשם שאין הנתבעת צריכה לשאת בעלויות הדשן הנדרש, אין היגיון שתצטרך לשאת בעלויות המים הנדרשות. כשם שהתובע מחליט על כמויות ואיכות הדישון הנדרשים, כך גם התובע החליט על כמויות המים שנדרשו. </w:t>
      </w:r>
    </w:p>
    <w:p w:rsidR="00076844" w:rsidP="007E558A" w:rsidRDefault="00076844">
      <w:pPr>
        <w:pStyle w:val="ad"/>
        <w:spacing w:line="360" w:lineRule="auto"/>
        <w:ind w:left="294"/>
        <w:jc w:val="both"/>
        <w:rPr>
          <w:rFonts w:ascii="Arial" w:hAnsi="Arial"/>
          <w:noProof w:val="0"/>
        </w:rPr>
      </w:pPr>
      <w:r>
        <w:rPr>
          <w:rFonts w:hint="cs" w:ascii="Arial" w:hAnsi="Arial"/>
          <w:noProof w:val="0"/>
          <w:rtl/>
        </w:rPr>
        <w:t>לפיכך, אני דוחה את גרסת התובע, מקבל את גרסת הנתבעת, וקובע כי על התובע החובה לשאת בעלויות צריכת המים הנדרשת לביצוע התחייבויותי</w:t>
      </w:r>
      <w:r w:rsidR="00363513">
        <w:rPr>
          <w:rFonts w:hint="cs" w:ascii="Arial" w:hAnsi="Arial"/>
          <w:noProof w:val="0"/>
          <w:rtl/>
        </w:rPr>
        <w:t>ו עד למסירת העבודות למזמין.</w:t>
      </w:r>
    </w:p>
    <w:p w:rsidR="00A2680A" w:rsidP="001F7D43" w:rsidRDefault="00A2680A">
      <w:pPr>
        <w:pStyle w:val="ad"/>
        <w:numPr>
          <w:ilvl w:val="0"/>
          <w:numId w:val="1"/>
        </w:numPr>
        <w:spacing w:line="360" w:lineRule="auto"/>
        <w:ind w:hanging="720"/>
        <w:jc w:val="both"/>
        <w:rPr>
          <w:rFonts w:ascii="Arial" w:hAnsi="Arial"/>
          <w:noProof w:val="0"/>
        </w:rPr>
      </w:pPr>
      <w:r>
        <w:rPr>
          <w:rFonts w:hint="cs" w:ascii="Arial" w:hAnsi="Arial"/>
          <w:noProof w:val="0"/>
          <w:rtl/>
        </w:rPr>
        <w:t>משהוכרע שלתובע הזכות לקבלת מלוא התמורה על העבודות שבצע בלא קשר לאישור ותשלום התמורה לנתבעת עצמה; ומשהובהר שכחלק מהעבודות להן התחייב חלה על התובע האחריות לשאת בעלויות צריכת המים בפרויקטים, ניתן לערוך את ההתחשבנות.</w:t>
      </w:r>
    </w:p>
    <w:p w:rsidR="00A2680A" w:rsidP="00A2680A" w:rsidRDefault="00A2680A">
      <w:pPr>
        <w:pStyle w:val="ad"/>
        <w:numPr>
          <w:ilvl w:val="0"/>
          <w:numId w:val="3"/>
        </w:numPr>
        <w:spacing w:line="360" w:lineRule="auto"/>
        <w:ind w:left="567" w:hanging="426"/>
        <w:jc w:val="both"/>
        <w:rPr>
          <w:rFonts w:ascii="Arial" w:hAnsi="Arial"/>
          <w:noProof w:val="0"/>
        </w:rPr>
      </w:pPr>
      <w:r>
        <w:rPr>
          <w:rFonts w:hint="cs" w:ascii="Arial" w:hAnsi="Arial"/>
          <w:noProof w:val="0"/>
          <w:rtl/>
        </w:rPr>
        <w:t xml:space="preserve">החשבון הסופי בגין עבודות בפרויקט מודיעין ב' עומד על סך של </w:t>
      </w:r>
      <w:r w:rsidR="00E8016B">
        <w:rPr>
          <w:rFonts w:hint="cs" w:ascii="Arial" w:hAnsi="Arial"/>
          <w:noProof w:val="0"/>
          <w:rtl/>
        </w:rPr>
        <w:t>995,775 ₪</w:t>
      </w:r>
      <w:r w:rsidR="00506860">
        <w:rPr>
          <w:rFonts w:hint="cs" w:ascii="Arial" w:hAnsi="Arial"/>
          <w:noProof w:val="0"/>
          <w:rtl/>
        </w:rPr>
        <w:t xml:space="preserve"> (סעיפים 20 </w:t>
      </w:r>
      <w:r w:rsidR="00506860">
        <w:rPr>
          <w:rFonts w:ascii="Arial" w:hAnsi="Arial"/>
          <w:noProof w:val="0"/>
          <w:rtl/>
        </w:rPr>
        <w:t>–</w:t>
      </w:r>
      <w:r w:rsidR="00506860">
        <w:rPr>
          <w:rFonts w:hint="cs" w:ascii="Arial" w:hAnsi="Arial"/>
          <w:noProof w:val="0"/>
          <w:rtl/>
        </w:rPr>
        <w:t xml:space="preserve"> 23 בתצהיר התובע).</w:t>
      </w:r>
    </w:p>
    <w:p w:rsidR="007D03DC" w:rsidP="00506860" w:rsidRDefault="00506860">
      <w:pPr>
        <w:pStyle w:val="ad"/>
        <w:spacing w:line="360" w:lineRule="auto"/>
        <w:ind w:left="567"/>
        <w:jc w:val="both"/>
        <w:rPr>
          <w:rFonts w:ascii="Arial" w:hAnsi="Arial"/>
          <w:noProof w:val="0"/>
          <w:rtl/>
        </w:rPr>
      </w:pPr>
      <w:r>
        <w:rPr>
          <w:rFonts w:hint="cs" w:ascii="Arial" w:hAnsi="Arial"/>
          <w:noProof w:val="0"/>
          <w:rtl/>
        </w:rPr>
        <w:t>החשבון הסופי בגין עבודות בפרויקט מודיעין ג' עומד על סך של 2,083,120 ₪</w:t>
      </w:r>
      <w:r w:rsidR="007D03DC">
        <w:rPr>
          <w:rFonts w:hint="cs" w:ascii="Arial" w:hAnsi="Arial"/>
          <w:noProof w:val="0"/>
          <w:rtl/>
        </w:rPr>
        <w:t>.</w:t>
      </w:r>
    </w:p>
    <w:p w:rsidR="00506860" w:rsidP="004E47AB" w:rsidRDefault="007D03DC">
      <w:pPr>
        <w:pStyle w:val="ad"/>
        <w:spacing w:line="360" w:lineRule="auto"/>
        <w:ind w:left="567"/>
        <w:jc w:val="both"/>
        <w:rPr>
          <w:rFonts w:ascii="Arial" w:hAnsi="Arial"/>
          <w:noProof w:val="0"/>
          <w:rtl/>
        </w:rPr>
      </w:pPr>
      <w:r>
        <w:rPr>
          <w:rFonts w:hint="cs" w:ascii="Arial" w:hAnsi="Arial"/>
          <w:noProof w:val="0"/>
          <w:rtl/>
        </w:rPr>
        <w:t>אין מחלוקת על כך ש</w:t>
      </w:r>
      <w:r w:rsidR="004E47AB">
        <w:rPr>
          <w:rFonts w:hint="cs" w:ascii="Arial" w:hAnsi="Arial"/>
          <w:noProof w:val="0"/>
          <w:rtl/>
        </w:rPr>
        <w:t>ט</w:t>
      </w:r>
      <w:r>
        <w:rPr>
          <w:rFonts w:hint="cs" w:ascii="Arial" w:hAnsi="Arial"/>
          <w:noProof w:val="0"/>
          <w:rtl/>
        </w:rPr>
        <w:t>רם הגשת התביעה שולמו לתובע כספים על חשבון התמורה המגיעה לו בגין פרויקט מודיעין ג'. בתצהיר התובע נטען שסך הסכומים ששולמו לו כאמור עומד על 1,499,396 ₪</w:t>
      </w:r>
      <w:r w:rsidR="00506860">
        <w:rPr>
          <w:rFonts w:hint="cs" w:ascii="Arial" w:hAnsi="Arial"/>
          <w:noProof w:val="0"/>
          <w:rtl/>
        </w:rPr>
        <w:t xml:space="preserve"> </w:t>
      </w:r>
      <w:r>
        <w:rPr>
          <w:rFonts w:hint="cs" w:ascii="Arial" w:hAnsi="Arial"/>
          <w:noProof w:val="0"/>
          <w:rtl/>
        </w:rPr>
        <w:t xml:space="preserve">(סעיפים 27 </w:t>
      </w:r>
      <w:r>
        <w:rPr>
          <w:rFonts w:ascii="Arial" w:hAnsi="Arial"/>
          <w:noProof w:val="0"/>
          <w:rtl/>
        </w:rPr>
        <w:t>–</w:t>
      </w:r>
      <w:r>
        <w:rPr>
          <w:rFonts w:hint="cs" w:ascii="Arial" w:hAnsi="Arial"/>
          <w:noProof w:val="0"/>
          <w:rtl/>
        </w:rPr>
        <w:t xml:space="preserve"> 28 בתצהיר התובע), ברם במהלך החקירה הנגדית עומת התובע עם האפשרות שנפלה טעות בסיכום הסכומים שערך (עמ' 17; ש' 29 </w:t>
      </w:r>
      <w:r>
        <w:rPr>
          <w:rFonts w:ascii="Arial" w:hAnsi="Arial"/>
          <w:noProof w:val="0"/>
          <w:rtl/>
        </w:rPr>
        <w:t>–</w:t>
      </w:r>
      <w:r>
        <w:rPr>
          <w:rFonts w:hint="cs" w:ascii="Arial" w:hAnsi="Arial"/>
          <w:noProof w:val="0"/>
          <w:rtl/>
        </w:rPr>
        <w:t xml:space="preserve"> 32 בפרוט') ובסיכומיו מאמץ למעשה התובע את התחשיב שהציגה הנתבעת, שלפיו הסכום ששולם לתובע עד הגשת התביעה בגין פרויקט מודיעין ג' מסתכם בסך של 1,629,910 ₪ (סעיף 9.3.1 בסיכומי התובע)</w:t>
      </w:r>
      <w:r w:rsidR="00506860">
        <w:rPr>
          <w:rFonts w:hint="cs" w:ascii="Arial" w:hAnsi="Arial"/>
          <w:noProof w:val="0"/>
          <w:rtl/>
        </w:rPr>
        <w:t xml:space="preserve">. יתרת החוב בגין פרויקט מודיעין ג' עומדת לפיכך על </w:t>
      </w:r>
      <w:r>
        <w:rPr>
          <w:rFonts w:hint="cs" w:ascii="Arial" w:hAnsi="Arial"/>
          <w:noProof w:val="0"/>
          <w:rtl/>
        </w:rPr>
        <w:t>45</w:t>
      </w:r>
      <w:r w:rsidR="00506860">
        <w:rPr>
          <w:rFonts w:hint="cs" w:ascii="Arial" w:hAnsi="Arial"/>
          <w:noProof w:val="0"/>
          <w:rtl/>
        </w:rPr>
        <w:t>3,</w:t>
      </w:r>
      <w:r>
        <w:rPr>
          <w:rFonts w:hint="cs" w:ascii="Arial" w:hAnsi="Arial"/>
          <w:noProof w:val="0"/>
          <w:rtl/>
        </w:rPr>
        <w:t>210</w:t>
      </w:r>
      <w:r w:rsidR="00506860">
        <w:rPr>
          <w:rFonts w:hint="cs" w:ascii="Arial" w:hAnsi="Arial"/>
          <w:noProof w:val="0"/>
          <w:rtl/>
        </w:rPr>
        <w:t xml:space="preserve"> ₪.</w:t>
      </w:r>
    </w:p>
    <w:p w:rsidR="004F637F" w:rsidP="00506860" w:rsidRDefault="004F637F">
      <w:pPr>
        <w:pStyle w:val="ad"/>
        <w:spacing w:line="360" w:lineRule="auto"/>
        <w:ind w:left="567"/>
        <w:jc w:val="both"/>
        <w:rPr>
          <w:rFonts w:ascii="Arial" w:hAnsi="Arial"/>
          <w:noProof w:val="0"/>
          <w:rtl/>
        </w:rPr>
      </w:pPr>
    </w:p>
    <w:p w:rsidR="004F637F" w:rsidP="00506860" w:rsidRDefault="004F637F">
      <w:pPr>
        <w:pStyle w:val="ad"/>
        <w:spacing w:line="360" w:lineRule="auto"/>
        <w:ind w:left="567"/>
        <w:jc w:val="both"/>
        <w:rPr>
          <w:rFonts w:ascii="Arial" w:hAnsi="Arial"/>
          <w:noProof w:val="0"/>
          <w:rtl/>
        </w:rPr>
      </w:pPr>
    </w:p>
    <w:p w:rsidR="00506860" w:rsidP="00506860" w:rsidRDefault="00506860">
      <w:pPr>
        <w:pStyle w:val="ad"/>
        <w:spacing w:line="360" w:lineRule="auto"/>
        <w:ind w:left="567"/>
        <w:jc w:val="both"/>
        <w:rPr>
          <w:rFonts w:ascii="Arial" w:hAnsi="Arial"/>
          <w:noProof w:val="0"/>
          <w:rtl/>
        </w:rPr>
      </w:pPr>
      <w:r>
        <w:rPr>
          <w:rFonts w:hint="cs" w:ascii="Arial" w:hAnsi="Arial"/>
          <w:noProof w:val="0"/>
          <w:rtl/>
        </w:rPr>
        <w:lastRenderedPageBreak/>
        <w:t>בסיכו</w:t>
      </w:r>
      <w:r w:rsidR="00742743">
        <w:rPr>
          <w:rFonts w:hint="cs" w:ascii="Arial" w:hAnsi="Arial"/>
          <w:noProof w:val="0"/>
          <w:rtl/>
        </w:rPr>
        <w:t>מים מטעמה, טוענת הנתבעת שתחשיבים אלו מהווים "הרחבת חזית" אסורה, שכן אין הם מתיישבים עם סכומי החשבונות הסופיים שנטענו בכתב התביעה. ואכן, בכתב התביעה נטען שהחשבון הסופי בגין פרויקט מודיעין ב' עומד על 846,197 ₪ (סעיף 28 בכתב התביעה) ואילו החשבון הסופי בגין פרויקט מודיעין ג' עומד על 594,643 ₪ (סעיף 35 בכתב התביעה).</w:t>
      </w:r>
    </w:p>
    <w:p w:rsidR="00742743" w:rsidP="00A16CAA" w:rsidRDefault="00742743">
      <w:pPr>
        <w:pStyle w:val="ad"/>
        <w:spacing w:line="360" w:lineRule="auto"/>
        <w:ind w:left="567"/>
        <w:jc w:val="both"/>
        <w:rPr>
          <w:rFonts w:ascii="Arial" w:hAnsi="Arial"/>
          <w:noProof w:val="0"/>
          <w:rtl/>
        </w:rPr>
      </w:pPr>
      <w:r>
        <w:rPr>
          <w:rFonts w:hint="cs" w:ascii="Arial" w:hAnsi="Arial"/>
          <w:noProof w:val="0"/>
          <w:rtl/>
        </w:rPr>
        <w:t>ככלל, סכום התביעה מהווה חלק מעילת התביעה ולא ינתן לתובע פסק דין על סמך עילה תובע מזו שנטענה בכתב התביעה (ד"ר י. זוסמן, סדר הדין</w:t>
      </w:r>
      <w:r w:rsidR="00A16CAA">
        <w:rPr>
          <w:rFonts w:hint="cs" w:ascii="Arial" w:hAnsi="Arial"/>
          <w:noProof w:val="0"/>
          <w:rtl/>
        </w:rPr>
        <w:t xml:space="preserve"> האזרחי [1995] עמ' 154).</w:t>
      </w:r>
      <w:r>
        <w:rPr>
          <w:rFonts w:hint="cs" w:ascii="Arial" w:hAnsi="Arial"/>
          <w:noProof w:val="0"/>
          <w:rtl/>
        </w:rPr>
        <w:t xml:space="preserve"> ככלל, כאשר סבור תובע שבכתב התביעה נפלה טעות ושיש לתקן את סכום התביעה, שומה עליו להגיש על כך בקשה ואם לא עשה כן, לא יוכל לטעון לסכומים אחרים מאלו להם טען בכתב התביעה. אלא שלכלל זה יש חריג. </w:t>
      </w:r>
      <w:r w:rsidR="00A16CAA">
        <w:rPr>
          <w:rFonts w:hint="cs" w:ascii="Arial" w:hAnsi="Arial"/>
          <w:noProof w:val="0"/>
          <w:rtl/>
        </w:rPr>
        <w:t>הסכמתו של הנתבע לשינוי הסכומים. וכך נקבע:</w:t>
      </w:r>
    </w:p>
    <w:p w:rsidRPr="00582930" w:rsidR="00A16CAA" w:rsidP="00582930" w:rsidRDefault="00A16CAA">
      <w:pPr>
        <w:pStyle w:val="ad"/>
        <w:spacing w:line="360" w:lineRule="auto"/>
        <w:jc w:val="both"/>
        <w:rPr>
          <w:rFonts w:ascii="Arial" w:hAnsi="Arial"/>
          <w:b/>
          <w:bCs/>
          <w:noProof w:val="0"/>
          <w:rtl/>
        </w:rPr>
      </w:pPr>
      <w:r w:rsidRPr="00582930">
        <w:rPr>
          <w:rFonts w:hint="cs" w:ascii="Arial" w:hAnsi="Arial"/>
          <w:b/>
          <w:bCs/>
          <w:noProof w:val="0"/>
          <w:rtl/>
        </w:rPr>
        <w:t xml:space="preserve">משקבעו </w:t>
      </w:r>
      <w:r w:rsidRPr="00582930" w:rsidR="009E35ED">
        <w:rPr>
          <w:rFonts w:hint="eastAsia" w:ascii="Arial" w:hAnsi="Arial"/>
          <w:b/>
          <w:bCs/>
          <w:noProof w:val="0"/>
          <w:rtl/>
        </w:rPr>
        <w:t>הצדדים</w:t>
      </w:r>
      <w:r w:rsidRPr="00582930" w:rsidR="009E35ED">
        <w:rPr>
          <w:rFonts w:ascii="Arial" w:hAnsi="Arial"/>
          <w:b/>
          <w:bCs/>
          <w:noProof w:val="0"/>
          <w:rtl/>
        </w:rPr>
        <w:t xml:space="preserve"> </w:t>
      </w:r>
      <w:r w:rsidRPr="00582930" w:rsidR="009E35ED">
        <w:rPr>
          <w:rFonts w:hint="eastAsia" w:ascii="Arial" w:hAnsi="Arial"/>
          <w:b/>
          <w:bCs/>
          <w:noProof w:val="0"/>
          <w:rtl/>
        </w:rPr>
        <w:t>את</w:t>
      </w:r>
      <w:r w:rsidRPr="00582930" w:rsidR="009E35ED">
        <w:rPr>
          <w:rFonts w:ascii="Arial" w:hAnsi="Arial"/>
          <w:b/>
          <w:bCs/>
          <w:noProof w:val="0"/>
          <w:rtl/>
        </w:rPr>
        <w:t xml:space="preserve"> </w:t>
      </w:r>
      <w:r w:rsidRPr="00582930" w:rsidR="009E35ED">
        <w:rPr>
          <w:rFonts w:hint="eastAsia" w:ascii="Arial" w:hAnsi="Arial"/>
          <w:b/>
          <w:bCs/>
          <w:noProof w:val="0"/>
          <w:rtl/>
        </w:rPr>
        <w:t>רשימת</w:t>
      </w:r>
      <w:r w:rsidRPr="00582930" w:rsidR="009E35ED">
        <w:rPr>
          <w:rFonts w:ascii="Arial" w:hAnsi="Arial"/>
          <w:b/>
          <w:bCs/>
          <w:noProof w:val="0"/>
          <w:rtl/>
        </w:rPr>
        <w:t xml:space="preserve"> </w:t>
      </w:r>
      <w:r w:rsidRPr="00582930" w:rsidR="009E35ED">
        <w:rPr>
          <w:rFonts w:hint="eastAsia" w:ascii="Arial" w:hAnsi="Arial"/>
          <w:b/>
          <w:bCs/>
          <w:noProof w:val="0"/>
          <w:rtl/>
        </w:rPr>
        <w:t>הפלוגתאות</w:t>
      </w:r>
      <w:r w:rsidRPr="00582930" w:rsidR="009E35ED">
        <w:rPr>
          <w:rFonts w:ascii="Arial" w:hAnsi="Arial"/>
          <w:b/>
          <w:bCs/>
          <w:noProof w:val="0"/>
          <w:rtl/>
        </w:rPr>
        <w:t xml:space="preserve"> </w:t>
      </w:r>
      <w:r w:rsidRPr="00582930" w:rsidR="009E35ED">
        <w:rPr>
          <w:rFonts w:hint="eastAsia" w:ascii="Arial" w:hAnsi="Arial"/>
          <w:b/>
          <w:bCs/>
          <w:noProof w:val="0"/>
          <w:rtl/>
        </w:rPr>
        <w:t>העומדות</w:t>
      </w:r>
      <w:r w:rsidRPr="00582930" w:rsidR="009E35ED">
        <w:rPr>
          <w:rFonts w:ascii="Arial" w:hAnsi="Arial"/>
          <w:b/>
          <w:bCs/>
          <w:noProof w:val="0"/>
          <w:rtl/>
        </w:rPr>
        <w:t xml:space="preserve"> </w:t>
      </w:r>
      <w:r w:rsidRPr="00582930" w:rsidR="009E35ED">
        <w:rPr>
          <w:rFonts w:hint="eastAsia" w:ascii="Arial" w:hAnsi="Arial"/>
          <w:b/>
          <w:bCs/>
          <w:noProof w:val="0"/>
          <w:rtl/>
        </w:rPr>
        <w:t>לדיון</w:t>
      </w:r>
      <w:r w:rsidRPr="00582930" w:rsidR="009E35ED">
        <w:rPr>
          <w:rFonts w:ascii="Arial" w:hAnsi="Arial"/>
          <w:b/>
          <w:bCs/>
          <w:noProof w:val="0"/>
          <w:rtl/>
        </w:rPr>
        <w:t xml:space="preserve">, </w:t>
      </w:r>
      <w:r w:rsidRPr="00582930" w:rsidR="009E35ED">
        <w:rPr>
          <w:rFonts w:hint="eastAsia" w:ascii="Arial" w:hAnsi="Arial"/>
          <w:b/>
          <w:bCs/>
          <w:noProof w:val="0"/>
          <w:rtl/>
        </w:rPr>
        <w:t>גודרת</w:t>
      </w:r>
      <w:r w:rsidRPr="00582930" w:rsidR="009E35ED">
        <w:rPr>
          <w:rFonts w:ascii="Arial" w:hAnsi="Arial"/>
          <w:b/>
          <w:bCs/>
          <w:noProof w:val="0"/>
          <w:rtl/>
        </w:rPr>
        <w:t xml:space="preserve"> </w:t>
      </w:r>
      <w:r w:rsidRPr="00582930" w:rsidR="009E35ED">
        <w:rPr>
          <w:rFonts w:hint="eastAsia" w:ascii="Arial" w:hAnsi="Arial"/>
          <w:b/>
          <w:bCs/>
          <w:noProof w:val="0"/>
          <w:rtl/>
        </w:rPr>
        <w:t>רשימה</w:t>
      </w:r>
      <w:r w:rsidRPr="00582930" w:rsidR="009E35ED">
        <w:rPr>
          <w:rFonts w:ascii="Arial" w:hAnsi="Arial"/>
          <w:b/>
          <w:bCs/>
          <w:noProof w:val="0"/>
          <w:rtl/>
        </w:rPr>
        <w:t xml:space="preserve"> </w:t>
      </w:r>
      <w:r w:rsidRPr="00582930" w:rsidR="009E35ED">
        <w:rPr>
          <w:rFonts w:hint="eastAsia" w:ascii="Arial" w:hAnsi="Arial"/>
          <w:b/>
          <w:bCs/>
          <w:noProof w:val="0"/>
          <w:rtl/>
        </w:rPr>
        <w:t>זו</w:t>
      </w:r>
      <w:r w:rsidRPr="00582930" w:rsidR="009E35ED">
        <w:rPr>
          <w:rFonts w:ascii="Arial" w:hAnsi="Arial"/>
          <w:b/>
          <w:bCs/>
          <w:noProof w:val="0"/>
          <w:rtl/>
        </w:rPr>
        <w:t xml:space="preserve"> </w:t>
      </w:r>
      <w:r w:rsidRPr="00582930" w:rsidR="009E35ED">
        <w:rPr>
          <w:rFonts w:hint="eastAsia" w:ascii="Arial" w:hAnsi="Arial"/>
          <w:b/>
          <w:bCs/>
          <w:noProof w:val="0"/>
          <w:rtl/>
        </w:rPr>
        <w:t>את</w:t>
      </w:r>
      <w:r w:rsidRPr="00582930" w:rsidR="009E35ED">
        <w:rPr>
          <w:rFonts w:ascii="Arial" w:hAnsi="Arial"/>
          <w:b/>
          <w:bCs/>
          <w:noProof w:val="0"/>
          <w:rtl/>
        </w:rPr>
        <w:t xml:space="preserve"> </w:t>
      </w:r>
      <w:r w:rsidRPr="00582930" w:rsidR="009E35ED">
        <w:rPr>
          <w:rFonts w:hint="eastAsia" w:ascii="Arial" w:hAnsi="Arial"/>
          <w:b/>
          <w:bCs/>
          <w:noProof w:val="0"/>
          <w:rtl/>
        </w:rPr>
        <w:t>הסוגיות</w:t>
      </w:r>
      <w:r w:rsidRPr="00582930" w:rsidR="009E35ED">
        <w:rPr>
          <w:rFonts w:ascii="Arial" w:hAnsi="Arial"/>
          <w:b/>
          <w:bCs/>
          <w:noProof w:val="0"/>
          <w:rtl/>
        </w:rPr>
        <w:t xml:space="preserve"> </w:t>
      </w:r>
      <w:r w:rsidRPr="00582930" w:rsidR="009E35ED">
        <w:rPr>
          <w:rFonts w:hint="eastAsia" w:ascii="Arial" w:hAnsi="Arial"/>
          <w:b/>
          <w:bCs/>
          <w:noProof w:val="0"/>
          <w:rtl/>
        </w:rPr>
        <w:t>שבהן</w:t>
      </w:r>
      <w:r w:rsidRPr="00582930" w:rsidR="009E35ED">
        <w:rPr>
          <w:rFonts w:ascii="Arial" w:hAnsi="Arial"/>
          <w:b/>
          <w:bCs/>
          <w:noProof w:val="0"/>
          <w:rtl/>
        </w:rPr>
        <w:t xml:space="preserve"> </w:t>
      </w:r>
      <w:r w:rsidRPr="00582930" w:rsidR="009E35ED">
        <w:rPr>
          <w:rFonts w:hint="eastAsia" w:ascii="Arial" w:hAnsi="Arial"/>
          <w:b/>
          <w:bCs/>
          <w:noProof w:val="0"/>
          <w:rtl/>
        </w:rPr>
        <w:t>ידון</w:t>
      </w:r>
      <w:r w:rsidRPr="00582930" w:rsidR="009E35ED">
        <w:rPr>
          <w:rFonts w:ascii="Arial" w:hAnsi="Arial"/>
          <w:b/>
          <w:bCs/>
          <w:noProof w:val="0"/>
          <w:rtl/>
        </w:rPr>
        <w:t xml:space="preserve"> </w:t>
      </w:r>
      <w:r w:rsidRPr="00582930" w:rsidR="009E35ED">
        <w:rPr>
          <w:rFonts w:hint="eastAsia" w:ascii="Arial" w:hAnsi="Arial"/>
          <w:b/>
          <w:bCs/>
          <w:noProof w:val="0"/>
          <w:rtl/>
        </w:rPr>
        <w:t>בית</w:t>
      </w:r>
      <w:r w:rsidRPr="00582930" w:rsidR="009E35ED">
        <w:rPr>
          <w:rFonts w:ascii="Arial" w:hAnsi="Arial"/>
          <w:b/>
          <w:bCs/>
          <w:noProof w:val="0"/>
          <w:rtl/>
        </w:rPr>
        <w:t xml:space="preserve"> </w:t>
      </w:r>
      <w:r w:rsidRPr="00582930" w:rsidR="009E35ED">
        <w:rPr>
          <w:rFonts w:hint="eastAsia" w:ascii="Arial" w:hAnsi="Arial"/>
          <w:b/>
          <w:bCs/>
          <w:noProof w:val="0"/>
          <w:rtl/>
        </w:rPr>
        <w:t>המשפט</w:t>
      </w:r>
      <w:r w:rsidRPr="00582930" w:rsidR="009E35ED">
        <w:rPr>
          <w:rFonts w:ascii="Arial" w:hAnsi="Arial"/>
          <w:b/>
          <w:bCs/>
          <w:noProof w:val="0"/>
          <w:rtl/>
        </w:rPr>
        <w:t xml:space="preserve">, </w:t>
      </w:r>
      <w:r w:rsidRPr="00582930" w:rsidR="009E35ED">
        <w:rPr>
          <w:rFonts w:hint="eastAsia" w:ascii="Arial" w:hAnsi="Arial"/>
          <w:b/>
          <w:bCs/>
          <w:noProof w:val="0"/>
          <w:rtl/>
        </w:rPr>
        <w:t>ואין</w:t>
      </w:r>
      <w:r w:rsidRPr="00582930" w:rsidR="009E35ED">
        <w:rPr>
          <w:rFonts w:ascii="Arial" w:hAnsi="Arial"/>
          <w:b/>
          <w:bCs/>
          <w:noProof w:val="0"/>
          <w:rtl/>
        </w:rPr>
        <w:t xml:space="preserve"> </w:t>
      </w:r>
      <w:r w:rsidRPr="00582930" w:rsidR="009E35ED">
        <w:rPr>
          <w:rFonts w:hint="eastAsia" w:ascii="Arial" w:hAnsi="Arial"/>
          <w:b/>
          <w:bCs/>
          <w:noProof w:val="0"/>
          <w:rtl/>
        </w:rPr>
        <w:t>להרחיב</w:t>
      </w:r>
      <w:r w:rsidRPr="00582930" w:rsidR="009E35ED">
        <w:rPr>
          <w:rFonts w:ascii="Arial" w:hAnsi="Arial"/>
          <w:b/>
          <w:bCs/>
          <w:noProof w:val="0"/>
          <w:rtl/>
        </w:rPr>
        <w:t xml:space="preserve"> </w:t>
      </w:r>
      <w:r w:rsidRPr="00582930" w:rsidR="009E35ED">
        <w:rPr>
          <w:rFonts w:hint="eastAsia" w:ascii="Arial" w:hAnsi="Arial"/>
          <w:b/>
          <w:bCs/>
          <w:noProof w:val="0"/>
          <w:rtl/>
        </w:rPr>
        <w:t>את</w:t>
      </w:r>
      <w:r w:rsidRPr="00582930" w:rsidR="009E35ED">
        <w:rPr>
          <w:rFonts w:ascii="Arial" w:hAnsi="Arial"/>
          <w:b/>
          <w:bCs/>
          <w:noProof w:val="0"/>
          <w:rtl/>
        </w:rPr>
        <w:t xml:space="preserve"> </w:t>
      </w:r>
      <w:r w:rsidRPr="00582930" w:rsidR="009E35ED">
        <w:rPr>
          <w:rFonts w:hint="eastAsia" w:ascii="Arial" w:hAnsi="Arial"/>
          <w:b/>
          <w:bCs/>
          <w:noProof w:val="0"/>
          <w:rtl/>
        </w:rPr>
        <w:t>הדיון</w:t>
      </w:r>
      <w:r w:rsidRPr="00582930" w:rsidR="009E35ED">
        <w:rPr>
          <w:rFonts w:ascii="Arial" w:hAnsi="Arial"/>
          <w:b/>
          <w:bCs/>
          <w:noProof w:val="0"/>
          <w:rtl/>
        </w:rPr>
        <w:t xml:space="preserve"> </w:t>
      </w:r>
      <w:r w:rsidRPr="00582930" w:rsidR="009E35ED">
        <w:rPr>
          <w:rFonts w:hint="eastAsia" w:ascii="Arial" w:hAnsi="Arial"/>
          <w:b/>
          <w:bCs/>
          <w:noProof w:val="0"/>
          <w:rtl/>
        </w:rPr>
        <w:t>לשאלות</w:t>
      </w:r>
      <w:r w:rsidRPr="00582930" w:rsidR="009E35ED">
        <w:rPr>
          <w:rFonts w:ascii="Arial" w:hAnsi="Arial"/>
          <w:b/>
          <w:bCs/>
          <w:noProof w:val="0"/>
          <w:rtl/>
        </w:rPr>
        <w:t xml:space="preserve"> </w:t>
      </w:r>
      <w:r w:rsidRPr="00582930" w:rsidR="009E35ED">
        <w:rPr>
          <w:rFonts w:hint="eastAsia" w:ascii="Arial" w:hAnsi="Arial"/>
          <w:b/>
          <w:bCs/>
          <w:noProof w:val="0"/>
          <w:rtl/>
        </w:rPr>
        <w:t>משולבות</w:t>
      </w:r>
      <w:r w:rsidRPr="00582930" w:rsidR="009E35ED">
        <w:rPr>
          <w:rFonts w:ascii="Arial" w:hAnsi="Arial"/>
          <w:b/>
          <w:bCs/>
          <w:noProof w:val="0"/>
          <w:rtl/>
        </w:rPr>
        <w:t xml:space="preserve"> </w:t>
      </w:r>
      <w:r w:rsidRPr="00582930" w:rsidR="009E35ED">
        <w:rPr>
          <w:rFonts w:hint="eastAsia" w:ascii="Arial" w:hAnsi="Arial"/>
          <w:b/>
          <w:bCs/>
          <w:noProof w:val="0"/>
          <w:rtl/>
        </w:rPr>
        <w:t>של</w:t>
      </w:r>
      <w:r w:rsidRPr="00582930" w:rsidR="009E35ED">
        <w:rPr>
          <w:rFonts w:ascii="Arial" w:hAnsi="Arial"/>
          <w:b/>
          <w:bCs/>
          <w:noProof w:val="0"/>
          <w:rtl/>
        </w:rPr>
        <w:t xml:space="preserve"> </w:t>
      </w:r>
      <w:r w:rsidRPr="00582930" w:rsidR="009E35ED">
        <w:rPr>
          <w:rFonts w:hint="eastAsia" w:ascii="Arial" w:hAnsi="Arial"/>
          <w:b/>
          <w:bCs/>
          <w:noProof w:val="0"/>
          <w:rtl/>
        </w:rPr>
        <w:t>עובדה</w:t>
      </w:r>
      <w:r w:rsidRPr="00582930" w:rsidR="009E35ED">
        <w:rPr>
          <w:rFonts w:ascii="Arial" w:hAnsi="Arial"/>
          <w:b/>
          <w:bCs/>
          <w:noProof w:val="0"/>
          <w:rtl/>
        </w:rPr>
        <w:t xml:space="preserve"> </w:t>
      </w:r>
      <w:r w:rsidRPr="00582930" w:rsidR="009E35ED">
        <w:rPr>
          <w:rFonts w:hint="eastAsia" w:ascii="Arial" w:hAnsi="Arial"/>
          <w:b/>
          <w:bCs/>
          <w:noProof w:val="0"/>
          <w:rtl/>
        </w:rPr>
        <w:t>ומשפט</w:t>
      </w:r>
      <w:r w:rsidRPr="00582930" w:rsidR="009E35ED">
        <w:rPr>
          <w:rFonts w:ascii="Arial" w:hAnsi="Arial"/>
          <w:b/>
          <w:bCs/>
          <w:noProof w:val="0"/>
          <w:rtl/>
        </w:rPr>
        <w:t xml:space="preserve"> </w:t>
      </w:r>
      <w:r w:rsidRPr="00582930" w:rsidR="009E35ED">
        <w:rPr>
          <w:rFonts w:hint="eastAsia" w:ascii="Arial" w:hAnsi="Arial"/>
          <w:b/>
          <w:bCs/>
          <w:noProof w:val="0"/>
          <w:rtl/>
        </w:rPr>
        <w:t>שלא</w:t>
      </w:r>
      <w:r w:rsidRPr="00582930" w:rsidR="009E35ED">
        <w:rPr>
          <w:rFonts w:ascii="Arial" w:hAnsi="Arial"/>
          <w:b/>
          <w:bCs/>
          <w:noProof w:val="0"/>
          <w:rtl/>
        </w:rPr>
        <w:t xml:space="preserve"> </w:t>
      </w:r>
      <w:r w:rsidRPr="00582930" w:rsidR="009E35ED">
        <w:rPr>
          <w:rFonts w:hint="eastAsia" w:ascii="Arial" w:hAnsi="Arial"/>
          <w:b/>
          <w:bCs/>
          <w:noProof w:val="0"/>
          <w:rtl/>
        </w:rPr>
        <w:t>נכללו</w:t>
      </w:r>
      <w:r w:rsidRPr="00582930" w:rsidR="009E35ED">
        <w:rPr>
          <w:rFonts w:ascii="Arial" w:hAnsi="Arial"/>
          <w:b/>
          <w:bCs/>
          <w:noProof w:val="0"/>
          <w:rtl/>
        </w:rPr>
        <w:t xml:space="preserve"> </w:t>
      </w:r>
      <w:r w:rsidRPr="00582930" w:rsidR="009E35ED">
        <w:rPr>
          <w:rFonts w:hint="eastAsia" w:ascii="Arial" w:hAnsi="Arial"/>
          <w:b/>
          <w:bCs/>
          <w:noProof w:val="0"/>
          <w:rtl/>
        </w:rPr>
        <w:t>באותה</w:t>
      </w:r>
      <w:r w:rsidRPr="00582930" w:rsidR="009E35ED">
        <w:rPr>
          <w:rFonts w:ascii="Arial" w:hAnsi="Arial"/>
          <w:b/>
          <w:bCs/>
          <w:noProof w:val="0"/>
          <w:rtl/>
        </w:rPr>
        <w:t xml:space="preserve"> </w:t>
      </w:r>
      <w:r w:rsidRPr="00582930" w:rsidR="009E35ED">
        <w:rPr>
          <w:rFonts w:hint="eastAsia" w:ascii="Arial" w:hAnsi="Arial"/>
          <w:b/>
          <w:bCs/>
          <w:noProof w:val="0"/>
          <w:rtl/>
        </w:rPr>
        <w:t>רשימה</w:t>
      </w:r>
      <w:r w:rsidRPr="00582930" w:rsidR="009E35ED">
        <w:rPr>
          <w:rFonts w:ascii="Arial" w:hAnsi="Arial"/>
          <w:b/>
          <w:bCs/>
          <w:noProof w:val="0"/>
          <w:rtl/>
        </w:rPr>
        <w:t>" (</w:t>
      </w:r>
      <w:r w:rsidRPr="00582930" w:rsidR="009E35ED">
        <w:rPr>
          <w:rFonts w:hint="eastAsia" w:ascii="Arial" w:hAnsi="Arial"/>
          <w:b/>
          <w:bCs/>
          <w:noProof w:val="0"/>
          <w:rtl/>
        </w:rPr>
        <w:t>אור</w:t>
      </w:r>
      <w:r w:rsidRPr="00582930" w:rsidR="00582930">
        <w:rPr>
          <w:rFonts w:hint="cs" w:ascii="Arial" w:hAnsi="Arial"/>
          <w:b/>
          <w:bCs/>
          <w:noProof w:val="0"/>
          <w:rtl/>
        </w:rPr>
        <w:t xml:space="preserve">י גורן </w:t>
      </w:r>
      <w:r w:rsidRPr="00582930" w:rsidR="00582930">
        <w:rPr>
          <w:rFonts w:hint="cs" w:ascii="Arial" w:hAnsi="Arial"/>
          <w:b/>
          <w:bCs/>
          <w:noProof w:val="0"/>
          <w:u w:val="single"/>
          <w:rtl/>
        </w:rPr>
        <w:t>סוגיות בסדר דין אזרחי</w:t>
      </w:r>
      <w:r w:rsidRPr="00582930" w:rsidR="00582930">
        <w:rPr>
          <w:rFonts w:hint="cs" w:ascii="Arial" w:hAnsi="Arial"/>
          <w:b/>
          <w:bCs/>
          <w:noProof w:val="0"/>
          <w:rtl/>
        </w:rPr>
        <w:t xml:space="preserve"> </w:t>
      </w:r>
      <w:r w:rsidRPr="00582930" w:rsidR="009E35ED">
        <w:rPr>
          <w:rFonts w:ascii="Arial" w:hAnsi="Arial"/>
          <w:b/>
          <w:bCs/>
          <w:noProof w:val="0"/>
          <w:rtl/>
        </w:rPr>
        <w:t>91 (</w:t>
      </w:r>
      <w:r w:rsidRPr="00582930" w:rsidR="009E35ED">
        <w:rPr>
          <w:rFonts w:hint="eastAsia" w:ascii="Arial" w:hAnsi="Arial"/>
          <w:b/>
          <w:bCs/>
          <w:noProof w:val="0"/>
          <w:rtl/>
        </w:rPr>
        <w:t>מהדורה</w:t>
      </w:r>
      <w:r w:rsidRPr="00582930" w:rsidR="009E35ED">
        <w:rPr>
          <w:rFonts w:ascii="Arial" w:hAnsi="Arial"/>
          <w:b/>
          <w:bCs/>
          <w:noProof w:val="0"/>
          <w:rtl/>
        </w:rPr>
        <w:t xml:space="preserve"> </w:t>
      </w:r>
      <w:r w:rsidRPr="00582930" w:rsidR="009E35ED">
        <w:rPr>
          <w:rFonts w:hint="eastAsia" w:ascii="Arial" w:hAnsi="Arial"/>
          <w:b/>
          <w:bCs/>
          <w:noProof w:val="0"/>
          <w:rtl/>
        </w:rPr>
        <w:t>שמינית</w:t>
      </w:r>
      <w:r w:rsidRPr="00582930" w:rsidR="009E35ED">
        <w:rPr>
          <w:rFonts w:ascii="Arial" w:hAnsi="Arial"/>
          <w:b/>
          <w:bCs/>
          <w:noProof w:val="0"/>
          <w:rtl/>
        </w:rPr>
        <w:t>, 2005) (</w:t>
      </w:r>
      <w:r w:rsidRPr="00582930" w:rsidR="009E35ED">
        <w:rPr>
          <w:rFonts w:hint="eastAsia" w:ascii="Arial" w:hAnsi="Arial"/>
          <w:b/>
          <w:bCs/>
          <w:noProof w:val="0"/>
          <w:rtl/>
        </w:rPr>
        <w:t>להלן</w:t>
      </w:r>
      <w:r w:rsidRPr="00582930" w:rsidR="009E35ED">
        <w:rPr>
          <w:rFonts w:ascii="Arial" w:hAnsi="Arial"/>
          <w:b/>
          <w:bCs/>
          <w:noProof w:val="0"/>
          <w:rtl/>
        </w:rPr>
        <w:t xml:space="preserve">: </w:t>
      </w:r>
      <w:r w:rsidRPr="00582930" w:rsidR="009E35ED">
        <w:rPr>
          <w:rFonts w:hint="eastAsia" w:ascii="Arial" w:hAnsi="Arial"/>
          <w:b/>
          <w:bCs/>
          <w:noProof w:val="0"/>
          <w:rtl/>
        </w:rPr>
        <w:t>גורן</w:t>
      </w:r>
      <w:r w:rsidRPr="00582930" w:rsidR="009E35ED">
        <w:rPr>
          <w:rFonts w:ascii="Arial" w:hAnsi="Arial"/>
          <w:b/>
          <w:bCs/>
          <w:noProof w:val="0"/>
          <w:rtl/>
        </w:rPr>
        <w:t>)).</w:t>
      </w:r>
    </w:p>
    <w:p w:rsidRPr="00582930" w:rsidR="009E35ED" w:rsidP="00582930" w:rsidRDefault="009E35ED">
      <w:pPr>
        <w:pStyle w:val="ad"/>
        <w:spacing w:line="360" w:lineRule="auto"/>
        <w:jc w:val="both"/>
        <w:rPr>
          <w:rFonts w:ascii="Arial" w:hAnsi="Arial"/>
          <w:b/>
          <w:bCs/>
          <w:noProof w:val="0"/>
          <w:rtl/>
        </w:rPr>
      </w:pPr>
      <w:r w:rsidRPr="00582930">
        <w:rPr>
          <w:rFonts w:hint="cs" w:ascii="Arial" w:hAnsi="Arial"/>
          <w:b/>
          <w:bCs/>
          <w:noProof w:val="0"/>
          <w:rtl/>
        </w:rPr>
        <w:t xml:space="preserve">רשימת </w:t>
      </w:r>
      <w:r w:rsidRPr="00582930">
        <w:rPr>
          <w:rFonts w:hint="eastAsia" w:ascii="Arial" w:hAnsi="Arial"/>
          <w:b/>
          <w:bCs/>
          <w:noProof w:val="0"/>
          <w:rtl/>
        </w:rPr>
        <w:t>הפלוגתאות</w:t>
      </w:r>
      <w:r w:rsidRPr="00582930">
        <w:rPr>
          <w:rFonts w:ascii="Arial" w:hAnsi="Arial"/>
          <w:b/>
          <w:bCs/>
          <w:noProof w:val="0"/>
          <w:rtl/>
        </w:rPr>
        <w:t xml:space="preserve"> </w:t>
      </w:r>
      <w:r w:rsidRPr="00582930">
        <w:rPr>
          <w:rFonts w:hint="eastAsia" w:ascii="Arial" w:hAnsi="Arial"/>
          <w:b/>
          <w:bCs/>
          <w:noProof w:val="0"/>
          <w:rtl/>
        </w:rPr>
        <w:t>העומדת</w:t>
      </w:r>
      <w:r w:rsidRPr="00582930">
        <w:rPr>
          <w:rFonts w:ascii="Arial" w:hAnsi="Arial"/>
          <w:b/>
          <w:bCs/>
          <w:noProof w:val="0"/>
          <w:rtl/>
        </w:rPr>
        <w:t xml:space="preserve"> </w:t>
      </w:r>
      <w:r w:rsidRPr="00582930">
        <w:rPr>
          <w:rFonts w:hint="eastAsia" w:ascii="Arial" w:hAnsi="Arial"/>
          <w:b/>
          <w:bCs/>
          <w:noProof w:val="0"/>
          <w:rtl/>
        </w:rPr>
        <w:t>לדיון</w:t>
      </w:r>
      <w:r w:rsidRPr="00582930">
        <w:rPr>
          <w:rFonts w:ascii="Arial" w:hAnsi="Arial"/>
          <w:b/>
          <w:bCs/>
          <w:noProof w:val="0"/>
          <w:rtl/>
        </w:rPr>
        <w:t xml:space="preserve"> </w:t>
      </w:r>
      <w:r w:rsidRPr="00582930">
        <w:rPr>
          <w:rFonts w:hint="eastAsia" w:ascii="Arial" w:hAnsi="Arial"/>
          <w:b/>
          <w:bCs/>
          <w:noProof w:val="0"/>
          <w:rtl/>
        </w:rPr>
        <w:t>מעוצבת</w:t>
      </w:r>
      <w:r w:rsidRPr="00582930">
        <w:rPr>
          <w:rFonts w:ascii="Arial" w:hAnsi="Arial"/>
          <w:b/>
          <w:bCs/>
          <w:noProof w:val="0"/>
          <w:rtl/>
        </w:rPr>
        <w:t xml:space="preserve"> </w:t>
      </w:r>
      <w:r w:rsidRPr="00582930">
        <w:rPr>
          <w:rFonts w:hint="eastAsia" w:ascii="Arial" w:hAnsi="Arial"/>
          <w:b/>
          <w:bCs/>
          <w:noProof w:val="0"/>
          <w:rtl/>
        </w:rPr>
        <w:t>בכתבי</w:t>
      </w:r>
      <w:r w:rsidRPr="00582930">
        <w:rPr>
          <w:rFonts w:ascii="Arial" w:hAnsi="Arial"/>
          <w:b/>
          <w:bCs/>
          <w:noProof w:val="0"/>
          <w:rtl/>
        </w:rPr>
        <w:t xml:space="preserve"> </w:t>
      </w:r>
      <w:r w:rsidRPr="00582930">
        <w:rPr>
          <w:rFonts w:hint="eastAsia" w:ascii="Arial" w:hAnsi="Arial"/>
          <w:b/>
          <w:bCs/>
          <w:noProof w:val="0"/>
          <w:rtl/>
        </w:rPr>
        <w:t>הטענות</w:t>
      </w:r>
      <w:r w:rsidRPr="00582930">
        <w:rPr>
          <w:rFonts w:ascii="Arial" w:hAnsi="Arial"/>
          <w:b/>
          <w:bCs/>
          <w:noProof w:val="0"/>
          <w:rtl/>
        </w:rPr>
        <w:t xml:space="preserve"> </w:t>
      </w:r>
      <w:r w:rsidRPr="00582930">
        <w:rPr>
          <w:rFonts w:hint="eastAsia" w:ascii="Arial" w:hAnsi="Arial"/>
          <w:b/>
          <w:bCs/>
          <w:noProof w:val="0"/>
          <w:rtl/>
        </w:rPr>
        <w:t>שמגישים</w:t>
      </w:r>
      <w:r w:rsidRPr="00582930">
        <w:rPr>
          <w:rFonts w:ascii="Arial" w:hAnsi="Arial"/>
          <w:b/>
          <w:bCs/>
          <w:noProof w:val="0"/>
          <w:rtl/>
        </w:rPr>
        <w:t xml:space="preserve"> </w:t>
      </w:r>
      <w:r w:rsidRPr="00582930">
        <w:rPr>
          <w:rFonts w:hint="eastAsia" w:ascii="Arial" w:hAnsi="Arial"/>
          <w:b/>
          <w:bCs/>
          <w:noProof w:val="0"/>
          <w:rtl/>
        </w:rPr>
        <w:t>הצדדים</w:t>
      </w:r>
      <w:r w:rsidRPr="00582930">
        <w:rPr>
          <w:rFonts w:ascii="Arial" w:hAnsi="Arial"/>
          <w:b/>
          <w:bCs/>
          <w:noProof w:val="0"/>
          <w:rtl/>
        </w:rPr>
        <w:t xml:space="preserve">. </w:t>
      </w:r>
      <w:r w:rsidRPr="00582930">
        <w:rPr>
          <w:rFonts w:hint="eastAsia" w:ascii="Arial" w:hAnsi="Arial"/>
          <w:b/>
          <w:bCs/>
          <w:noProof w:val="0"/>
          <w:rtl/>
        </w:rPr>
        <w:t>משכך</w:t>
      </w:r>
      <w:r w:rsidRPr="00582930">
        <w:rPr>
          <w:rFonts w:ascii="Arial" w:hAnsi="Arial"/>
          <w:b/>
          <w:bCs/>
          <w:noProof w:val="0"/>
          <w:rtl/>
        </w:rPr>
        <w:t xml:space="preserve">, </w:t>
      </w:r>
      <w:r w:rsidRPr="00582930">
        <w:rPr>
          <w:rFonts w:hint="eastAsia" w:ascii="Arial" w:hAnsi="Arial"/>
          <w:b/>
          <w:bCs/>
          <w:noProof w:val="0"/>
          <w:rtl/>
        </w:rPr>
        <w:t>טענה</w:t>
      </w:r>
      <w:r w:rsidRPr="00582930">
        <w:rPr>
          <w:rFonts w:ascii="Arial" w:hAnsi="Arial"/>
          <w:b/>
          <w:bCs/>
          <w:noProof w:val="0"/>
          <w:rtl/>
        </w:rPr>
        <w:t xml:space="preserve"> </w:t>
      </w:r>
      <w:r w:rsidRPr="00582930">
        <w:rPr>
          <w:rFonts w:hint="eastAsia" w:ascii="Arial" w:hAnsi="Arial"/>
          <w:b/>
          <w:bCs/>
          <w:noProof w:val="0"/>
          <w:rtl/>
        </w:rPr>
        <w:t>שמעלה</w:t>
      </w:r>
      <w:r w:rsidRPr="00582930">
        <w:rPr>
          <w:rFonts w:ascii="Arial" w:hAnsi="Arial"/>
          <w:b/>
          <w:bCs/>
          <w:noProof w:val="0"/>
          <w:rtl/>
        </w:rPr>
        <w:t xml:space="preserve"> </w:t>
      </w:r>
      <w:r w:rsidRPr="00582930">
        <w:rPr>
          <w:rFonts w:hint="eastAsia" w:ascii="Arial" w:hAnsi="Arial"/>
          <w:b/>
          <w:bCs/>
          <w:noProof w:val="0"/>
          <w:rtl/>
        </w:rPr>
        <w:t>בעל</w:t>
      </w:r>
      <w:r w:rsidRPr="00582930">
        <w:rPr>
          <w:rFonts w:ascii="Arial" w:hAnsi="Arial"/>
          <w:b/>
          <w:bCs/>
          <w:noProof w:val="0"/>
          <w:rtl/>
        </w:rPr>
        <w:t xml:space="preserve"> </w:t>
      </w:r>
      <w:r w:rsidRPr="00582930">
        <w:rPr>
          <w:rFonts w:hint="eastAsia" w:ascii="Arial" w:hAnsi="Arial"/>
          <w:b/>
          <w:bCs/>
          <w:noProof w:val="0"/>
          <w:rtl/>
        </w:rPr>
        <w:t>דין</w:t>
      </w:r>
      <w:r w:rsidRPr="00582930">
        <w:rPr>
          <w:rFonts w:ascii="Arial" w:hAnsi="Arial"/>
          <w:b/>
          <w:bCs/>
          <w:noProof w:val="0"/>
          <w:rtl/>
        </w:rPr>
        <w:t xml:space="preserve"> </w:t>
      </w:r>
      <w:r w:rsidRPr="00582930">
        <w:rPr>
          <w:rFonts w:hint="eastAsia" w:ascii="Arial" w:hAnsi="Arial"/>
          <w:b/>
          <w:bCs/>
          <w:noProof w:val="0"/>
          <w:rtl/>
        </w:rPr>
        <w:t>שלא</w:t>
      </w:r>
      <w:r w:rsidRPr="00582930">
        <w:rPr>
          <w:rFonts w:ascii="Arial" w:hAnsi="Arial"/>
          <w:b/>
          <w:bCs/>
          <w:noProof w:val="0"/>
          <w:rtl/>
        </w:rPr>
        <w:t xml:space="preserve"> </w:t>
      </w:r>
      <w:r w:rsidRPr="00582930">
        <w:rPr>
          <w:rFonts w:hint="eastAsia" w:ascii="Arial" w:hAnsi="Arial"/>
          <w:b/>
          <w:bCs/>
          <w:noProof w:val="0"/>
          <w:rtl/>
        </w:rPr>
        <w:t>הועלתה</w:t>
      </w:r>
      <w:r w:rsidRPr="00582930">
        <w:rPr>
          <w:rFonts w:ascii="Arial" w:hAnsi="Arial"/>
          <w:b/>
          <w:bCs/>
          <w:noProof w:val="0"/>
          <w:rtl/>
        </w:rPr>
        <w:t xml:space="preserve"> </w:t>
      </w:r>
      <w:r w:rsidRPr="00582930">
        <w:rPr>
          <w:rFonts w:hint="eastAsia" w:ascii="Arial" w:hAnsi="Arial"/>
          <w:b/>
          <w:bCs/>
          <w:noProof w:val="0"/>
          <w:rtl/>
        </w:rPr>
        <w:t>מלכתחילה</w:t>
      </w:r>
      <w:r w:rsidRPr="00582930">
        <w:rPr>
          <w:rFonts w:ascii="Arial" w:hAnsi="Arial"/>
          <w:b/>
          <w:bCs/>
          <w:noProof w:val="0"/>
          <w:rtl/>
        </w:rPr>
        <w:t xml:space="preserve"> </w:t>
      </w:r>
      <w:r w:rsidRPr="00582930">
        <w:rPr>
          <w:rFonts w:hint="eastAsia" w:ascii="Arial" w:hAnsi="Arial"/>
          <w:b/>
          <w:bCs/>
          <w:noProof w:val="0"/>
          <w:rtl/>
        </w:rPr>
        <w:t>בכתבי</w:t>
      </w:r>
      <w:r w:rsidRPr="00582930">
        <w:rPr>
          <w:rFonts w:ascii="Arial" w:hAnsi="Arial"/>
          <w:b/>
          <w:bCs/>
          <w:noProof w:val="0"/>
          <w:rtl/>
        </w:rPr>
        <w:t xml:space="preserve"> </w:t>
      </w:r>
      <w:r w:rsidRPr="00582930">
        <w:rPr>
          <w:rFonts w:hint="eastAsia" w:ascii="Arial" w:hAnsi="Arial"/>
          <w:b/>
          <w:bCs/>
          <w:noProof w:val="0"/>
          <w:rtl/>
        </w:rPr>
        <w:t>טענותיו</w:t>
      </w:r>
      <w:r w:rsidRPr="00582930">
        <w:rPr>
          <w:rFonts w:ascii="Arial" w:hAnsi="Arial"/>
          <w:b/>
          <w:bCs/>
          <w:noProof w:val="0"/>
          <w:rtl/>
        </w:rPr>
        <w:t xml:space="preserve"> </w:t>
      </w:r>
      <w:r w:rsidRPr="00582930">
        <w:rPr>
          <w:rFonts w:hint="eastAsia" w:ascii="Arial" w:hAnsi="Arial"/>
          <w:b/>
          <w:bCs/>
          <w:noProof w:val="0"/>
          <w:rtl/>
        </w:rPr>
        <w:t>מהווה</w:t>
      </w:r>
      <w:r w:rsidRPr="00582930">
        <w:rPr>
          <w:rFonts w:ascii="Arial" w:hAnsi="Arial"/>
          <w:b/>
          <w:bCs/>
          <w:noProof w:val="0"/>
          <w:rtl/>
        </w:rPr>
        <w:t xml:space="preserve"> "</w:t>
      </w:r>
      <w:r w:rsidRPr="00582930">
        <w:rPr>
          <w:rFonts w:hint="eastAsia" w:ascii="Arial" w:hAnsi="Arial"/>
          <w:b/>
          <w:bCs/>
          <w:noProof w:val="0"/>
          <w:rtl/>
        </w:rPr>
        <w:t>שינוי</w:t>
      </w:r>
      <w:r w:rsidRPr="00582930">
        <w:rPr>
          <w:rFonts w:ascii="Arial" w:hAnsi="Arial"/>
          <w:b/>
          <w:bCs/>
          <w:noProof w:val="0"/>
          <w:rtl/>
        </w:rPr>
        <w:t xml:space="preserve"> </w:t>
      </w:r>
      <w:r w:rsidRPr="00582930">
        <w:rPr>
          <w:rFonts w:hint="eastAsia" w:ascii="Arial" w:hAnsi="Arial"/>
          <w:b/>
          <w:bCs/>
          <w:noProof w:val="0"/>
          <w:rtl/>
        </w:rPr>
        <w:t>חזית</w:t>
      </w:r>
      <w:r w:rsidRPr="00582930">
        <w:rPr>
          <w:rFonts w:ascii="Arial" w:hAnsi="Arial"/>
          <w:b/>
          <w:bCs/>
          <w:noProof w:val="0"/>
          <w:rtl/>
        </w:rPr>
        <w:t xml:space="preserve">" </w:t>
      </w:r>
      <w:r w:rsidRPr="00582930">
        <w:rPr>
          <w:rFonts w:hint="eastAsia" w:ascii="Arial" w:hAnsi="Arial"/>
          <w:b/>
          <w:bCs/>
          <w:noProof w:val="0"/>
          <w:rtl/>
        </w:rPr>
        <w:t>או</w:t>
      </w:r>
      <w:r w:rsidRPr="00582930">
        <w:rPr>
          <w:rFonts w:ascii="Arial" w:hAnsi="Arial"/>
          <w:b/>
          <w:bCs/>
          <w:noProof w:val="0"/>
          <w:rtl/>
        </w:rPr>
        <w:t xml:space="preserve"> "</w:t>
      </w:r>
      <w:r w:rsidRPr="00582930">
        <w:rPr>
          <w:rFonts w:hint="eastAsia" w:ascii="Arial" w:hAnsi="Arial"/>
          <w:b/>
          <w:bCs/>
          <w:noProof w:val="0"/>
          <w:rtl/>
        </w:rPr>
        <w:t>הרחבת</w:t>
      </w:r>
      <w:r w:rsidRPr="00582930">
        <w:rPr>
          <w:rFonts w:ascii="Arial" w:hAnsi="Arial"/>
          <w:b/>
          <w:bCs/>
          <w:noProof w:val="0"/>
          <w:rtl/>
        </w:rPr>
        <w:t xml:space="preserve"> </w:t>
      </w:r>
      <w:r w:rsidRPr="00582930">
        <w:rPr>
          <w:rFonts w:hint="eastAsia" w:ascii="Arial" w:hAnsi="Arial"/>
          <w:b/>
          <w:bCs/>
          <w:noProof w:val="0"/>
          <w:rtl/>
        </w:rPr>
        <w:t>חזית</w:t>
      </w:r>
      <w:r w:rsidRPr="00582930">
        <w:rPr>
          <w:rFonts w:ascii="Arial" w:hAnsi="Arial"/>
          <w:b/>
          <w:bCs/>
          <w:noProof w:val="0"/>
          <w:rtl/>
        </w:rPr>
        <w:t xml:space="preserve">", </w:t>
      </w:r>
      <w:r w:rsidRPr="00582930">
        <w:rPr>
          <w:rFonts w:hint="eastAsia" w:ascii="Arial" w:hAnsi="Arial"/>
          <w:b/>
          <w:bCs/>
          <w:noProof w:val="0"/>
          <w:rtl/>
        </w:rPr>
        <w:t>ויש</w:t>
      </w:r>
      <w:r w:rsidRPr="00582930">
        <w:rPr>
          <w:rFonts w:ascii="Arial" w:hAnsi="Arial"/>
          <w:b/>
          <w:bCs/>
          <w:noProof w:val="0"/>
          <w:rtl/>
        </w:rPr>
        <w:t xml:space="preserve"> </w:t>
      </w:r>
      <w:r w:rsidRPr="00582930">
        <w:rPr>
          <w:rFonts w:hint="eastAsia" w:ascii="Arial" w:hAnsi="Arial"/>
          <w:b/>
          <w:bCs/>
          <w:noProof w:val="0"/>
          <w:rtl/>
        </w:rPr>
        <w:t>לדחותה</w:t>
      </w:r>
      <w:r w:rsidRPr="00582930">
        <w:rPr>
          <w:rFonts w:hint="cs" w:ascii="Arial" w:hAnsi="Arial"/>
          <w:b/>
          <w:bCs/>
          <w:noProof w:val="0"/>
          <w:rtl/>
        </w:rPr>
        <w:t xml:space="preserve">... </w:t>
      </w:r>
      <w:r w:rsidRPr="00582930">
        <w:rPr>
          <w:rFonts w:hint="eastAsia" w:ascii="Arial" w:hAnsi="Arial"/>
          <w:b/>
          <w:bCs/>
          <w:noProof w:val="0"/>
          <w:rtl/>
        </w:rPr>
        <w:t>יחד</w:t>
      </w:r>
      <w:r w:rsidRPr="00582930">
        <w:rPr>
          <w:rFonts w:ascii="Arial" w:hAnsi="Arial"/>
          <w:b/>
          <w:bCs/>
          <w:noProof w:val="0"/>
          <w:rtl/>
        </w:rPr>
        <w:t xml:space="preserve"> </w:t>
      </w:r>
      <w:r w:rsidRPr="00582930">
        <w:rPr>
          <w:rFonts w:hint="eastAsia" w:ascii="Arial" w:hAnsi="Arial"/>
          <w:b/>
          <w:bCs/>
          <w:noProof w:val="0"/>
          <w:rtl/>
        </w:rPr>
        <w:t>עם</w:t>
      </w:r>
      <w:r w:rsidRPr="00582930">
        <w:rPr>
          <w:rFonts w:ascii="Arial" w:hAnsi="Arial"/>
          <w:b/>
          <w:bCs/>
          <w:noProof w:val="0"/>
          <w:rtl/>
        </w:rPr>
        <w:t xml:space="preserve"> </w:t>
      </w:r>
      <w:r w:rsidRPr="00582930">
        <w:rPr>
          <w:rFonts w:hint="eastAsia" w:ascii="Arial" w:hAnsi="Arial"/>
          <w:b/>
          <w:bCs/>
          <w:noProof w:val="0"/>
          <w:rtl/>
        </w:rPr>
        <w:t>זאת</w:t>
      </w:r>
      <w:r w:rsidRPr="00582930">
        <w:rPr>
          <w:rFonts w:ascii="Arial" w:hAnsi="Arial"/>
          <w:b/>
          <w:bCs/>
          <w:noProof w:val="0"/>
          <w:rtl/>
        </w:rPr>
        <w:t xml:space="preserve"> </w:t>
      </w:r>
      <w:r w:rsidRPr="00582930">
        <w:rPr>
          <w:rFonts w:hint="eastAsia" w:ascii="Arial" w:hAnsi="Arial"/>
          <w:b/>
          <w:bCs/>
          <w:noProof w:val="0"/>
          <w:rtl/>
        </w:rPr>
        <w:t>מכיר</w:t>
      </w:r>
      <w:r w:rsidRPr="00582930">
        <w:rPr>
          <w:rFonts w:ascii="Arial" w:hAnsi="Arial"/>
          <w:b/>
          <w:bCs/>
          <w:noProof w:val="0"/>
          <w:rtl/>
        </w:rPr>
        <w:t xml:space="preserve"> </w:t>
      </w:r>
      <w:r w:rsidRPr="00582930">
        <w:rPr>
          <w:rFonts w:hint="eastAsia" w:ascii="Arial" w:hAnsi="Arial"/>
          <w:b/>
          <w:bCs/>
          <w:noProof w:val="0"/>
          <w:rtl/>
        </w:rPr>
        <w:t>הדין</w:t>
      </w:r>
      <w:r w:rsidRPr="00582930">
        <w:rPr>
          <w:rFonts w:ascii="Arial" w:hAnsi="Arial"/>
          <w:b/>
          <w:bCs/>
          <w:noProof w:val="0"/>
          <w:rtl/>
        </w:rPr>
        <w:t xml:space="preserve"> </w:t>
      </w:r>
      <w:r w:rsidRPr="00582930">
        <w:rPr>
          <w:rFonts w:hint="eastAsia" w:ascii="Arial" w:hAnsi="Arial"/>
          <w:b/>
          <w:bCs/>
          <w:noProof w:val="0"/>
          <w:rtl/>
        </w:rPr>
        <w:t>בשני</w:t>
      </w:r>
      <w:r w:rsidRPr="00582930">
        <w:rPr>
          <w:rFonts w:ascii="Arial" w:hAnsi="Arial"/>
          <w:b/>
          <w:bCs/>
          <w:noProof w:val="0"/>
          <w:rtl/>
        </w:rPr>
        <w:t xml:space="preserve"> </w:t>
      </w:r>
      <w:r w:rsidRPr="00582930">
        <w:rPr>
          <w:rFonts w:hint="eastAsia" w:ascii="Arial" w:hAnsi="Arial"/>
          <w:b/>
          <w:bCs/>
          <w:noProof w:val="0"/>
          <w:rtl/>
        </w:rPr>
        <w:t>מקרים</w:t>
      </w:r>
      <w:r w:rsidRPr="00582930">
        <w:rPr>
          <w:rFonts w:ascii="Arial" w:hAnsi="Arial"/>
          <w:b/>
          <w:bCs/>
          <w:noProof w:val="0"/>
          <w:rtl/>
        </w:rPr>
        <w:t xml:space="preserve"> </w:t>
      </w:r>
      <w:r w:rsidRPr="00582930">
        <w:rPr>
          <w:rFonts w:hint="eastAsia" w:ascii="Arial" w:hAnsi="Arial"/>
          <w:b/>
          <w:bCs/>
          <w:noProof w:val="0"/>
          <w:rtl/>
        </w:rPr>
        <w:t>בהם</w:t>
      </w:r>
      <w:r w:rsidRPr="00582930">
        <w:rPr>
          <w:rFonts w:ascii="Arial" w:hAnsi="Arial"/>
          <w:b/>
          <w:bCs/>
          <w:noProof w:val="0"/>
          <w:rtl/>
        </w:rPr>
        <w:t xml:space="preserve"> </w:t>
      </w:r>
      <w:r w:rsidRPr="00582930">
        <w:rPr>
          <w:rFonts w:hint="eastAsia" w:ascii="Arial" w:hAnsi="Arial"/>
          <w:b/>
          <w:bCs/>
          <w:noProof w:val="0"/>
          <w:rtl/>
        </w:rPr>
        <w:t>יותר</w:t>
      </w:r>
      <w:r w:rsidRPr="00582930">
        <w:rPr>
          <w:rFonts w:ascii="Arial" w:hAnsi="Arial"/>
          <w:b/>
          <w:bCs/>
          <w:noProof w:val="0"/>
          <w:rtl/>
        </w:rPr>
        <w:t xml:space="preserve"> </w:t>
      </w:r>
      <w:r w:rsidRPr="00582930">
        <w:rPr>
          <w:rFonts w:hint="eastAsia" w:ascii="Arial" w:hAnsi="Arial"/>
          <w:b/>
          <w:bCs/>
          <w:noProof w:val="0"/>
          <w:rtl/>
        </w:rPr>
        <w:t>שינוי</w:t>
      </w:r>
      <w:r w:rsidRPr="00582930">
        <w:rPr>
          <w:rFonts w:ascii="Arial" w:hAnsi="Arial"/>
          <w:b/>
          <w:bCs/>
          <w:noProof w:val="0"/>
          <w:rtl/>
        </w:rPr>
        <w:t xml:space="preserve"> </w:t>
      </w:r>
      <w:r w:rsidRPr="00582930">
        <w:rPr>
          <w:rFonts w:hint="eastAsia" w:ascii="Arial" w:hAnsi="Arial"/>
          <w:b/>
          <w:bCs/>
          <w:noProof w:val="0"/>
          <w:rtl/>
        </w:rPr>
        <w:t>חזית</w:t>
      </w:r>
      <w:r w:rsidRPr="00582930">
        <w:rPr>
          <w:rFonts w:ascii="Arial" w:hAnsi="Arial"/>
          <w:b/>
          <w:bCs/>
          <w:noProof w:val="0"/>
          <w:rtl/>
        </w:rPr>
        <w:t xml:space="preserve">. </w:t>
      </w:r>
      <w:r w:rsidRPr="00582930">
        <w:rPr>
          <w:rFonts w:hint="eastAsia" w:ascii="Arial" w:hAnsi="Arial"/>
          <w:b/>
          <w:bCs/>
          <w:noProof w:val="0"/>
          <w:rtl/>
        </w:rPr>
        <w:t>הראשון</w:t>
      </w:r>
      <w:r w:rsidRPr="00582930">
        <w:rPr>
          <w:rFonts w:ascii="Arial" w:hAnsi="Arial"/>
          <w:b/>
          <w:bCs/>
          <w:noProof w:val="0"/>
          <w:rtl/>
        </w:rPr>
        <w:t xml:space="preserve"> </w:t>
      </w:r>
      <w:r w:rsidRPr="00582930">
        <w:rPr>
          <w:rFonts w:hint="eastAsia" w:ascii="Arial" w:hAnsi="Arial"/>
          <w:b/>
          <w:bCs/>
          <w:noProof w:val="0"/>
          <w:rtl/>
        </w:rPr>
        <w:t>הוא</w:t>
      </w:r>
      <w:r w:rsidRPr="00582930">
        <w:rPr>
          <w:rFonts w:ascii="Arial" w:hAnsi="Arial"/>
          <w:b/>
          <w:bCs/>
          <w:noProof w:val="0"/>
          <w:rtl/>
        </w:rPr>
        <w:t xml:space="preserve"> </w:t>
      </w:r>
      <w:r w:rsidRPr="00582930">
        <w:rPr>
          <w:rFonts w:hint="eastAsia" w:ascii="Arial" w:hAnsi="Arial"/>
          <w:b/>
          <w:bCs/>
          <w:noProof w:val="0"/>
          <w:rtl/>
        </w:rPr>
        <w:t>תיקון</w:t>
      </w:r>
      <w:r w:rsidRPr="00582930">
        <w:rPr>
          <w:rFonts w:ascii="Arial" w:hAnsi="Arial"/>
          <w:b/>
          <w:bCs/>
          <w:noProof w:val="0"/>
          <w:rtl/>
        </w:rPr>
        <w:t xml:space="preserve"> </w:t>
      </w:r>
      <w:r w:rsidRPr="00582930">
        <w:rPr>
          <w:rFonts w:hint="eastAsia" w:ascii="Arial" w:hAnsi="Arial"/>
          <w:b/>
          <w:bCs/>
          <w:noProof w:val="0"/>
          <w:rtl/>
        </w:rPr>
        <w:t>כתבי</w:t>
      </w:r>
      <w:r w:rsidRPr="00582930">
        <w:rPr>
          <w:rFonts w:ascii="Arial" w:hAnsi="Arial"/>
          <w:b/>
          <w:bCs/>
          <w:noProof w:val="0"/>
          <w:rtl/>
        </w:rPr>
        <w:t xml:space="preserve"> </w:t>
      </w:r>
      <w:r w:rsidRPr="00582930">
        <w:rPr>
          <w:rFonts w:hint="eastAsia" w:ascii="Arial" w:hAnsi="Arial"/>
          <w:b/>
          <w:bCs/>
          <w:noProof w:val="0"/>
          <w:rtl/>
        </w:rPr>
        <w:t>הטענות</w:t>
      </w:r>
      <w:r w:rsidRPr="00582930">
        <w:rPr>
          <w:rFonts w:ascii="Arial" w:hAnsi="Arial"/>
          <w:b/>
          <w:bCs/>
          <w:noProof w:val="0"/>
          <w:rtl/>
        </w:rPr>
        <w:t xml:space="preserve"> </w:t>
      </w:r>
      <w:r w:rsidRPr="00582930">
        <w:rPr>
          <w:rFonts w:hint="eastAsia" w:ascii="Arial" w:hAnsi="Arial"/>
          <w:b/>
          <w:bCs/>
          <w:noProof w:val="0"/>
          <w:rtl/>
        </w:rPr>
        <w:t>באישורו</w:t>
      </w:r>
      <w:r w:rsidRPr="00582930">
        <w:rPr>
          <w:rFonts w:ascii="Arial" w:hAnsi="Arial"/>
          <w:b/>
          <w:bCs/>
          <w:noProof w:val="0"/>
          <w:rtl/>
        </w:rPr>
        <w:t xml:space="preserve"> </w:t>
      </w:r>
      <w:r w:rsidRPr="00582930">
        <w:rPr>
          <w:rFonts w:hint="eastAsia" w:ascii="Arial" w:hAnsi="Arial"/>
          <w:b/>
          <w:bCs/>
          <w:noProof w:val="0"/>
          <w:rtl/>
        </w:rPr>
        <w:t>של</w:t>
      </w:r>
      <w:r w:rsidRPr="00582930">
        <w:rPr>
          <w:rFonts w:ascii="Arial" w:hAnsi="Arial"/>
          <w:b/>
          <w:bCs/>
          <w:noProof w:val="0"/>
          <w:rtl/>
        </w:rPr>
        <w:t xml:space="preserve"> </w:t>
      </w:r>
      <w:r w:rsidRPr="00582930">
        <w:rPr>
          <w:rFonts w:hint="eastAsia" w:ascii="Arial" w:hAnsi="Arial"/>
          <w:b/>
          <w:bCs/>
          <w:noProof w:val="0"/>
          <w:rtl/>
        </w:rPr>
        <w:t>בית</w:t>
      </w:r>
      <w:r w:rsidRPr="00582930">
        <w:rPr>
          <w:rFonts w:ascii="Arial" w:hAnsi="Arial"/>
          <w:b/>
          <w:bCs/>
          <w:noProof w:val="0"/>
          <w:rtl/>
        </w:rPr>
        <w:t xml:space="preserve"> </w:t>
      </w:r>
      <w:r w:rsidRPr="00582930">
        <w:rPr>
          <w:rFonts w:hint="eastAsia" w:ascii="Arial" w:hAnsi="Arial"/>
          <w:b/>
          <w:bCs/>
          <w:noProof w:val="0"/>
          <w:rtl/>
        </w:rPr>
        <w:t>המשפט</w:t>
      </w:r>
      <w:r w:rsidRPr="00582930">
        <w:rPr>
          <w:rFonts w:ascii="Arial" w:hAnsi="Arial"/>
          <w:b/>
          <w:bCs/>
          <w:noProof w:val="0"/>
          <w:rtl/>
        </w:rPr>
        <w:t xml:space="preserve">, </w:t>
      </w:r>
      <w:r w:rsidRPr="00582930">
        <w:rPr>
          <w:rFonts w:hint="eastAsia" w:ascii="Arial" w:hAnsi="Arial"/>
          <w:b/>
          <w:bCs/>
          <w:noProof w:val="0"/>
          <w:rtl/>
        </w:rPr>
        <w:t>לפי</w:t>
      </w:r>
      <w:r w:rsidRPr="00582930">
        <w:rPr>
          <w:rFonts w:ascii="Arial" w:hAnsi="Arial"/>
          <w:b/>
          <w:bCs/>
          <w:noProof w:val="0"/>
          <w:rtl/>
        </w:rPr>
        <w:t xml:space="preserve"> </w:t>
      </w:r>
      <w:r w:rsidRPr="00582930">
        <w:rPr>
          <w:rFonts w:hint="eastAsia" w:ascii="Arial" w:hAnsi="Arial"/>
          <w:b/>
          <w:bCs/>
          <w:noProof w:val="0"/>
          <w:rtl/>
        </w:rPr>
        <w:t>סעיף</w:t>
      </w:r>
      <w:r w:rsidRPr="00582930">
        <w:rPr>
          <w:rFonts w:ascii="Arial" w:hAnsi="Arial"/>
          <w:b/>
          <w:bCs/>
          <w:noProof w:val="0"/>
          <w:rtl/>
        </w:rPr>
        <w:t xml:space="preserve"> 91-92 </w:t>
      </w:r>
      <w:r w:rsidRPr="00582930">
        <w:rPr>
          <w:rFonts w:hint="eastAsia" w:ascii="Arial" w:hAnsi="Arial"/>
          <w:b/>
          <w:bCs/>
          <w:noProof w:val="0"/>
          <w:rtl/>
        </w:rPr>
        <w:t>לתקנות</w:t>
      </w:r>
      <w:r w:rsidRPr="00582930">
        <w:rPr>
          <w:rFonts w:ascii="Arial" w:hAnsi="Arial"/>
          <w:b/>
          <w:bCs/>
          <w:noProof w:val="0"/>
          <w:rtl/>
        </w:rPr>
        <w:t xml:space="preserve">, </w:t>
      </w:r>
      <w:r w:rsidRPr="00582930">
        <w:rPr>
          <w:rFonts w:hint="eastAsia" w:ascii="Arial" w:hAnsi="Arial"/>
          <w:b/>
          <w:bCs/>
          <w:noProof w:val="0"/>
          <w:rtl/>
        </w:rPr>
        <w:t>והשני</w:t>
      </w:r>
      <w:r w:rsidRPr="00582930">
        <w:rPr>
          <w:rFonts w:ascii="Arial" w:hAnsi="Arial"/>
          <w:b/>
          <w:bCs/>
          <w:noProof w:val="0"/>
          <w:rtl/>
        </w:rPr>
        <w:t xml:space="preserve"> </w:t>
      </w:r>
      <w:r w:rsidRPr="00582930">
        <w:rPr>
          <w:rFonts w:hint="eastAsia" w:ascii="Arial" w:hAnsi="Arial"/>
          <w:b/>
          <w:bCs/>
          <w:noProof w:val="0"/>
          <w:rtl/>
        </w:rPr>
        <w:t>הוא</w:t>
      </w:r>
      <w:r w:rsidRPr="00582930">
        <w:rPr>
          <w:rFonts w:ascii="Arial" w:hAnsi="Arial"/>
          <w:b/>
          <w:bCs/>
          <w:noProof w:val="0"/>
          <w:rtl/>
        </w:rPr>
        <w:t xml:space="preserve"> </w:t>
      </w:r>
      <w:r w:rsidRPr="00582930">
        <w:rPr>
          <w:rFonts w:hint="eastAsia" w:ascii="Arial" w:hAnsi="Arial"/>
          <w:b/>
          <w:bCs/>
          <w:noProof w:val="0"/>
          <w:rtl/>
        </w:rPr>
        <w:t>שבעל</w:t>
      </w:r>
      <w:r w:rsidRPr="00582930">
        <w:rPr>
          <w:rFonts w:ascii="Arial" w:hAnsi="Arial"/>
          <w:b/>
          <w:bCs/>
          <w:noProof w:val="0"/>
          <w:rtl/>
        </w:rPr>
        <w:t xml:space="preserve"> </w:t>
      </w:r>
      <w:r w:rsidRPr="00582930">
        <w:rPr>
          <w:rFonts w:hint="eastAsia" w:ascii="Arial" w:hAnsi="Arial"/>
          <w:b/>
          <w:bCs/>
          <w:noProof w:val="0"/>
          <w:rtl/>
        </w:rPr>
        <w:t>הדין</w:t>
      </w:r>
      <w:r w:rsidRPr="00582930">
        <w:rPr>
          <w:rFonts w:ascii="Arial" w:hAnsi="Arial"/>
          <w:b/>
          <w:bCs/>
          <w:noProof w:val="0"/>
          <w:rtl/>
        </w:rPr>
        <w:t xml:space="preserve"> </w:t>
      </w:r>
      <w:r w:rsidRPr="00582930">
        <w:rPr>
          <w:rFonts w:hint="eastAsia" w:ascii="Arial" w:hAnsi="Arial"/>
          <w:b/>
          <w:bCs/>
          <w:noProof w:val="0"/>
          <w:rtl/>
        </w:rPr>
        <w:t>שכנגד</w:t>
      </w:r>
      <w:r w:rsidRPr="00582930">
        <w:rPr>
          <w:rFonts w:ascii="Arial" w:hAnsi="Arial"/>
          <w:b/>
          <w:bCs/>
          <w:noProof w:val="0"/>
          <w:rtl/>
        </w:rPr>
        <w:t xml:space="preserve"> </w:t>
      </w:r>
      <w:r w:rsidRPr="00582930">
        <w:rPr>
          <w:rFonts w:hint="eastAsia" w:ascii="Arial" w:hAnsi="Arial"/>
          <w:b/>
          <w:bCs/>
          <w:noProof w:val="0"/>
          <w:rtl/>
        </w:rPr>
        <w:t>נתן</w:t>
      </w:r>
      <w:r w:rsidRPr="00582930">
        <w:rPr>
          <w:rFonts w:ascii="Arial" w:hAnsi="Arial"/>
          <w:b/>
          <w:bCs/>
          <w:noProof w:val="0"/>
          <w:rtl/>
        </w:rPr>
        <w:t xml:space="preserve"> </w:t>
      </w:r>
      <w:r w:rsidRPr="00582930">
        <w:rPr>
          <w:rFonts w:hint="eastAsia" w:ascii="Arial" w:hAnsi="Arial"/>
          <w:b/>
          <w:bCs/>
          <w:noProof w:val="0"/>
          <w:rtl/>
        </w:rPr>
        <w:t>לכך</w:t>
      </w:r>
      <w:r w:rsidRPr="00582930">
        <w:rPr>
          <w:rFonts w:ascii="Arial" w:hAnsi="Arial"/>
          <w:b/>
          <w:bCs/>
          <w:noProof w:val="0"/>
          <w:rtl/>
        </w:rPr>
        <w:t xml:space="preserve"> </w:t>
      </w:r>
      <w:r w:rsidRPr="00582930">
        <w:rPr>
          <w:rFonts w:hint="eastAsia" w:ascii="Arial" w:hAnsi="Arial"/>
          <w:b/>
          <w:bCs/>
          <w:noProof w:val="0"/>
          <w:rtl/>
        </w:rPr>
        <w:t>את</w:t>
      </w:r>
      <w:r w:rsidRPr="00582930">
        <w:rPr>
          <w:rFonts w:ascii="Arial" w:hAnsi="Arial"/>
          <w:b/>
          <w:bCs/>
          <w:noProof w:val="0"/>
          <w:rtl/>
        </w:rPr>
        <w:t xml:space="preserve"> </w:t>
      </w:r>
      <w:r w:rsidRPr="00582930">
        <w:rPr>
          <w:rFonts w:hint="eastAsia" w:ascii="Arial" w:hAnsi="Arial"/>
          <w:b/>
          <w:bCs/>
          <w:noProof w:val="0"/>
          <w:rtl/>
        </w:rPr>
        <w:t>הסכמתו</w:t>
      </w:r>
      <w:r w:rsidRPr="00582930">
        <w:rPr>
          <w:rFonts w:ascii="Arial" w:hAnsi="Arial"/>
          <w:b/>
          <w:bCs/>
          <w:noProof w:val="0"/>
          <w:rtl/>
        </w:rPr>
        <w:t xml:space="preserve">, </w:t>
      </w:r>
      <w:r w:rsidRPr="00582930">
        <w:rPr>
          <w:rFonts w:hint="eastAsia" w:ascii="Arial" w:hAnsi="Arial"/>
          <w:b/>
          <w:bCs/>
          <w:noProof w:val="0"/>
          <w:rtl/>
        </w:rPr>
        <w:t>מפורשות</w:t>
      </w:r>
      <w:r w:rsidRPr="00582930">
        <w:rPr>
          <w:rFonts w:ascii="Arial" w:hAnsi="Arial"/>
          <w:b/>
          <w:bCs/>
          <w:noProof w:val="0"/>
          <w:rtl/>
        </w:rPr>
        <w:t xml:space="preserve"> </w:t>
      </w:r>
      <w:r w:rsidRPr="00582930">
        <w:rPr>
          <w:rFonts w:hint="eastAsia" w:ascii="Arial" w:hAnsi="Arial"/>
          <w:b/>
          <w:bCs/>
          <w:noProof w:val="0"/>
          <w:rtl/>
        </w:rPr>
        <w:t>או</w:t>
      </w:r>
      <w:r w:rsidRPr="00582930">
        <w:rPr>
          <w:rFonts w:ascii="Arial" w:hAnsi="Arial"/>
          <w:b/>
          <w:bCs/>
          <w:noProof w:val="0"/>
          <w:rtl/>
        </w:rPr>
        <w:t xml:space="preserve"> </w:t>
      </w:r>
      <w:r w:rsidRPr="00582930">
        <w:rPr>
          <w:rFonts w:hint="eastAsia" w:ascii="Arial" w:hAnsi="Arial"/>
          <w:b/>
          <w:bCs/>
          <w:noProof w:val="0"/>
          <w:rtl/>
        </w:rPr>
        <w:t>מכללא</w:t>
      </w:r>
      <w:r w:rsidRPr="00582930">
        <w:rPr>
          <w:rFonts w:hint="cs" w:ascii="Arial" w:hAnsi="Arial"/>
          <w:b/>
          <w:bCs/>
          <w:noProof w:val="0"/>
          <w:rtl/>
        </w:rPr>
        <w:t>..</w:t>
      </w:r>
      <w:r w:rsidRPr="00582930">
        <w:rPr>
          <w:rFonts w:ascii="Arial" w:hAnsi="Arial"/>
          <w:b/>
          <w:bCs/>
          <w:noProof w:val="0"/>
          <w:rtl/>
        </w:rPr>
        <w:t>.</w:t>
      </w:r>
    </w:p>
    <w:p w:rsidR="009E35ED" w:rsidP="00582930" w:rsidRDefault="009E35ED">
      <w:pPr>
        <w:pStyle w:val="ad"/>
        <w:spacing w:line="360" w:lineRule="auto"/>
        <w:jc w:val="both"/>
        <w:rPr>
          <w:rFonts w:ascii="Arial" w:hAnsi="Arial"/>
          <w:noProof w:val="0"/>
          <w:rtl/>
        </w:rPr>
      </w:pPr>
      <w:r w:rsidRPr="00582930">
        <w:rPr>
          <w:rFonts w:hint="cs" w:ascii="Arial" w:hAnsi="Arial"/>
          <w:b/>
          <w:bCs/>
          <w:noProof w:val="0"/>
          <w:rtl/>
        </w:rPr>
        <w:t xml:space="preserve">הרציונל </w:t>
      </w:r>
      <w:r w:rsidRPr="00582930">
        <w:rPr>
          <w:rFonts w:hint="eastAsia" w:ascii="Arial" w:hAnsi="Arial"/>
          <w:b/>
          <w:bCs/>
          <w:noProof w:val="0"/>
          <w:rtl/>
        </w:rPr>
        <w:t>העיקרי</w:t>
      </w:r>
      <w:r w:rsidRPr="00582930">
        <w:rPr>
          <w:rFonts w:ascii="Arial" w:hAnsi="Arial"/>
          <w:b/>
          <w:bCs/>
          <w:noProof w:val="0"/>
          <w:rtl/>
        </w:rPr>
        <w:t xml:space="preserve"> </w:t>
      </w:r>
      <w:r w:rsidRPr="00582930">
        <w:rPr>
          <w:rFonts w:hint="eastAsia" w:ascii="Arial" w:hAnsi="Arial"/>
          <w:b/>
          <w:bCs/>
          <w:noProof w:val="0"/>
          <w:rtl/>
        </w:rPr>
        <w:t>העומד</w:t>
      </w:r>
      <w:r w:rsidRPr="00582930">
        <w:rPr>
          <w:rFonts w:ascii="Arial" w:hAnsi="Arial"/>
          <w:b/>
          <w:bCs/>
          <w:noProof w:val="0"/>
          <w:rtl/>
        </w:rPr>
        <w:t xml:space="preserve"> </w:t>
      </w:r>
      <w:r w:rsidRPr="00582930">
        <w:rPr>
          <w:rFonts w:hint="eastAsia" w:ascii="Arial" w:hAnsi="Arial"/>
          <w:b/>
          <w:bCs/>
          <w:noProof w:val="0"/>
          <w:rtl/>
        </w:rPr>
        <w:t>בבסיסה</w:t>
      </w:r>
      <w:r w:rsidRPr="00582930">
        <w:rPr>
          <w:rFonts w:ascii="Arial" w:hAnsi="Arial"/>
          <w:b/>
          <w:bCs/>
          <w:noProof w:val="0"/>
          <w:rtl/>
        </w:rPr>
        <w:t xml:space="preserve"> </w:t>
      </w:r>
      <w:r w:rsidRPr="00582930">
        <w:rPr>
          <w:rFonts w:hint="eastAsia" w:ascii="Arial" w:hAnsi="Arial"/>
          <w:b/>
          <w:bCs/>
          <w:noProof w:val="0"/>
          <w:rtl/>
        </w:rPr>
        <w:t>של</w:t>
      </w:r>
      <w:r w:rsidRPr="00582930">
        <w:rPr>
          <w:rFonts w:ascii="Arial" w:hAnsi="Arial"/>
          <w:b/>
          <w:bCs/>
          <w:noProof w:val="0"/>
          <w:rtl/>
        </w:rPr>
        <w:t xml:space="preserve"> </w:t>
      </w:r>
      <w:r w:rsidRPr="00582930">
        <w:rPr>
          <w:rFonts w:hint="eastAsia" w:ascii="Arial" w:hAnsi="Arial"/>
          <w:b/>
          <w:bCs/>
          <w:noProof w:val="0"/>
          <w:rtl/>
        </w:rPr>
        <w:t>הלכה</w:t>
      </w:r>
      <w:r w:rsidRPr="00582930">
        <w:rPr>
          <w:rFonts w:ascii="Arial" w:hAnsi="Arial"/>
          <w:b/>
          <w:bCs/>
          <w:noProof w:val="0"/>
          <w:rtl/>
        </w:rPr>
        <w:t xml:space="preserve"> </w:t>
      </w:r>
      <w:r w:rsidRPr="00582930">
        <w:rPr>
          <w:rFonts w:hint="eastAsia" w:ascii="Arial" w:hAnsi="Arial"/>
          <w:b/>
          <w:bCs/>
          <w:noProof w:val="0"/>
          <w:rtl/>
        </w:rPr>
        <w:t>זו</w:t>
      </w:r>
      <w:r w:rsidRPr="00582930">
        <w:rPr>
          <w:rFonts w:ascii="Arial" w:hAnsi="Arial"/>
          <w:b/>
          <w:bCs/>
          <w:noProof w:val="0"/>
          <w:rtl/>
        </w:rPr>
        <w:t xml:space="preserve"> </w:t>
      </w:r>
      <w:r w:rsidRPr="00582930">
        <w:rPr>
          <w:rFonts w:hint="eastAsia" w:ascii="Arial" w:hAnsi="Arial"/>
          <w:b/>
          <w:bCs/>
          <w:noProof w:val="0"/>
          <w:rtl/>
        </w:rPr>
        <w:t>הוא</w:t>
      </w:r>
      <w:r w:rsidRPr="00582930">
        <w:rPr>
          <w:rFonts w:ascii="Arial" w:hAnsi="Arial"/>
          <w:b/>
          <w:bCs/>
          <w:noProof w:val="0"/>
          <w:rtl/>
        </w:rPr>
        <w:t xml:space="preserve"> </w:t>
      </w:r>
      <w:r w:rsidRPr="00582930">
        <w:rPr>
          <w:rFonts w:hint="eastAsia" w:ascii="Arial" w:hAnsi="Arial"/>
          <w:b/>
          <w:bCs/>
          <w:noProof w:val="0"/>
          <w:rtl/>
        </w:rPr>
        <w:t>מניעת</w:t>
      </w:r>
      <w:r w:rsidRPr="00582930">
        <w:rPr>
          <w:rFonts w:ascii="Arial" w:hAnsi="Arial"/>
          <w:b/>
          <w:bCs/>
          <w:noProof w:val="0"/>
          <w:rtl/>
        </w:rPr>
        <w:t xml:space="preserve"> </w:t>
      </w:r>
      <w:r w:rsidRPr="00582930">
        <w:rPr>
          <w:rFonts w:hint="eastAsia" w:ascii="Arial" w:hAnsi="Arial"/>
          <w:b/>
          <w:bCs/>
          <w:noProof w:val="0"/>
          <w:rtl/>
        </w:rPr>
        <w:t>עיוות</w:t>
      </w:r>
      <w:r w:rsidRPr="00582930">
        <w:rPr>
          <w:rFonts w:ascii="Arial" w:hAnsi="Arial"/>
          <w:b/>
          <w:bCs/>
          <w:noProof w:val="0"/>
          <w:rtl/>
        </w:rPr>
        <w:t xml:space="preserve"> </w:t>
      </w:r>
      <w:r w:rsidRPr="00582930">
        <w:rPr>
          <w:rFonts w:hint="eastAsia" w:ascii="Arial" w:hAnsi="Arial"/>
          <w:b/>
          <w:bCs/>
          <w:noProof w:val="0"/>
          <w:rtl/>
        </w:rPr>
        <w:t>דין</w:t>
      </w:r>
      <w:r w:rsidRPr="00582930">
        <w:rPr>
          <w:rFonts w:ascii="Arial" w:hAnsi="Arial"/>
          <w:b/>
          <w:bCs/>
          <w:noProof w:val="0"/>
          <w:rtl/>
        </w:rPr>
        <w:t xml:space="preserve">, </w:t>
      </w:r>
      <w:r w:rsidRPr="00582930">
        <w:rPr>
          <w:rFonts w:hint="eastAsia" w:ascii="Arial" w:hAnsi="Arial"/>
          <w:b/>
          <w:bCs/>
          <w:noProof w:val="0"/>
          <w:rtl/>
        </w:rPr>
        <w:t>והדברים</w:t>
      </w:r>
      <w:r w:rsidRPr="00582930">
        <w:rPr>
          <w:rFonts w:ascii="Arial" w:hAnsi="Arial"/>
          <w:b/>
          <w:bCs/>
          <w:noProof w:val="0"/>
          <w:rtl/>
        </w:rPr>
        <w:t xml:space="preserve"> </w:t>
      </w:r>
      <w:r w:rsidRPr="00582930">
        <w:rPr>
          <w:rFonts w:hint="eastAsia" w:ascii="Arial" w:hAnsi="Arial"/>
          <w:b/>
          <w:bCs/>
          <w:noProof w:val="0"/>
          <w:rtl/>
        </w:rPr>
        <w:t>מקבלים</w:t>
      </w:r>
      <w:r w:rsidRPr="00582930">
        <w:rPr>
          <w:rFonts w:ascii="Arial" w:hAnsi="Arial"/>
          <w:b/>
          <w:bCs/>
          <w:noProof w:val="0"/>
          <w:rtl/>
        </w:rPr>
        <w:t xml:space="preserve"> </w:t>
      </w:r>
      <w:r w:rsidRPr="00582930">
        <w:rPr>
          <w:rFonts w:hint="eastAsia" w:ascii="Arial" w:hAnsi="Arial"/>
          <w:b/>
          <w:bCs/>
          <w:noProof w:val="0"/>
          <w:rtl/>
        </w:rPr>
        <w:t>משנה</w:t>
      </w:r>
      <w:r w:rsidRPr="00582930">
        <w:rPr>
          <w:rFonts w:ascii="Arial" w:hAnsi="Arial"/>
          <w:b/>
          <w:bCs/>
          <w:noProof w:val="0"/>
          <w:rtl/>
        </w:rPr>
        <w:t xml:space="preserve"> </w:t>
      </w:r>
      <w:r w:rsidRPr="00582930">
        <w:rPr>
          <w:rFonts w:hint="eastAsia" w:ascii="Arial" w:hAnsi="Arial"/>
          <w:b/>
          <w:bCs/>
          <w:noProof w:val="0"/>
          <w:rtl/>
        </w:rPr>
        <w:t>תוקף</w:t>
      </w:r>
      <w:r w:rsidRPr="00582930">
        <w:rPr>
          <w:rFonts w:ascii="Arial" w:hAnsi="Arial"/>
          <w:b/>
          <w:bCs/>
          <w:noProof w:val="0"/>
          <w:rtl/>
        </w:rPr>
        <w:t xml:space="preserve"> </w:t>
      </w:r>
      <w:r w:rsidRPr="00582930">
        <w:rPr>
          <w:rFonts w:hint="eastAsia" w:ascii="Arial" w:hAnsi="Arial"/>
          <w:b/>
          <w:bCs/>
          <w:noProof w:val="0"/>
          <w:rtl/>
        </w:rPr>
        <w:t>שעה</w:t>
      </w:r>
      <w:r w:rsidRPr="00582930">
        <w:rPr>
          <w:rFonts w:ascii="Arial" w:hAnsi="Arial"/>
          <w:b/>
          <w:bCs/>
          <w:noProof w:val="0"/>
          <w:rtl/>
        </w:rPr>
        <w:t xml:space="preserve"> </w:t>
      </w:r>
      <w:r w:rsidRPr="00582930">
        <w:rPr>
          <w:rFonts w:hint="eastAsia" w:ascii="Arial" w:hAnsi="Arial"/>
          <w:b/>
          <w:bCs/>
          <w:noProof w:val="0"/>
          <w:rtl/>
        </w:rPr>
        <w:t>שמשנה</w:t>
      </w:r>
      <w:r w:rsidRPr="00582930">
        <w:rPr>
          <w:rFonts w:ascii="Arial" w:hAnsi="Arial"/>
          <w:b/>
          <w:bCs/>
          <w:noProof w:val="0"/>
          <w:rtl/>
        </w:rPr>
        <w:t xml:space="preserve"> </w:t>
      </w:r>
      <w:r w:rsidRPr="00582930">
        <w:rPr>
          <w:rFonts w:hint="eastAsia" w:ascii="Arial" w:hAnsi="Arial"/>
          <w:b/>
          <w:bCs/>
          <w:noProof w:val="0"/>
          <w:rtl/>
        </w:rPr>
        <w:t>החזית</w:t>
      </w:r>
      <w:r w:rsidRPr="00582930">
        <w:rPr>
          <w:rFonts w:ascii="Arial" w:hAnsi="Arial"/>
          <w:b/>
          <w:bCs/>
          <w:noProof w:val="0"/>
          <w:rtl/>
        </w:rPr>
        <w:t xml:space="preserve"> </w:t>
      </w:r>
      <w:r w:rsidRPr="00582930">
        <w:rPr>
          <w:rFonts w:hint="eastAsia" w:ascii="Arial" w:hAnsi="Arial"/>
          <w:b/>
          <w:bCs/>
          <w:noProof w:val="0"/>
          <w:rtl/>
        </w:rPr>
        <w:t>הוא</w:t>
      </w:r>
      <w:r w:rsidRPr="00582930">
        <w:rPr>
          <w:rFonts w:ascii="Arial" w:hAnsi="Arial"/>
          <w:b/>
          <w:bCs/>
          <w:noProof w:val="0"/>
          <w:rtl/>
        </w:rPr>
        <w:t xml:space="preserve"> </w:t>
      </w:r>
      <w:r w:rsidRPr="00582930">
        <w:rPr>
          <w:rFonts w:hint="eastAsia" w:ascii="Arial" w:hAnsi="Arial"/>
          <w:b/>
          <w:bCs/>
          <w:noProof w:val="0"/>
          <w:rtl/>
        </w:rPr>
        <w:t>התובע</w:t>
      </w:r>
      <w:r w:rsidRPr="00582930">
        <w:rPr>
          <w:rFonts w:ascii="Arial" w:hAnsi="Arial"/>
          <w:b/>
          <w:bCs/>
          <w:noProof w:val="0"/>
          <w:rtl/>
        </w:rPr>
        <w:t xml:space="preserve">. </w:t>
      </w:r>
      <w:r w:rsidRPr="00582930">
        <w:rPr>
          <w:rFonts w:hint="eastAsia" w:ascii="Arial" w:hAnsi="Arial"/>
          <w:b/>
          <w:bCs/>
          <w:noProof w:val="0"/>
          <w:rtl/>
        </w:rPr>
        <w:t>מבחינת</w:t>
      </w:r>
      <w:r w:rsidRPr="00582930">
        <w:rPr>
          <w:rFonts w:ascii="Arial" w:hAnsi="Arial"/>
          <w:b/>
          <w:bCs/>
          <w:noProof w:val="0"/>
          <w:rtl/>
        </w:rPr>
        <w:t xml:space="preserve">  </w:t>
      </w:r>
      <w:r w:rsidRPr="00582930">
        <w:rPr>
          <w:rFonts w:hint="eastAsia" w:ascii="Arial" w:hAnsi="Arial"/>
          <w:b/>
          <w:bCs/>
          <w:noProof w:val="0"/>
          <w:rtl/>
        </w:rPr>
        <w:t>הנתבע</w:t>
      </w:r>
      <w:r w:rsidRPr="00582930">
        <w:rPr>
          <w:rFonts w:ascii="Arial" w:hAnsi="Arial"/>
          <w:b/>
          <w:bCs/>
          <w:noProof w:val="0"/>
          <w:rtl/>
        </w:rPr>
        <w:t xml:space="preserve">, </w:t>
      </w:r>
      <w:r w:rsidRPr="00582930">
        <w:rPr>
          <w:rFonts w:hint="eastAsia" w:ascii="Arial" w:hAnsi="Arial"/>
          <w:b/>
          <w:bCs/>
          <w:noProof w:val="0"/>
          <w:rtl/>
        </w:rPr>
        <w:t>משקפים</w:t>
      </w:r>
      <w:r w:rsidRPr="00582930">
        <w:rPr>
          <w:rFonts w:ascii="Arial" w:hAnsi="Arial"/>
          <w:b/>
          <w:bCs/>
          <w:noProof w:val="0"/>
          <w:rtl/>
        </w:rPr>
        <w:t xml:space="preserve"> </w:t>
      </w:r>
      <w:r w:rsidRPr="00582930">
        <w:rPr>
          <w:rFonts w:hint="eastAsia" w:ascii="Arial" w:hAnsi="Arial"/>
          <w:b/>
          <w:bCs/>
          <w:noProof w:val="0"/>
          <w:rtl/>
        </w:rPr>
        <w:t>כתבי</w:t>
      </w:r>
      <w:r w:rsidRPr="00582930">
        <w:rPr>
          <w:rFonts w:ascii="Arial" w:hAnsi="Arial"/>
          <w:b/>
          <w:bCs/>
          <w:noProof w:val="0"/>
          <w:rtl/>
        </w:rPr>
        <w:t xml:space="preserve"> </w:t>
      </w:r>
      <w:r w:rsidRPr="00582930">
        <w:rPr>
          <w:rFonts w:hint="eastAsia" w:ascii="Arial" w:hAnsi="Arial"/>
          <w:b/>
          <w:bCs/>
          <w:noProof w:val="0"/>
          <w:rtl/>
        </w:rPr>
        <w:t>הטענות</w:t>
      </w:r>
      <w:r w:rsidRPr="00582930">
        <w:rPr>
          <w:rFonts w:ascii="Arial" w:hAnsi="Arial"/>
          <w:b/>
          <w:bCs/>
          <w:noProof w:val="0"/>
          <w:rtl/>
        </w:rPr>
        <w:t xml:space="preserve"> </w:t>
      </w:r>
      <w:r w:rsidRPr="00582930">
        <w:rPr>
          <w:rFonts w:hint="eastAsia" w:ascii="Arial" w:hAnsi="Arial"/>
          <w:b/>
          <w:bCs/>
          <w:noProof w:val="0"/>
          <w:rtl/>
        </w:rPr>
        <w:t>של</w:t>
      </w:r>
      <w:r w:rsidRPr="00582930">
        <w:rPr>
          <w:rFonts w:ascii="Arial" w:hAnsi="Arial"/>
          <w:b/>
          <w:bCs/>
          <w:noProof w:val="0"/>
          <w:rtl/>
        </w:rPr>
        <w:t xml:space="preserve"> </w:t>
      </w:r>
      <w:r w:rsidRPr="00582930">
        <w:rPr>
          <w:rFonts w:hint="eastAsia" w:ascii="Arial" w:hAnsi="Arial"/>
          <w:b/>
          <w:bCs/>
          <w:noProof w:val="0"/>
          <w:rtl/>
        </w:rPr>
        <w:t>התובע</w:t>
      </w:r>
      <w:r w:rsidRPr="00582930">
        <w:rPr>
          <w:rFonts w:ascii="Arial" w:hAnsi="Arial"/>
          <w:b/>
          <w:bCs/>
          <w:noProof w:val="0"/>
          <w:rtl/>
        </w:rPr>
        <w:t xml:space="preserve"> </w:t>
      </w:r>
      <w:r w:rsidRPr="00582930">
        <w:rPr>
          <w:rFonts w:hint="eastAsia" w:ascii="Arial" w:hAnsi="Arial"/>
          <w:b/>
          <w:bCs/>
          <w:noProof w:val="0"/>
          <w:rtl/>
        </w:rPr>
        <w:t>את</w:t>
      </w:r>
      <w:r w:rsidRPr="00582930">
        <w:rPr>
          <w:rFonts w:ascii="Arial" w:hAnsi="Arial"/>
          <w:b/>
          <w:bCs/>
          <w:noProof w:val="0"/>
          <w:rtl/>
        </w:rPr>
        <w:t xml:space="preserve"> </w:t>
      </w:r>
      <w:r w:rsidRPr="00582930">
        <w:rPr>
          <w:rFonts w:hint="eastAsia" w:ascii="Arial" w:hAnsi="Arial"/>
          <w:b/>
          <w:bCs/>
          <w:noProof w:val="0"/>
          <w:rtl/>
        </w:rPr>
        <w:t>עילת</w:t>
      </w:r>
      <w:r w:rsidRPr="00582930">
        <w:rPr>
          <w:rFonts w:ascii="Arial" w:hAnsi="Arial"/>
          <w:b/>
          <w:bCs/>
          <w:noProof w:val="0"/>
          <w:rtl/>
        </w:rPr>
        <w:t xml:space="preserve"> </w:t>
      </w:r>
      <w:r w:rsidRPr="00582930">
        <w:rPr>
          <w:rFonts w:hint="eastAsia" w:ascii="Arial" w:hAnsi="Arial"/>
          <w:b/>
          <w:bCs/>
          <w:noProof w:val="0"/>
          <w:rtl/>
        </w:rPr>
        <w:t>התביעה</w:t>
      </w:r>
      <w:r w:rsidRPr="00582930">
        <w:rPr>
          <w:rFonts w:ascii="Arial" w:hAnsi="Arial"/>
          <w:b/>
          <w:bCs/>
          <w:noProof w:val="0"/>
          <w:rtl/>
        </w:rPr>
        <w:t xml:space="preserve"> </w:t>
      </w:r>
      <w:r w:rsidRPr="00582930">
        <w:rPr>
          <w:rFonts w:hint="eastAsia" w:ascii="Arial" w:hAnsi="Arial"/>
          <w:b/>
          <w:bCs/>
          <w:noProof w:val="0"/>
          <w:rtl/>
        </w:rPr>
        <w:t>נגדו</w:t>
      </w:r>
      <w:r w:rsidRPr="00582930">
        <w:rPr>
          <w:rFonts w:ascii="Arial" w:hAnsi="Arial"/>
          <w:b/>
          <w:bCs/>
          <w:noProof w:val="0"/>
          <w:rtl/>
        </w:rPr>
        <w:t xml:space="preserve">, </w:t>
      </w:r>
      <w:r w:rsidRPr="00582930">
        <w:rPr>
          <w:rFonts w:hint="eastAsia" w:ascii="Arial" w:hAnsi="Arial"/>
          <w:b/>
          <w:bCs/>
          <w:noProof w:val="0"/>
          <w:rtl/>
        </w:rPr>
        <w:t>ועל</w:t>
      </w:r>
      <w:r w:rsidRPr="00582930">
        <w:rPr>
          <w:rFonts w:ascii="Arial" w:hAnsi="Arial"/>
          <w:b/>
          <w:bCs/>
          <w:noProof w:val="0"/>
          <w:rtl/>
        </w:rPr>
        <w:t xml:space="preserve"> </w:t>
      </w:r>
      <w:r w:rsidRPr="00582930">
        <w:rPr>
          <w:rFonts w:hint="eastAsia" w:ascii="Arial" w:hAnsi="Arial"/>
          <w:b/>
          <w:bCs/>
          <w:noProof w:val="0"/>
          <w:rtl/>
        </w:rPr>
        <w:t>בסיסם</w:t>
      </w:r>
      <w:r w:rsidRPr="00582930">
        <w:rPr>
          <w:rFonts w:ascii="Arial" w:hAnsi="Arial"/>
          <w:b/>
          <w:bCs/>
          <w:noProof w:val="0"/>
          <w:rtl/>
        </w:rPr>
        <w:t xml:space="preserve"> </w:t>
      </w:r>
      <w:r w:rsidRPr="00582930">
        <w:rPr>
          <w:rFonts w:hint="eastAsia" w:ascii="Arial" w:hAnsi="Arial"/>
          <w:b/>
          <w:bCs/>
          <w:noProof w:val="0"/>
          <w:rtl/>
        </w:rPr>
        <w:t>הוא</w:t>
      </w:r>
      <w:r w:rsidRPr="00582930">
        <w:rPr>
          <w:rFonts w:ascii="Arial" w:hAnsi="Arial"/>
          <w:b/>
          <w:bCs/>
          <w:noProof w:val="0"/>
          <w:rtl/>
        </w:rPr>
        <w:t xml:space="preserve"> </w:t>
      </w:r>
      <w:r w:rsidRPr="00582930">
        <w:rPr>
          <w:rFonts w:hint="eastAsia" w:ascii="Arial" w:hAnsi="Arial"/>
          <w:b/>
          <w:bCs/>
          <w:noProof w:val="0"/>
          <w:rtl/>
        </w:rPr>
        <w:t>בונה</w:t>
      </w:r>
      <w:r w:rsidRPr="00582930">
        <w:rPr>
          <w:rFonts w:ascii="Arial" w:hAnsi="Arial"/>
          <w:b/>
          <w:bCs/>
          <w:noProof w:val="0"/>
          <w:rtl/>
        </w:rPr>
        <w:t xml:space="preserve"> </w:t>
      </w:r>
      <w:r w:rsidRPr="00582930">
        <w:rPr>
          <w:rFonts w:hint="eastAsia" w:ascii="Arial" w:hAnsi="Arial"/>
          <w:b/>
          <w:bCs/>
          <w:noProof w:val="0"/>
          <w:rtl/>
        </w:rPr>
        <w:t>את</w:t>
      </w:r>
      <w:r w:rsidRPr="00582930">
        <w:rPr>
          <w:rFonts w:ascii="Arial" w:hAnsi="Arial"/>
          <w:b/>
          <w:bCs/>
          <w:noProof w:val="0"/>
          <w:rtl/>
        </w:rPr>
        <w:t xml:space="preserve"> </w:t>
      </w:r>
      <w:r w:rsidRPr="00582930">
        <w:rPr>
          <w:rFonts w:hint="eastAsia" w:ascii="Arial" w:hAnsi="Arial"/>
          <w:b/>
          <w:bCs/>
          <w:noProof w:val="0"/>
          <w:rtl/>
        </w:rPr>
        <w:t>קו</w:t>
      </w:r>
      <w:r w:rsidRPr="00582930">
        <w:rPr>
          <w:rFonts w:ascii="Arial" w:hAnsi="Arial"/>
          <w:b/>
          <w:bCs/>
          <w:noProof w:val="0"/>
          <w:rtl/>
        </w:rPr>
        <w:t xml:space="preserve"> </w:t>
      </w:r>
      <w:r w:rsidRPr="00582930">
        <w:rPr>
          <w:rFonts w:hint="eastAsia" w:ascii="Arial" w:hAnsi="Arial"/>
          <w:b/>
          <w:bCs/>
          <w:noProof w:val="0"/>
          <w:rtl/>
        </w:rPr>
        <w:t>הגנתו</w:t>
      </w:r>
      <w:r w:rsidRPr="00582930">
        <w:rPr>
          <w:rFonts w:ascii="Arial" w:hAnsi="Arial"/>
          <w:b/>
          <w:bCs/>
          <w:noProof w:val="0"/>
          <w:rtl/>
        </w:rPr>
        <w:t xml:space="preserve">. </w:t>
      </w:r>
      <w:r w:rsidRPr="00582930">
        <w:rPr>
          <w:rFonts w:hint="eastAsia" w:ascii="Arial" w:hAnsi="Arial"/>
          <w:b/>
          <w:bCs/>
          <w:noProof w:val="0"/>
          <w:rtl/>
        </w:rPr>
        <w:t>אם</w:t>
      </w:r>
      <w:r w:rsidRPr="00582930">
        <w:rPr>
          <w:rFonts w:ascii="Arial" w:hAnsi="Arial"/>
          <w:b/>
          <w:bCs/>
          <w:noProof w:val="0"/>
          <w:rtl/>
        </w:rPr>
        <w:t xml:space="preserve"> </w:t>
      </w:r>
      <w:r w:rsidRPr="00582930">
        <w:rPr>
          <w:rFonts w:hint="eastAsia" w:ascii="Arial" w:hAnsi="Arial"/>
          <w:b/>
          <w:bCs/>
          <w:noProof w:val="0"/>
          <w:rtl/>
        </w:rPr>
        <w:t>יאפשר</w:t>
      </w:r>
      <w:r w:rsidRPr="00582930">
        <w:rPr>
          <w:rFonts w:ascii="Arial" w:hAnsi="Arial"/>
          <w:b/>
          <w:bCs/>
          <w:noProof w:val="0"/>
          <w:rtl/>
        </w:rPr>
        <w:t xml:space="preserve"> </w:t>
      </w:r>
      <w:r w:rsidRPr="00582930">
        <w:rPr>
          <w:rFonts w:hint="eastAsia" w:ascii="Arial" w:hAnsi="Arial"/>
          <w:b/>
          <w:bCs/>
          <w:noProof w:val="0"/>
          <w:rtl/>
        </w:rPr>
        <w:t>בית</w:t>
      </w:r>
      <w:r w:rsidRPr="00582930">
        <w:rPr>
          <w:rFonts w:ascii="Arial" w:hAnsi="Arial"/>
          <w:b/>
          <w:bCs/>
          <w:noProof w:val="0"/>
          <w:rtl/>
        </w:rPr>
        <w:t xml:space="preserve"> </w:t>
      </w:r>
      <w:r w:rsidRPr="00582930">
        <w:rPr>
          <w:rFonts w:hint="eastAsia" w:ascii="Arial" w:hAnsi="Arial"/>
          <w:b/>
          <w:bCs/>
          <w:noProof w:val="0"/>
          <w:rtl/>
        </w:rPr>
        <w:t>המשפט</w:t>
      </w:r>
      <w:r w:rsidRPr="00582930">
        <w:rPr>
          <w:rFonts w:ascii="Arial" w:hAnsi="Arial"/>
          <w:b/>
          <w:bCs/>
          <w:noProof w:val="0"/>
          <w:rtl/>
        </w:rPr>
        <w:t xml:space="preserve"> </w:t>
      </w:r>
      <w:r w:rsidRPr="00582930">
        <w:rPr>
          <w:rFonts w:hint="eastAsia" w:ascii="Arial" w:hAnsi="Arial"/>
          <w:b/>
          <w:bCs/>
          <w:noProof w:val="0"/>
          <w:rtl/>
        </w:rPr>
        <w:t>לתובע</w:t>
      </w:r>
      <w:r w:rsidRPr="00582930">
        <w:rPr>
          <w:rFonts w:ascii="Arial" w:hAnsi="Arial"/>
          <w:b/>
          <w:bCs/>
          <w:noProof w:val="0"/>
          <w:rtl/>
        </w:rPr>
        <w:t xml:space="preserve"> </w:t>
      </w:r>
      <w:r w:rsidRPr="00582930">
        <w:rPr>
          <w:rFonts w:hint="eastAsia" w:ascii="Arial" w:hAnsi="Arial"/>
          <w:b/>
          <w:bCs/>
          <w:noProof w:val="0"/>
          <w:rtl/>
        </w:rPr>
        <w:t>לשנות</w:t>
      </w:r>
      <w:r w:rsidRPr="00582930">
        <w:rPr>
          <w:rFonts w:ascii="Arial" w:hAnsi="Arial"/>
          <w:b/>
          <w:bCs/>
          <w:noProof w:val="0"/>
          <w:rtl/>
        </w:rPr>
        <w:t xml:space="preserve"> </w:t>
      </w:r>
      <w:r w:rsidRPr="00582930">
        <w:rPr>
          <w:rFonts w:hint="eastAsia" w:ascii="Arial" w:hAnsi="Arial"/>
          <w:b/>
          <w:bCs/>
          <w:noProof w:val="0"/>
          <w:rtl/>
        </w:rPr>
        <w:t>את</w:t>
      </w:r>
      <w:r w:rsidRPr="00582930">
        <w:rPr>
          <w:rFonts w:ascii="Arial" w:hAnsi="Arial"/>
          <w:b/>
          <w:bCs/>
          <w:noProof w:val="0"/>
          <w:rtl/>
        </w:rPr>
        <w:t xml:space="preserve"> </w:t>
      </w:r>
      <w:r w:rsidRPr="00582930">
        <w:rPr>
          <w:rFonts w:hint="eastAsia" w:ascii="Arial" w:hAnsi="Arial"/>
          <w:b/>
          <w:bCs/>
          <w:noProof w:val="0"/>
          <w:rtl/>
        </w:rPr>
        <w:t>גרסתו</w:t>
      </w:r>
      <w:r w:rsidRPr="00582930">
        <w:rPr>
          <w:rFonts w:ascii="Arial" w:hAnsi="Arial"/>
          <w:b/>
          <w:bCs/>
          <w:noProof w:val="0"/>
          <w:rtl/>
        </w:rPr>
        <w:t xml:space="preserve"> </w:t>
      </w:r>
      <w:r w:rsidRPr="00582930">
        <w:rPr>
          <w:rFonts w:hint="eastAsia" w:ascii="Arial" w:hAnsi="Arial"/>
          <w:b/>
          <w:bCs/>
          <w:noProof w:val="0"/>
          <w:rtl/>
        </w:rPr>
        <w:t>במהלך</w:t>
      </w:r>
      <w:r w:rsidRPr="00582930">
        <w:rPr>
          <w:rFonts w:ascii="Arial" w:hAnsi="Arial"/>
          <w:b/>
          <w:bCs/>
          <w:noProof w:val="0"/>
          <w:rtl/>
        </w:rPr>
        <w:t xml:space="preserve"> </w:t>
      </w:r>
      <w:r w:rsidRPr="00582930">
        <w:rPr>
          <w:rFonts w:hint="eastAsia" w:ascii="Arial" w:hAnsi="Arial"/>
          <w:b/>
          <w:bCs/>
          <w:noProof w:val="0"/>
          <w:rtl/>
        </w:rPr>
        <w:t>הדיונים</w:t>
      </w:r>
      <w:r w:rsidRPr="00582930">
        <w:rPr>
          <w:rFonts w:ascii="Arial" w:hAnsi="Arial"/>
          <w:b/>
          <w:bCs/>
          <w:noProof w:val="0"/>
          <w:rtl/>
        </w:rPr>
        <w:t xml:space="preserve">, </w:t>
      </w:r>
      <w:r w:rsidRPr="00582930">
        <w:rPr>
          <w:rFonts w:hint="eastAsia" w:ascii="Arial" w:hAnsi="Arial"/>
          <w:b/>
          <w:bCs/>
          <w:noProof w:val="0"/>
          <w:rtl/>
        </w:rPr>
        <w:t>הרי</w:t>
      </w:r>
      <w:r w:rsidRPr="00582930">
        <w:rPr>
          <w:rFonts w:ascii="Arial" w:hAnsi="Arial"/>
          <w:b/>
          <w:bCs/>
          <w:noProof w:val="0"/>
          <w:rtl/>
        </w:rPr>
        <w:t xml:space="preserve"> </w:t>
      </w:r>
      <w:r w:rsidRPr="00582930">
        <w:rPr>
          <w:rFonts w:hint="eastAsia" w:ascii="Arial" w:hAnsi="Arial"/>
          <w:b/>
          <w:bCs/>
          <w:noProof w:val="0"/>
          <w:rtl/>
        </w:rPr>
        <w:t>שיכולתו</w:t>
      </w:r>
      <w:r w:rsidRPr="00582930">
        <w:rPr>
          <w:rFonts w:ascii="Arial" w:hAnsi="Arial"/>
          <w:b/>
          <w:bCs/>
          <w:noProof w:val="0"/>
          <w:rtl/>
        </w:rPr>
        <w:t xml:space="preserve"> </w:t>
      </w:r>
      <w:r w:rsidRPr="00582930">
        <w:rPr>
          <w:rFonts w:hint="eastAsia" w:ascii="Arial" w:hAnsi="Arial"/>
          <w:b/>
          <w:bCs/>
          <w:noProof w:val="0"/>
          <w:rtl/>
        </w:rPr>
        <w:t>של</w:t>
      </w:r>
      <w:r w:rsidRPr="00582930">
        <w:rPr>
          <w:rFonts w:ascii="Arial" w:hAnsi="Arial"/>
          <w:b/>
          <w:bCs/>
          <w:noProof w:val="0"/>
          <w:rtl/>
        </w:rPr>
        <w:t xml:space="preserve"> </w:t>
      </w:r>
      <w:r w:rsidRPr="00582930">
        <w:rPr>
          <w:rFonts w:hint="eastAsia" w:ascii="Arial" w:hAnsi="Arial"/>
          <w:b/>
          <w:bCs/>
          <w:noProof w:val="0"/>
          <w:rtl/>
        </w:rPr>
        <w:t>הנתבע</w:t>
      </w:r>
      <w:r w:rsidRPr="00582930">
        <w:rPr>
          <w:rFonts w:ascii="Arial" w:hAnsi="Arial"/>
          <w:b/>
          <w:bCs/>
          <w:noProof w:val="0"/>
          <w:rtl/>
        </w:rPr>
        <w:t xml:space="preserve"> </w:t>
      </w:r>
      <w:r w:rsidRPr="00582930">
        <w:rPr>
          <w:rFonts w:hint="eastAsia" w:ascii="Arial" w:hAnsi="Arial"/>
          <w:b/>
          <w:bCs/>
          <w:noProof w:val="0"/>
          <w:rtl/>
        </w:rPr>
        <w:t>להתגונן</w:t>
      </w:r>
      <w:r w:rsidRPr="00582930">
        <w:rPr>
          <w:rFonts w:ascii="Arial" w:hAnsi="Arial"/>
          <w:b/>
          <w:bCs/>
          <w:noProof w:val="0"/>
          <w:rtl/>
        </w:rPr>
        <w:t xml:space="preserve"> </w:t>
      </w:r>
      <w:r w:rsidRPr="00582930">
        <w:rPr>
          <w:rFonts w:hint="eastAsia" w:ascii="Arial" w:hAnsi="Arial"/>
          <w:b/>
          <w:bCs/>
          <w:noProof w:val="0"/>
          <w:rtl/>
        </w:rPr>
        <w:t>עלולה</w:t>
      </w:r>
      <w:r w:rsidRPr="00582930">
        <w:rPr>
          <w:rFonts w:ascii="Arial" w:hAnsi="Arial"/>
          <w:b/>
          <w:bCs/>
          <w:noProof w:val="0"/>
          <w:rtl/>
        </w:rPr>
        <w:t xml:space="preserve"> </w:t>
      </w:r>
      <w:r w:rsidRPr="00582930">
        <w:rPr>
          <w:rFonts w:hint="eastAsia" w:ascii="Arial" w:hAnsi="Arial"/>
          <w:b/>
          <w:bCs/>
          <w:noProof w:val="0"/>
          <w:rtl/>
        </w:rPr>
        <w:t>להיפגע</w:t>
      </w:r>
      <w:r w:rsidRPr="00582930">
        <w:rPr>
          <w:rFonts w:ascii="Arial" w:hAnsi="Arial"/>
          <w:b/>
          <w:bCs/>
          <w:noProof w:val="0"/>
          <w:rtl/>
        </w:rPr>
        <w:t xml:space="preserve">. </w:t>
      </w:r>
      <w:r w:rsidRPr="00582930">
        <w:rPr>
          <w:rFonts w:hint="eastAsia" w:ascii="Arial" w:hAnsi="Arial"/>
          <w:b/>
          <w:bCs/>
          <w:noProof w:val="0"/>
          <w:rtl/>
        </w:rPr>
        <w:t>יוצא</w:t>
      </w:r>
      <w:r w:rsidRPr="00582930">
        <w:rPr>
          <w:rFonts w:ascii="Arial" w:hAnsi="Arial"/>
          <w:b/>
          <w:bCs/>
          <w:noProof w:val="0"/>
          <w:rtl/>
        </w:rPr>
        <w:t xml:space="preserve"> </w:t>
      </w:r>
      <w:r w:rsidRPr="00582930">
        <w:rPr>
          <w:rFonts w:hint="eastAsia" w:ascii="Arial" w:hAnsi="Arial"/>
          <w:b/>
          <w:bCs/>
          <w:noProof w:val="0"/>
          <w:rtl/>
        </w:rPr>
        <w:t>אפוא</w:t>
      </w:r>
      <w:r w:rsidRPr="00582930">
        <w:rPr>
          <w:rFonts w:ascii="Arial" w:hAnsi="Arial"/>
          <w:b/>
          <w:bCs/>
          <w:noProof w:val="0"/>
          <w:rtl/>
        </w:rPr>
        <w:t xml:space="preserve">, </w:t>
      </w:r>
      <w:r w:rsidRPr="00582930">
        <w:rPr>
          <w:rFonts w:hint="eastAsia" w:ascii="Arial" w:hAnsi="Arial"/>
          <w:b/>
          <w:bCs/>
          <w:noProof w:val="0"/>
          <w:rtl/>
        </w:rPr>
        <w:t>כי</w:t>
      </w:r>
      <w:r w:rsidRPr="00582930">
        <w:rPr>
          <w:rFonts w:ascii="Arial" w:hAnsi="Arial"/>
          <w:b/>
          <w:bCs/>
          <w:noProof w:val="0"/>
          <w:rtl/>
        </w:rPr>
        <w:t xml:space="preserve"> </w:t>
      </w:r>
      <w:r w:rsidRPr="00582930">
        <w:rPr>
          <w:rFonts w:hint="eastAsia" w:ascii="Arial" w:hAnsi="Arial"/>
          <w:b/>
          <w:bCs/>
          <w:noProof w:val="0"/>
          <w:rtl/>
        </w:rPr>
        <w:t>בהלכה</w:t>
      </w:r>
      <w:r w:rsidRPr="00582930">
        <w:rPr>
          <w:rFonts w:ascii="Arial" w:hAnsi="Arial"/>
          <w:b/>
          <w:bCs/>
          <w:noProof w:val="0"/>
          <w:rtl/>
        </w:rPr>
        <w:t xml:space="preserve"> </w:t>
      </w:r>
      <w:r w:rsidRPr="00582930">
        <w:rPr>
          <w:rFonts w:hint="eastAsia" w:ascii="Arial" w:hAnsi="Arial"/>
          <w:b/>
          <w:bCs/>
          <w:noProof w:val="0"/>
          <w:rtl/>
        </w:rPr>
        <w:t>זו</w:t>
      </w:r>
      <w:r w:rsidRPr="00582930">
        <w:rPr>
          <w:rFonts w:ascii="Arial" w:hAnsi="Arial"/>
          <w:b/>
          <w:bCs/>
          <w:noProof w:val="0"/>
          <w:rtl/>
        </w:rPr>
        <w:t xml:space="preserve">, </w:t>
      </w:r>
      <w:r w:rsidRPr="00582930">
        <w:rPr>
          <w:rFonts w:hint="eastAsia" w:ascii="Arial" w:hAnsi="Arial"/>
          <w:b/>
          <w:bCs/>
          <w:noProof w:val="0"/>
          <w:rtl/>
        </w:rPr>
        <w:t>כמו</w:t>
      </w:r>
      <w:r w:rsidRPr="00582930">
        <w:rPr>
          <w:rFonts w:ascii="Arial" w:hAnsi="Arial"/>
          <w:b/>
          <w:bCs/>
          <w:noProof w:val="0"/>
          <w:rtl/>
        </w:rPr>
        <w:t xml:space="preserve"> </w:t>
      </w:r>
      <w:r w:rsidRPr="00582930">
        <w:rPr>
          <w:rFonts w:hint="eastAsia" w:ascii="Arial" w:hAnsi="Arial"/>
          <w:b/>
          <w:bCs/>
          <w:noProof w:val="0"/>
          <w:rtl/>
        </w:rPr>
        <w:t>גם</w:t>
      </w:r>
      <w:r w:rsidRPr="00582930">
        <w:rPr>
          <w:rFonts w:ascii="Arial" w:hAnsi="Arial"/>
          <w:b/>
          <w:bCs/>
          <w:noProof w:val="0"/>
          <w:rtl/>
        </w:rPr>
        <w:t xml:space="preserve"> </w:t>
      </w:r>
      <w:r w:rsidRPr="00582930">
        <w:rPr>
          <w:rFonts w:hint="eastAsia" w:ascii="Arial" w:hAnsi="Arial"/>
          <w:b/>
          <w:bCs/>
          <w:noProof w:val="0"/>
          <w:rtl/>
        </w:rPr>
        <w:t>בהוראות</w:t>
      </w:r>
      <w:r w:rsidRPr="00582930">
        <w:rPr>
          <w:rFonts w:ascii="Arial" w:hAnsi="Arial"/>
          <w:b/>
          <w:bCs/>
          <w:noProof w:val="0"/>
          <w:rtl/>
        </w:rPr>
        <w:t xml:space="preserve"> </w:t>
      </w:r>
      <w:r w:rsidRPr="00582930">
        <w:rPr>
          <w:rFonts w:hint="eastAsia" w:ascii="Arial" w:hAnsi="Arial"/>
          <w:b/>
          <w:bCs/>
          <w:noProof w:val="0"/>
          <w:rtl/>
        </w:rPr>
        <w:t>אחרות</w:t>
      </w:r>
      <w:r w:rsidRPr="00582930">
        <w:rPr>
          <w:rFonts w:ascii="Arial" w:hAnsi="Arial"/>
          <w:b/>
          <w:bCs/>
          <w:noProof w:val="0"/>
          <w:rtl/>
        </w:rPr>
        <w:t xml:space="preserve"> </w:t>
      </w:r>
      <w:r w:rsidRPr="00582930">
        <w:rPr>
          <w:rFonts w:hint="eastAsia" w:ascii="Arial" w:hAnsi="Arial"/>
          <w:b/>
          <w:bCs/>
          <w:noProof w:val="0"/>
          <w:rtl/>
        </w:rPr>
        <w:t>שעניינן</w:t>
      </w:r>
      <w:r w:rsidRPr="00582930">
        <w:rPr>
          <w:rFonts w:ascii="Arial" w:hAnsi="Arial"/>
          <w:b/>
          <w:bCs/>
          <w:noProof w:val="0"/>
          <w:rtl/>
        </w:rPr>
        <w:t xml:space="preserve"> </w:t>
      </w:r>
      <w:r w:rsidRPr="00582930">
        <w:rPr>
          <w:rFonts w:hint="eastAsia" w:ascii="Arial" w:hAnsi="Arial"/>
          <w:b/>
          <w:bCs/>
          <w:noProof w:val="0"/>
          <w:rtl/>
        </w:rPr>
        <w:t>סדרי</w:t>
      </w:r>
      <w:r w:rsidRPr="00582930">
        <w:rPr>
          <w:rFonts w:ascii="Arial" w:hAnsi="Arial"/>
          <w:b/>
          <w:bCs/>
          <w:noProof w:val="0"/>
          <w:rtl/>
        </w:rPr>
        <w:t xml:space="preserve"> </w:t>
      </w:r>
      <w:r w:rsidRPr="00582930">
        <w:rPr>
          <w:rFonts w:hint="eastAsia" w:ascii="Arial" w:hAnsi="Arial"/>
          <w:b/>
          <w:bCs/>
          <w:noProof w:val="0"/>
          <w:rtl/>
        </w:rPr>
        <w:t>דין</w:t>
      </w:r>
      <w:r w:rsidRPr="00582930">
        <w:rPr>
          <w:rFonts w:ascii="Arial" w:hAnsi="Arial"/>
          <w:b/>
          <w:bCs/>
          <w:noProof w:val="0"/>
          <w:rtl/>
        </w:rPr>
        <w:t xml:space="preserve">, </w:t>
      </w:r>
      <w:r w:rsidRPr="00582930">
        <w:rPr>
          <w:rFonts w:hint="eastAsia" w:ascii="Arial" w:hAnsi="Arial"/>
          <w:b/>
          <w:bCs/>
          <w:noProof w:val="0"/>
          <w:rtl/>
        </w:rPr>
        <w:t>הפרוצדורה</w:t>
      </w:r>
      <w:r w:rsidRPr="00582930">
        <w:rPr>
          <w:rFonts w:ascii="Arial" w:hAnsi="Arial"/>
          <w:b/>
          <w:bCs/>
          <w:noProof w:val="0"/>
          <w:rtl/>
        </w:rPr>
        <w:t xml:space="preserve"> </w:t>
      </w:r>
      <w:r w:rsidRPr="00582930">
        <w:rPr>
          <w:rFonts w:hint="eastAsia" w:ascii="Arial" w:hAnsi="Arial"/>
          <w:b/>
          <w:bCs/>
          <w:noProof w:val="0"/>
          <w:rtl/>
        </w:rPr>
        <w:t>אינה</w:t>
      </w:r>
      <w:r w:rsidRPr="00582930">
        <w:rPr>
          <w:rFonts w:ascii="Arial" w:hAnsi="Arial"/>
          <w:b/>
          <w:bCs/>
          <w:noProof w:val="0"/>
          <w:rtl/>
        </w:rPr>
        <w:t xml:space="preserve"> </w:t>
      </w:r>
      <w:r w:rsidRPr="00582930">
        <w:rPr>
          <w:rFonts w:hint="eastAsia" w:ascii="Arial" w:hAnsi="Arial"/>
          <w:b/>
          <w:bCs/>
          <w:noProof w:val="0"/>
          <w:rtl/>
        </w:rPr>
        <w:t>אך</w:t>
      </w:r>
      <w:r w:rsidRPr="00582930">
        <w:rPr>
          <w:rFonts w:ascii="Arial" w:hAnsi="Arial"/>
          <w:b/>
          <w:bCs/>
          <w:noProof w:val="0"/>
          <w:rtl/>
        </w:rPr>
        <w:t xml:space="preserve"> </w:t>
      </w:r>
      <w:r w:rsidRPr="00582930">
        <w:rPr>
          <w:rFonts w:hint="eastAsia" w:ascii="Arial" w:hAnsi="Arial"/>
          <w:b/>
          <w:bCs/>
          <w:noProof w:val="0"/>
          <w:rtl/>
        </w:rPr>
        <w:t>קביעת</w:t>
      </w:r>
      <w:r w:rsidRPr="00582930">
        <w:rPr>
          <w:rFonts w:ascii="Arial" w:hAnsi="Arial"/>
          <w:b/>
          <w:bCs/>
          <w:noProof w:val="0"/>
          <w:rtl/>
        </w:rPr>
        <w:t xml:space="preserve"> "</w:t>
      </w:r>
      <w:r w:rsidRPr="00582930">
        <w:rPr>
          <w:rFonts w:hint="eastAsia" w:ascii="Arial" w:hAnsi="Arial"/>
          <w:b/>
          <w:bCs/>
          <w:noProof w:val="0"/>
          <w:rtl/>
        </w:rPr>
        <w:t>כללי</w:t>
      </w:r>
      <w:r w:rsidRPr="00582930">
        <w:rPr>
          <w:rFonts w:ascii="Arial" w:hAnsi="Arial"/>
          <w:b/>
          <w:bCs/>
          <w:noProof w:val="0"/>
          <w:rtl/>
        </w:rPr>
        <w:t xml:space="preserve"> </w:t>
      </w:r>
      <w:r w:rsidRPr="00582930">
        <w:rPr>
          <w:rFonts w:hint="eastAsia" w:ascii="Arial" w:hAnsi="Arial"/>
          <w:b/>
          <w:bCs/>
          <w:noProof w:val="0"/>
          <w:rtl/>
        </w:rPr>
        <w:t>המשחק</w:t>
      </w:r>
      <w:r w:rsidRPr="00582930">
        <w:rPr>
          <w:rFonts w:ascii="Arial" w:hAnsi="Arial"/>
          <w:b/>
          <w:bCs/>
          <w:noProof w:val="0"/>
          <w:rtl/>
        </w:rPr>
        <w:t xml:space="preserve">", </w:t>
      </w:r>
      <w:r w:rsidRPr="00582930">
        <w:rPr>
          <w:rFonts w:hint="eastAsia" w:ascii="Arial" w:hAnsi="Arial"/>
          <w:b/>
          <w:bCs/>
          <w:noProof w:val="0"/>
          <w:rtl/>
        </w:rPr>
        <w:t>ופעמים</w:t>
      </w:r>
      <w:r w:rsidRPr="00582930">
        <w:rPr>
          <w:rFonts w:ascii="Arial" w:hAnsi="Arial"/>
          <w:b/>
          <w:bCs/>
          <w:noProof w:val="0"/>
          <w:rtl/>
        </w:rPr>
        <w:t xml:space="preserve"> </w:t>
      </w:r>
      <w:r w:rsidRPr="00582930">
        <w:rPr>
          <w:rFonts w:hint="eastAsia" w:ascii="Arial" w:hAnsi="Arial"/>
          <w:b/>
          <w:bCs/>
          <w:noProof w:val="0"/>
          <w:rtl/>
        </w:rPr>
        <w:t>רבות</w:t>
      </w:r>
      <w:r w:rsidRPr="00582930">
        <w:rPr>
          <w:rFonts w:ascii="Arial" w:hAnsi="Arial"/>
          <w:b/>
          <w:bCs/>
          <w:noProof w:val="0"/>
          <w:rtl/>
        </w:rPr>
        <w:t xml:space="preserve"> </w:t>
      </w:r>
      <w:r w:rsidRPr="00582930">
        <w:rPr>
          <w:rFonts w:hint="eastAsia" w:ascii="Arial" w:hAnsi="Arial"/>
          <w:b/>
          <w:bCs/>
          <w:noProof w:val="0"/>
          <w:rtl/>
        </w:rPr>
        <w:t>יש</w:t>
      </w:r>
      <w:r w:rsidRPr="00582930">
        <w:rPr>
          <w:rFonts w:ascii="Arial" w:hAnsi="Arial"/>
          <w:b/>
          <w:bCs/>
          <w:noProof w:val="0"/>
          <w:rtl/>
        </w:rPr>
        <w:t xml:space="preserve"> </w:t>
      </w:r>
      <w:r w:rsidRPr="00582930">
        <w:rPr>
          <w:rFonts w:hint="eastAsia" w:ascii="Arial" w:hAnsi="Arial"/>
          <w:b/>
          <w:bCs/>
          <w:noProof w:val="0"/>
          <w:rtl/>
        </w:rPr>
        <w:t>והיא</w:t>
      </w:r>
      <w:r w:rsidRPr="00582930">
        <w:rPr>
          <w:rFonts w:ascii="Arial" w:hAnsi="Arial"/>
          <w:b/>
          <w:bCs/>
          <w:noProof w:val="0"/>
          <w:rtl/>
        </w:rPr>
        <w:t xml:space="preserve"> </w:t>
      </w:r>
      <w:r w:rsidRPr="00582930">
        <w:rPr>
          <w:rFonts w:hint="eastAsia" w:ascii="Arial" w:hAnsi="Arial"/>
          <w:b/>
          <w:bCs/>
          <w:noProof w:val="0"/>
          <w:rtl/>
        </w:rPr>
        <w:t>באה</w:t>
      </w:r>
      <w:r w:rsidRPr="00582930">
        <w:rPr>
          <w:rFonts w:ascii="Arial" w:hAnsi="Arial"/>
          <w:b/>
          <w:bCs/>
          <w:noProof w:val="0"/>
          <w:rtl/>
        </w:rPr>
        <w:t xml:space="preserve"> </w:t>
      </w:r>
      <w:r w:rsidRPr="00582930">
        <w:rPr>
          <w:rFonts w:hint="eastAsia" w:ascii="Arial" w:hAnsi="Arial"/>
          <w:b/>
          <w:bCs/>
          <w:noProof w:val="0"/>
          <w:rtl/>
        </w:rPr>
        <w:t>להגן</w:t>
      </w:r>
      <w:r w:rsidRPr="00582930">
        <w:rPr>
          <w:rFonts w:ascii="Arial" w:hAnsi="Arial"/>
          <w:b/>
          <w:bCs/>
          <w:noProof w:val="0"/>
          <w:rtl/>
        </w:rPr>
        <w:t xml:space="preserve"> </w:t>
      </w:r>
      <w:r w:rsidRPr="00582930">
        <w:rPr>
          <w:rFonts w:hint="eastAsia" w:ascii="Arial" w:hAnsi="Arial"/>
          <w:b/>
          <w:bCs/>
          <w:noProof w:val="0"/>
          <w:rtl/>
        </w:rPr>
        <w:t>על</w:t>
      </w:r>
      <w:r w:rsidRPr="00582930">
        <w:rPr>
          <w:rFonts w:ascii="Arial" w:hAnsi="Arial"/>
          <w:b/>
          <w:bCs/>
          <w:noProof w:val="0"/>
          <w:rtl/>
        </w:rPr>
        <w:t xml:space="preserve"> </w:t>
      </w:r>
      <w:r w:rsidRPr="00582930">
        <w:rPr>
          <w:rFonts w:hint="eastAsia" w:ascii="Arial" w:hAnsi="Arial"/>
          <w:b/>
          <w:bCs/>
          <w:noProof w:val="0"/>
          <w:rtl/>
        </w:rPr>
        <w:t>זכויותיהם</w:t>
      </w:r>
      <w:r w:rsidRPr="00582930">
        <w:rPr>
          <w:rFonts w:ascii="Arial" w:hAnsi="Arial"/>
          <w:b/>
          <w:bCs/>
          <w:noProof w:val="0"/>
          <w:rtl/>
        </w:rPr>
        <w:t xml:space="preserve"> </w:t>
      </w:r>
      <w:r w:rsidRPr="00582930">
        <w:rPr>
          <w:rFonts w:hint="eastAsia" w:ascii="Arial" w:hAnsi="Arial"/>
          <w:b/>
          <w:bCs/>
          <w:noProof w:val="0"/>
          <w:rtl/>
        </w:rPr>
        <w:t>המהותיות</w:t>
      </w:r>
      <w:r w:rsidRPr="00582930">
        <w:rPr>
          <w:rFonts w:ascii="Arial" w:hAnsi="Arial"/>
          <w:b/>
          <w:bCs/>
          <w:noProof w:val="0"/>
          <w:rtl/>
        </w:rPr>
        <w:t xml:space="preserve"> </w:t>
      </w:r>
      <w:r w:rsidRPr="00582930">
        <w:rPr>
          <w:rFonts w:hint="eastAsia" w:ascii="Arial" w:hAnsi="Arial"/>
          <w:b/>
          <w:bCs/>
          <w:noProof w:val="0"/>
          <w:rtl/>
        </w:rPr>
        <w:t>של</w:t>
      </w:r>
      <w:r w:rsidRPr="00582930">
        <w:rPr>
          <w:rFonts w:ascii="Arial" w:hAnsi="Arial"/>
          <w:b/>
          <w:bCs/>
          <w:noProof w:val="0"/>
          <w:rtl/>
        </w:rPr>
        <w:t xml:space="preserve"> </w:t>
      </w:r>
      <w:r w:rsidRPr="00582930">
        <w:rPr>
          <w:rFonts w:hint="eastAsia" w:ascii="Arial" w:hAnsi="Arial"/>
          <w:b/>
          <w:bCs/>
          <w:noProof w:val="0"/>
          <w:rtl/>
        </w:rPr>
        <w:t>הצדדים</w:t>
      </w:r>
      <w:r w:rsidRPr="00582930">
        <w:rPr>
          <w:rFonts w:hint="cs" w:ascii="Arial" w:hAnsi="Arial"/>
          <w:b/>
          <w:bCs/>
          <w:noProof w:val="0"/>
          <w:rtl/>
        </w:rPr>
        <w:t>.</w:t>
      </w:r>
      <w:r w:rsidR="00582930">
        <w:rPr>
          <w:rFonts w:hint="cs" w:ascii="Arial" w:hAnsi="Arial"/>
          <w:noProof w:val="0"/>
          <w:rtl/>
        </w:rPr>
        <w:t xml:space="preserve"> (רע"א 9123/05 </w:t>
      </w:r>
      <w:r w:rsidRPr="00582930" w:rsidR="00582930">
        <w:rPr>
          <w:rFonts w:hint="eastAsia" w:ascii="Arial" w:hAnsi="Arial"/>
          <w:noProof w:val="0"/>
          <w:u w:val="single"/>
          <w:rtl/>
        </w:rPr>
        <w:t>אדמוב</w:t>
      </w:r>
      <w:r w:rsidRPr="00582930" w:rsidR="00582930">
        <w:rPr>
          <w:rFonts w:ascii="Arial" w:hAnsi="Arial"/>
          <w:noProof w:val="0"/>
          <w:u w:val="single"/>
          <w:rtl/>
        </w:rPr>
        <w:t xml:space="preserve"> </w:t>
      </w:r>
      <w:r w:rsidRPr="00582930" w:rsidR="00582930">
        <w:rPr>
          <w:rFonts w:hint="eastAsia" w:ascii="Arial" w:hAnsi="Arial"/>
          <w:noProof w:val="0"/>
          <w:u w:val="single"/>
          <w:rtl/>
        </w:rPr>
        <w:t>נ</w:t>
      </w:r>
      <w:r w:rsidRPr="00582930" w:rsidR="00582930">
        <w:rPr>
          <w:rFonts w:ascii="Arial" w:hAnsi="Arial"/>
          <w:noProof w:val="0"/>
          <w:u w:val="single"/>
          <w:rtl/>
        </w:rPr>
        <w:t xml:space="preserve">. </w:t>
      </w:r>
      <w:r w:rsidRPr="00582930" w:rsidR="00582930">
        <w:rPr>
          <w:rFonts w:hint="eastAsia" w:ascii="Arial" w:hAnsi="Arial"/>
          <w:noProof w:val="0"/>
          <w:u w:val="single"/>
          <w:rtl/>
        </w:rPr>
        <w:t>סיטי</w:t>
      </w:r>
      <w:r w:rsidRPr="00582930" w:rsidR="00582930">
        <w:rPr>
          <w:rFonts w:ascii="Arial" w:hAnsi="Arial"/>
          <w:noProof w:val="0"/>
          <w:u w:val="single"/>
          <w:rtl/>
        </w:rPr>
        <w:t xml:space="preserve"> </w:t>
      </w:r>
      <w:r w:rsidRPr="00582930" w:rsidR="00582930">
        <w:rPr>
          <w:rFonts w:hint="eastAsia" w:ascii="Arial" w:hAnsi="Arial"/>
          <w:noProof w:val="0"/>
          <w:u w:val="single"/>
          <w:rtl/>
        </w:rPr>
        <w:t>סטייט</w:t>
      </w:r>
      <w:r w:rsidRPr="00A16CAA" w:rsidR="00582930">
        <w:rPr>
          <w:rFonts w:ascii="Arial" w:hAnsi="Arial"/>
          <w:noProof w:val="0"/>
          <w:rtl/>
        </w:rPr>
        <w:t xml:space="preserve"> [פורסם בנבו]</w:t>
      </w:r>
      <w:r w:rsidR="00582930">
        <w:rPr>
          <w:rFonts w:hint="cs" w:ascii="Arial" w:hAnsi="Arial"/>
          <w:noProof w:val="0"/>
          <w:rtl/>
        </w:rPr>
        <w:t xml:space="preserve"> 25.10.07 פסקה 12 בפסק הדין)</w:t>
      </w:r>
    </w:p>
    <w:p w:rsidR="00582930" w:rsidP="00582930" w:rsidRDefault="00582930">
      <w:pPr>
        <w:pStyle w:val="ad"/>
        <w:spacing w:line="360" w:lineRule="auto"/>
        <w:ind w:left="567"/>
        <w:jc w:val="both"/>
        <w:rPr>
          <w:rFonts w:ascii="Arial" w:hAnsi="Arial"/>
          <w:noProof w:val="0"/>
          <w:rtl/>
        </w:rPr>
      </w:pPr>
      <w:r>
        <w:rPr>
          <w:rFonts w:hint="cs" w:ascii="Arial" w:hAnsi="Arial"/>
          <w:noProof w:val="0"/>
          <w:rtl/>
        </w:rPr>
        <w:t>בעקבות הגשת כתבי הטענות התקיימה ישיבת קדם משפט, שלאחריה הוגשו תצהירי העדות הראשית. תצהירי הנתבעת הוגשו לאחר הגשת תצהירי התובע. לנתבעת עמדה לפיכך האפשרות להתייחס בתצהיריה לכל הטענות והראיות שהציג התובע. כולל הטענות לאותם תחשיבי חשבון סופי שצוינו.</w:t>
      </w:r>
    </w:p>
    <w:p w:rsidR="006154AB" w:rsidP="006154AB" w:rsidRDefault="006154AB">
      <w:pPr>
        <w:pStyle w:val="ad"/>
        <w:spacing w:line="360" w:lineRule="auto"/>
        <w:ind w:left="567"/>
        <w:jc w:val="both"/>
        <w:rPr>
          <w:rFonts w:ascii="Arial" w:hAnsi="Arial"/>
          <w:noProof w:val="0"/>
          <w:rtl/>
        </w:rPr>
      </w:pPr>
      <w:r>
        <w:rPr>
          <w:rFonts w:hint="cs" w:ascii="Arial" w:hAnsi="Arial"/>
          <w:noProof w:val="0"/>
          <w:rtl/>
        </w:rPr>
        <w:t xml:space="preserve">לאחר הגשת תצהירי הנתבעת התקיימה ישיבת קדם משפט נוספת, ובמהלכה נתבקשה הנתבעת במפורש להתייחס למחלוקות חשבונאיות שאפשר ויש באשר לחשבונות שהוגשו. וכך טען ב"כ הנתבעת (עמ' 3 </w:t>
      </w:r>
      <w:r>
        <w:rPr>
          <w:rFonts w:ascii="Arial" w:hAnsi="Arial"/>
          <w:noProof w:val="0"/>
          <w:rtl/>
        </w:rPr>
        <w:t>–</w:t>
      </w:r>
      <w:r>
        <w:rPr>
          <w:rFonts w:hint="cs" w:ascii="Arial" w:hAnsi="Arial"/>
          <w:noProof w:val="0"/>
          <w:rtl/>
        </w:rPr>
        <w:t xml:space="preserve"> 4 בפרוט'):</w:t>
      </w:r>
    </w:p>
    <w:p w:rsidRPr="006154AB" w:rsidR="006154AB" w:rsidP="00A40DD9" w:rsidRDefault="006154AB">
      <w:pPr>
        <w:pStyle w:val="ad"/>
        <w:spacing w:line="360" w:lineRule="auto"/>
        <w:jc w:val="both"/>
        <w:rPr>
          <w:rFonts w:ascii="Arial" w:hAnsi="Arial"/>
          <w:b/>
          <w:bCs/>
          <w:noProof w:val="0"/>
          <w:rtl/>
        </w:rPr>
      </w:pPr>
      <w:r w:rsidRPr="006154AB">
        <w:rPr>
          <w:rFonts w:hint="cs" w:ascii="Arial" w:hAnsi="Arial"/>
          <w:b/>
          <w:bCs/>
          <w:noProof w:val="0"/>
          <w:rtl/>
        </w:rPr>
        <w:t>אם ביהמ"ש שואל אותי איפה בתצהירי הנתבעת יש התייחסות לתשלומים החלקיים אני אומר שלמיטב הבנתי התשלומים החלקיים אינם במחלוקת. אנחנו רק ציינו סכומים, בתצהירים פ</w:t>
      </w:r>
      <w:r w:rsidR="00A40DD9">
        <w:rPr>
          <w:rFonts w:hint="cs" w:ascii="Arial" w:hAnsi="Arial"/>
          <w:b/>
          <w:bCs/>
          <w:noProof w:val="0"/>
          <w:rtl/>
        </w:rPr>
        <w:t>ורט את אופן התשלומים במהלך הפרו</w:t>
      </w:r>
      <w:r w:rsidRPr="006154AB">
        <w:rPr>
          <w:rFonts w:hint="cs" w:ascii="Arial" w:hAnsi="Arial"/>
          <w:b/>
          <w:bCs/>
          <w:noProof w:val="0"/>
          <w:rtl/>
        </w:rPr>
        <w:t xml:space="preserve">יקט שמראה שגם התובע מבין </w:t>
      </w:r>
      <w:r w:rsidRPr="006154AB">
        <w:rPr>
          <w:rFonts w:hint="cs" w:ascii="Arial" w:hAnsi="Arial"/>
          <w:b/>
          <w:bCs/>
          <w:noProof w:val="0"/>
          <w:rtl/>
        </w:rPr>
        <w:lastRenderedPageBreak/>
        <w:t xml:space="preserve">שהתשלום הוא "גב אל גב". צירפנו לעניין הזה נספחים ואני מפנה ל </w:t>
      </w:r>
      <w:r w:rsidR="00A40DD9">
        <w:rPr>
          <w:rFonts w:hint="cs" w:ascii="Arial" w:hAnsi="Arial"/>
          <w:b/>
          <w:bCs/>
          <w:noProof w:val="0"/>
          <w:rtl/>
        </w:rPr>
        <w:t>-</w:t>
      </w:r>
      <w:r w:rsidRPr="006154AB">
        <w:rPr>
          <w:rFonts w:hint="cs" w:ascii="Arial" w:hAnsi="Arial"/>
          <w:b/>
          <w:bCs/>
          <w:noProof w:val="0"/>
          <w:rtl/>
        </w:rPr>
        <w:t xml:space="preserve"> 3 ו </w:t>
      </w:r>
      <w:r w:rsidR="00A40DD9">
        <w:rPr>
          <w:rFonts w:hint="cs" w:ascii="Arial" w:hAnsi="Arial"/>
          <w:b/>
          <w:bCs/>
          <w:noProof w:val="0"/>
          <w:rtl/>
        </w:rPr>
        <w:t>-</w:t>
      </w:r>
      <w:r w:rsidRPr="006154AB">
        <w:rPr>
          <w:rFonts w:hint="cs" w:ascii="Arial" w:hAnsi="Arial"/>
          <w:b/>
          <w:bCs/>
          <w:noProof w:val="0"/>
          <w:rtl/>
        </w:rPr>
        <w:t xml:space="preserve"> 4 שמורכבים מנספחי משנה. </w:t>
      </w:r>
    </w:p>
    <w:p w:rsidR="006154AB" w:rsidP="006154AB" w:rsidRDefault="006154AB">
      <w:pPr>
        <w:pStyle w:val="ad"/>
        <w:spacing w:line="360" w:lineRule="auto"/>
        <w:jc w:val="both"/>
        <w:rPr>
          <w:rFonts w:ascii="Arial" w:hAnsi="Arial"/>
          <w:noProof w:val="0"/>
          <w:rtl/>
        </w:rPr>
      </w:pPr>
      <w:r w:rsidRPr="006154AB">
        <w:rPr>
          <w:rFonts w:hint="cs" w:ascii="Arial" w:hAnsi="Arial"/>
          <w:b/>
          <w:bCs/>
          <w:noProof w:val="0"/>
          <w:rtl/>
        </w:rPr>
        <w:t>אם ביהמ"ש שואל אותי איפה ההתייחסות של הנתבעת ביחס לסכומים שלהם עותר התובע אני אומר שלמיטב הבנתי אין מחלוקת על סכומים עצמם אלא אם כן המזמין יקבע אחרת</w:t>
      </w:r>
      <w:r>
        <w:rPr>
          <w:rFonts w:hint="cs" w:ascii="Arial" w:hAnsi="Arial"/>
          <w:noProof w:val="0"/>
          <w:rtl/>
        </w:rPr>
        <w:t>.</w:t>
      </w:r>
    </w:p>
    <w:p w:rsidR="00872D18" w:rsidP="00582930" w:rsidRDefault="001D7E0A">
      <w:pPr>
        <w:pStyle w:val="ad"/>
        <w:spacing w:line="360" w:lineRule="auto"/>
        <w:ind w:left="567"/>
        <w:jc w:val="both"/>
        <w:rPr>
          <w:rFonts w:ascii="Arial" w:hAnsi="Arial"/>
          <w:noProof w:val="0"/>
          <w:rtl/>
        </w:rPr>
      </w:pPr>
      <w:r>
        <w:rPr>
          <w:rFonts w:hint="cs" w:ascii="Arial" w:hAnsi="Arial"/>
          <w:noProof w:val="0"/>
          <w:rtl/>
        </w:rPr>
        <w:t xml:space="preserve">כך מתברר שהנתבעת עצמה הסכימה לתחשיבי התובע, כפי שהובאו בתצהירו. כך מתברר שהנתבעת עצמה טענה שעל החשבונות עצמם אין מחלוקת. </w:t>
      </w:r>
      <w:r w:rsidR="00872D18">
        <w:rPr>
          <w:rFonts w:hint="cs" w:ascii="Arial" w:hAnsi="Arial"/>
          <w:noProof w:val="0"/>
          <w:rtl/>
        </w:rPr>
        <w:t xml:space="preserve">הנתבעת עצמה איפה הסכימה לתיקון שעשה התובע ביחס לחשבונות הסופיים. הן זה שלפיו גדלה התמורה המגיעה לו בחשבון המתייחס לפרויקט מודיעין ב', והן לזה שלפיו קטנה התמורה המגיעה לתובע בגין פרויקט מודיעין ג'. לא זו בלבד שהשינוי שנעשה איננו גורם עיוות דין לנתבעת, אלא נהפוך הוא </w:t>
      </w:r>
      <w:r w:rsidR="00872D18">
        <w:rPr>
          <w:rFonts w:ascii="Arial" w:hAnsi="Arial"/>
          <w:noProof w:val="0"/>
          <w:rtl/>
        </w:rPr>
        <w:t>–</w:t>
      </w:r>
      <w:r w:rsidR="00872D18">
        <w:rPr>
          <w:rFonts w:hint="cs" w:ascii="Arial" w:hAnsi="Arial"/>
          <w:noProof w:val="0"/>
          <w:rtl/>
        </w:rPr>
        <w:t xml:space="preserve"> הניסיון המאוחר לטעון לשינוי חזית הוא הוא שעלול להביא לעיוות דין.</w:t>
      </w:r>
    </w:p>
    <w:p w:rsidR="006154AB" w:rsidP="004E47AB" w:rsidRDefault="00872D18">
      <w:pPr>
        <w:pStyle w:val="ad"/>
        <w:spacing w:line="360" w:lineRule="auto"/>
        <w:ind w:left="567"/>
        <w:jc w:val="both"/>
        <w:rPr>
          <w:rFonts w:ascii="Arial" w:hAnsi="Arial"/>
          <w:noProof w:val="0"/>
        </w:rPr>
      </w:pPr>
      <w:r>
        <w:rPr>
          <w:rFonts w:hint="cs" w:ascii="Arial" w:hAnsi="Arial"/>
          <w:noProof w:val="0"/>
          <w:rtl/>
        </w:rPr>
        <w:t xml:space="preserve">ולפיכך, אני דוחה את הטענה לעיוות דין </w:t>
      </w:r>
      <w:r w:rsidR="00A40DD9">
        <w:rPr>
          <w:rFonts w:hint="cs" w:ascii="Arial" w:hAnsi="Arial"/>
          <w:noProof w:val="0"/>
          <w:rtl/>
        </w:rPr>
        <w:t xml:space="preserve">ולהרחבת חזית אסורה </w:t>
      </w:r>
      <w:r>
        <w:rPr>
          <w:rFonts w:hint="cs" w:ascii="Arial" w:hAnsi="Arial"/>
          <w:noProof w:val="0"/>
          <w:rtl/>
        </w:rPr>
        <w:t>וקובע כי סך החוב לתובע בגין שני הפרויקטים לעת הגשת התביעה ולאחר ניכוי הסכומים ששולמו עד להגשת התביעה עומד על</w:t>
      </w:r>
      <w:r w:rsidR="004E47AB">
        <w:rPr>
          <w:rFonts w:hint="cs" w:ascii="Arial" w:hAnsi="Arial"/>
          <w:noProof w:val="0"/>
          <w:rtl/>
        </w:rPr>
        <w:t xml:space="preserve"> 1,448,985</w:t>
      </w:r>
      <w:r>
        <w:rPr>
          <w:rFonts w:hint="cs" w:ascii="Arial" w:hAnsi="Arial"/>
          <w:noProof w:val="0"/>
          <w:rtl/>
        </w:rPr>
        <w:t xml:space="preserve"> ₪ בצירוף מע"מ.</w:t>
      </w:r>
    </w:p>
    <w:p w:rsidR="00506860" w:rsidP="00A40DD9" w:rsidRDefault="00A40DD9">
      <w:pPr>
        <w:pStyle w:val="ad"/>
        <w:numPr>
          <w:ilvl w:val="0"/>
          <w:numId w:val="3"/>
        </w:numPr>
        <w:spacing w:line="360" w:lineRule="auto"/>
        <w:ind w:left="567" w:hanging="426"/>
        <w:jc w:val="both"/>
        <w:rPr>
          <w:rFonts w:ascii="Arial" w:hAnsi="Arial"/>
          <w:noProof w:val="0"/>
        </w:rPr>
      </w:pPr>
      <w:r>
        <w:rPr>
          <w:rFonts w:hint="cs" w:ascii="Arial" w:hAnsi="Arial"/>
          <w:noProof w:val="0"/>
          <w:rtl/>
        </w:rPr>
        <w:t xml:space="preserve">במהלך ביצוע העבודות קזזה הנתבעת מהתובע הוצאות שהוצאו בקשר עם צריכת המים בשני הפרויקטים. </w:t>
      </w:r>
    </w:p>
    <w:p w:rsidR="00A40DD9" w:rsidP="00A40DD9" w:rsidRDefault="00A40DD9">
      <w:pPr>
        <w:pStyle w:val="ad"/>
        <w:spacing w:line="360" w:lineRule="auto"/>
        <w:ind w:left="567"/>
        <w:jc w:val="both"/>
        <w:rPr>
          <w:rFonts w:ascii="Arial" w:hAnsi="Arial"/>
          <w:noProof w:val="0"/>
          <w:rtl/>
        </w:rPr>
      </w:pPr>
      <w:r>
        <w:rPr>
          <w:rFonts w:hint="cs" w:ascii="Arial" w:hAnsi="Arial"/>
          <w:noProof w:val="0"/>
          <w:rtl/>
        </w:rPr>
        <w:t xml:space="preserve">בכתב התביעה, טוען התובע כי במהלך ביצוע העבודות קיזזה הנתבעת מהתשלומים המגיעים לו </w:t>
      </w:r>
      <w:r w:rsidR="0048128E">
        <w:rPr>
          <w:rFonts w:hint="cs" w:ascii="Arial" w:hAnsi="Arial"/>
          <w:noProof w:val="0"/>
          <w:rtl/>
        </w:rPr>
        <w:t xml:space="preserve">גם </w:t>
      </w:r>
      <w:r>
        <w:rPr>
          <w:rFonts w:hint="cs" w:ascii="Arial" w:hAnsi="Arial"/>
          <w:noProof w:val="0"/>
          <w:rtl/>
        </w:rPr>
        <w:t>סך של 115,000 ₪ בטענה שס</w:t>
      </w:r>
      <w:r w:rsidR="0048128E">
        <w:rPr>
          <w:rFonts w:hint="cs" w:ascii="Arial" w:hAnsi="Arial"/>
          <w:noProof w:val="0"/>
          <w:rtl/>
        </w:rPr>
        <w:t>כום זה שולם על ידה בגין התקנת מונ</w:t>
      </w:r>
      <w:r>
        <w:rPr>
          <w:rFonts w:hint="cs" w:ascii="Arial" w:hAnsi="Arial"/>
          <w:noProof w:val="0"/>
          <w:rtl/>
        </w:rPr>
        <w:t>י מים ובגין צריכת מים על ידי התובע. בהמשך, בתצהיר התובע, תוקן הסכום הנטען לסך של כ- 120,000 ₪ (סעיף 36 בתצהיר התובע) ובסיכומים נטען כי החיוב עומד על 121,503 ₪ (סעיף 9.4 בסיכומי התובע).</w:t>
      </w:r>
      <w:r w:rsidRPr="00A40DD9">
        <w:rPr>
          <w:rFonts w:hint="cs" w:ascii="Arial" w:hAnsi="Arial"/>
          <w:noProof w:val="0"/>
          <w:rtl/>
        </w:rPr>
        <w:t xml:space="preserve"> </w:t>
      </w:r>
      <w:r>
        <w:rPr>
          <w:rFonts w:hint="cs" w:ascii="Arial" w:hAnsi="Arial"/>
          <w:noProof w:val="0"/>
          <w:rtl/>
        </w:rPr>
        <w:t xml:space="preserve">עיון באסמכתאות שהוצגו, מלמד כי אכן הנתבעת קיזזה כספים מהתמורה המגיעה לתובע על רקע זה של </w:t>
      </w:r>
      <w:r w:rsidR="002D273E">
        <w:rPr>
          <w:rFonts w:hint="cs" w:ascii="Arial" w:hAnsi="Arial"/>
          <w:noProof w:val="0"/>
          <w:rtl/>
        </w:rPr>
        <w:t>התקנת מוני מים ו</w:t>
      </w:r>
      <w:r>
        <w:rPr>
          <w:rFonts w:hint="cs" w:ascii="Arial" w:hAnsi="Arial"/>
          <w:noProof w:val="0"/>
          <w:rtl/>
        </w:rPr>
        <w:t>צריכת מים, אולם מהות הקיזוז הובהרה. אותו קיזוז נבע מ</w:t>
      </w:r>
      <w:r w:rsidR="002D273E">
        <w:rPr>
          <w:rFonts w:hint="cs" w:ascii="Arial" w:hAnsi="Arial"/>
          <w:noProof w:val="0"/>
          <w:rtl/>
        </w:rPr>
        <w:t>עלות התקנת מוני מים ו</w:t>
      </w:r>
      <w:r>
        <w:rPr>
          <w:rFonts w:hint="cs" w:ascii="Arial" w:hAnsi="Arial"/>
          <w:noProof w:val="0"/>
          <w:rtl/>
        </w:rPr>
        <w:t>חיובים שחויבה הנתבעת על ידי חברת מי מודיעין (נספח 10 לתצהיר קורן) ועמד על סך כולל של 107,575 ₪ (סעיף 38 בתצהיר קורן</w:t>
      </w:r>
      <w:r w:rsidR="002D273E">
        <w:rPr>
          <w:rFonts w:hint="cs" w:ascii="Arial" w:hAnsi="Arial"/>
          <w:noProof w:val="0"/>
          <w:rtl/>
        </w:rPr>
        <w:t>; סעיף 39 בסיכומי הנתבעת</w:t>
      </w:r>
      <w:r>
        <w:rPr>
          <w:rFonts w:hint="cs" w:ascii="Arial" w:hAnsi="Arial"/>
          <w:noProof w:val="0"/>
          <w:rtl/>
        </w:rPr>
        <w:t>). על תחשיב זה של הקיזוז הנכון הצביעה גם גב' שמואלביץ בעדותה, ונראה שב"כ התובע אישר שאפשר ונפלה בעניין זה טעות בתחשיבי התובע (עמ' 51 בפרוט').</w:t>
      </w:r>
    </w:p>
    <w:p w:rsidR="00A40DD9" w:rsidP="00C92AE0" w:rsidRDefault="00A40DD9">
      <w:pPr>
        <w:pStyle w:val="ad"/>
        <w:spacing w:line="360" w:lineRule="auto"/>
        <w:ind w:left="567"/>
        <w:jc w:val="both"/>
        <w:rPr>
          <w:rFonts w:ascii="Arial" w:hAnsi="Arial"/>
          <w:noProof w:val="0"/>
          <w:rtl/>
        </w:rPr>
      </w:pPr>
      <w:r>
        <w:rPr>
          <w:rFonts w:hint="cs" w:ascii="Arial" w:hAnsi="Arial"/>
          <w:noProof w:val="0"/>
          <w:rtl/>
        </w:rPr>
        <w:t xml:space="preserve">עוד התברר כי התובע עצמו הסכים עם חיוב זה בזמן אמת (למשל כאמור בסעיף 34.2 בתצהיר התובע) ורק בהמשך בקש לחזור בו בטענה שנמצא שהחיוב נעשה בשוגג וזה שעשה שימוש במים הינו עובד של הנתבעת. התובע </w:t>
      </w:r>
      <w:r w:rsidR="004E47AB">
        <w:rPr>
          <w:rFonts w:hint="cs" w:ascii="Arial" w:hAnsi="Arial"/>
          <w:noProof w:val="0"/>
          <w:rtl/>
        </w:rPr>
        <w:t xml:space="preserve">לא </w:t>
      </w:r>
      <w:r>
        <w:rPr>
          <w:rFonts w:hint="cs" w:ascii="Arial" w:hAnsi="Arial"/>
          <w:noProof w:val="0"/>
          <w:rtl/>
        </w:rPr>
        <w:t xml:space="preserve">הביא כל ראיה שתתמוך בטענה זו, הטענה שלפיה מקור החיוב שימוש במים בידי עובד של הנתבעת. </w:t>
      </w:r>
      <w:r w:rsidR="00C92AE0">
        <w:rPr>
          <w:rFonts w:hint="cs" w:ascii="Arial" w:hAnsi="Arial"/>
          <w:noProof w:val="0"/>
          <w:rtl/>
        </w:rPr>
        <w:t>דווקא העד שזומן מטעם התובע, מר אבי מוסקוביץ, טען שהשימוש במים לצורך הרטבת מצעים (שאינם קשורים לעבודות התובע) נעשתה בכמויות מזעריות, זניחות ביחס לצריכת המים שבקשר עם עבודות התובע (עמ' 8; ש' 25 בפרוט'), כך ש</w:t>
      </w:r>
      <w:r>
        <w:rPr>
          <w:rFonts w:hint="cs" w:ascii="Arial" w:hAnsi="Arial"/>
          <w:noProof w:val="0"/>
          <w:rtl/>
        </w:rPr>
        <w:t>נראה שלא בכדי לא הוצגה כזו ראיה</w:t>
      </w:r>
      <w:r w:rsidR="00C92AE0">
        <w:rPr>
          <w:rFonts w:hint="cs" w:ascii="Arial" w:hAnsi="Arial"/>
          <w:noProof w:val="0"/>
          <w:rtl/>
        </w:rPr>
        <w:t xml:space="preserve"> על ידי התובע</w:t>
      </w:r>
      <w:r>
        <w:rPr>
          <w:rFonts w:hint="cs" w:ascii="Arial" w:hAnsi="Arial"/>
          <w:noProof w:val="0"/>
          <w:rtl/>
        </w:rPr>
        <w:t>, שכן מפירוט החיוב שהציגה הנתבעת נראה שכולו מתייחס למדי מים וצריכת מים של התובע לבדו.</w:t>
      </w:r>
      <w:r w:rsidRPr="00A40DD9">
        <w:rPr>
          <w:rFonts w:hint="cs" w:ascii="Arial" w:hAnsi="Arial"/>
          <w:noProof w:val="0"/>
          <w:rtl/>
        </w:rPr>
        <w:t xml:space="preserve"> </w:t>
      </w:r>
    </w:p>
    <w:p w:rsidR="004F637F" w:rsidP="00A40DD9" w:rsidRDefault="004F637F">
      <w:pPr>
        <w:pStyle w:val="ad"/>
        <w:spacing w:line="360" w:lineRule="auto"/>
        <w:ind w:left="567"/>
        <w:jc w:val="both"/>
        <w:rPr>
          <w:rFonts w:ascii="Arial" w:hAnsi="Arial"/>
          <w:noProof w:val="0"/>
          <w:rtl/>
        </w:rPr>
      </w:pPr>
    </w:p>
    <w:p w:rsidR="004F637F" w:rsidP="00A40DD9" w:rsidRDefault="004F637F">
      <w:pPr>
        <w:pStyle w:val="ad"/>
        <w:spacing w:line="360" w:lineRule="auto"/>
        <w:ind w:left="567"/>
        <w:jc w:val="both"/>
        <w:rPr>
          <w:rFonts w:ascii="Arial" w:hAnsi="Arial"/>
          <w:noProof w:val="0"/>
          <w:rtl/>
        </w:rPr>
      </w:pPr>
    </w:p>
    <w:p w:rsidR="00A40DD9" w:rsidP="00A40DD9" w:rsidRDefault="00A40DD9">
      <w:pPr>
        <w:pStyle w:val="ad"/>
        <w:spacing w:line="360" w:lineRule="auto"/>
        <w:ind w:left="567"/>
        <w:jc w:val="both"/>
        <w:rPr>
          <w:rFonts w:ascii="Arial" w:hAnsi="Arial"/>
          <w:noProof w:val="0"/>
          <w:rtl/>
        </w:rPr>
      </w:pPr>
      <w:r>
        <w:rPr>
          <w:rFonts w:hint="cs" w:ascii="Arial" w:hAnsi="Arial"/>
          <w:noProof w:val="0"/>
          <w:rtl/>
        </w:rPr>
        <w:lastRenderedPageBreak/>
        <w:t>בנוסף, תוך כדי בירור התביעה התברר שנתבעת נשאה בתשלום סך של 76,924 ₪ ששולם במישרין ל</w:t>
      </w:r>
      <w:r w:rsidR="00C92AE0">
        <w:rPr>
          <w:rFonts w:hint="cs" w:ascii="Arial" w:hAnsi="Arial"/>
          <w:noProof w:val="0"/>
          <w:rtl/>
        </w:rPr>
        <w:t xml:space="preserve">חברת </w:t>
      </w:r>
      <w:r>
        <w:rPr>
          <w:rFonts w:hint="cs" w:ascii="Arial" w:hAnsi="Arial"/>
          <w:noProof w:val="0"/>
          <w:rtl/>
        </w:rPr>
        <w:t>מי מודיעין בהתאם לפסק הדין שניתן בתביעה שבין התובע ל</w:t>
      </w:r>
      <w:r w:rsidR="00C92AE0">
        <w:rPr>
          <w:rFonts w:hint="cs" w:ascii="Arial" w:hAnsi="Arial"/>
          <w:noProof w:val="0"/>
          <w:rtl/>
        </w:rPr>
        <w:t xml:space="preserve">חברת </w:t>
      </w:r>
      <w:r>
        <w:rPr>
          <w:rFonts w:hint="cs" w:ascii="Arial" w:hAnsi="Arial"/>
          <w:noProof w:val="0"/>
          <w:rtl/>
        </w:rPr>
        <w:t>מי מודיעין. על יסוד אותה הכרעה שלפיה החבות בתשלומים הכרוכים בצריכת המים חלה על התובע, עומדת לנתבעת הזכות גם לקיזוז תשלום זה</w:t>
      </w:r>
      <w:r w:rsidR="005B551A">
        <w:rPr>
          <w:rFonts w:hint="cs" w:ascii="Arial" w:hAnsi="Arial"/>
          <w:noProof w:val="0"/>
          <w:rtl/>
        </w:rPr>
        <w:t>.</w:t>
      </w:r>
    </w:p>
    <w:p w:rsidR="005B551A" w:rsidP="00A40DD9" w:rsidRDefault="005B551A">
      <w:pPr>
        <w:pStyle w:val="ad"/>
        <w:spacing w:line="360" w:lineRule="auto"/>
        <w:ind w:left="567"/>
        <w:jc w:val="both"/>
        <w:rPr>
          <w:rFonts w:ascii="Arial" w:hAnsi="Arial"/>
          <w:noProof w:val="0"/>
        </w:rPr>
      </w:pPr>
      <w:r>
        <w:rPr>
          <w:rFonts w:hint="cs" w:ascii="Arial" w:hAnsi="Arial"/>
          <w:noProof w:val="0"/>
          <w:rtl/>
        </w:rPr>
        <w:t xml:space="preserve">מאחר ונמצא כי התובע לבדו חב בהוצאות בגין צריכת המים בפרויקט, כולל אלו הנובעים מההתדיינות מול חברת מי מודיעין, חב התובע גם בסכומים אלו. לפיכך, יש לקזז מהחוב לתובע סך כולל של 184,499 ₪, </w:t>
      </w:r>
      <w:r w:rsidR="002D273E">
        <w:rPr>
          <w:rFonts w:hint="cs" w:ascii="Arial" w:hAnsi="Arial"/>
          <w:noProof w:val="0"/>
          <w:rtl/>
        </w:rPr>
        <w:t xml:space="preserve">בצירוף מע"מ, </w:t>
      </w:r>
      <w:r>
        <w:rPr>
          <w:rFonts w:hint="cs" w:ascii="Arial" w:hAnsi="Arial"/>
          <w:noProof w:val="0"/>
          <w:rtl/>
        </w:rPr>
        <w:t>בגין תשלומים בהם נשאה הנתבעת בקשר עם צריכת המים בפרויקט ובעבודות שבצע התובע.</w:t>
      </w:r>
    </w:p>
    <w:p w:rsidRPr="00EA2448" w:rsidR="004E47AB" w:rsidP="00EA2448" w:rsidRDefault="004E47AB">
      <w:pPr>
        <w:pStyle w:val="ad"/>
        <w:numPr>
          <w:ilvl w:val="0"/>
          <w:numId w:val="3"/>
        </w:numPr>
        <w:spacing w:line="360" w:lineRule="auto"/>
        <w:ind w:left="567" w:hanging="426"/>
        <w:jc w:val="both"/>
        <w:rPr>
          <w:rFonts w:ascii="Arial" w:hAnsi="Arial"/>
          <w:noProof w:val="0"/>
        </w:rPr>
      </w:pPr>
      <w:r>
        <w:rPr>
          <w:rFonts w:hint="cs" w:ascii="Arial" w:hAnsi="Arial"/>
          <w:noProof w:val="0"/>
          <w:rtl/>
        </w:rPr>
        <w:t>כך ניתן לערוך סיכום ביניים, של חוב הנתבעת לתובע עובר להגשת</w:t>
      </w:r>
      <w:r w:rsidR="00EA2448">
        <w:rPr>
          <w:rFonts w:hint="cs" w:ascii="Arial" w:hAnsi="Arial"/>
          <w:noProof w:val="0"/>
          <w:rtl/>
        </w:rPr>
        <w:t xml:space="preserve"> התביעה. חוב זה עומד על סך של </w:t>
      </w:r>
      <w:r w:rsidRPr="00EA2448" w:rsidR="00EA2448">
        <w:rPr>
          <w:rFonts w:hint="cs" w:ascii="Arial" w:hAnsi="Arial"/>
          <w:noProof w:val="0"/>
          <w:rtl/>
        </w:rPr>
        <w:t>1,448,985</w:t>
      </w:r>
      <w:r w:rsidR="00EA2448">
        <w:rPr>
          <w:rFonts w:hint="cs" w:ascii="Arial" w:hAnsi="Arial"/>
          <w:noProof w:val="0"/>
          <w:rtl/>
        </w:rPr>
        <w:t xml:space="preserve"> ₪ (סיכום שני החשבונות בניכוי התשלומים ששולמו על חשבון התמורה), בניכוי סך של 184,499 ₪ (קיזוז בגין תשלומים בקשר עם צריכת המים), וההפרש לו זכאי התובע עומד על 1,264,486 ₪ ובצירוף מע"מ </w:t>
      </w:r>
      <w:r w:rsidR="00EA2448">
        <w:rPr>
          <w:rFonts w:ascii="Arial" w:hAnsi="Arial"/>
          <w:noProof w:val="0"/>
          <w:rtl/>
        </w:rPr>
        <w:t>–</w:t>
      </w:r>
      <w:r w:rsidR="00EA2448">
        <w:rPr>
          <w:rFonts w:hint="cs" w:ascii="Arial" w:hAnsi="Arial"/>
          <w:noProof w:val="0"/>
          <w:rtl/>
        </w:rPr>
        <w:t xml:space="preserve"> 1,479,449 ₪.</w:t>
      </w:r>
    </w:p>
    <w:p w:rsidR="00A40DD9" w:rsidP="00EA2448" w:rsidRDefault="005B551A">
      <w:pPr>
        <w:pStyle w:val="ad"/>
        <w:spacing w:line="360" w:lineRule="auto"/>
        <w:ind w:left="567"/>
        <w:jc w:val="both"/>
        <w:rPr>
          <w:rFonts w:ascii="Arial" w:hAnsi="Arial"/>
          <w:noProof w:val="0"/>
        </w:rPr>
      </w:pPr>
      <w:r>
        <w:rPr>
          <w:rFonts w:hint="cs" w:ascii="Arial" w:hAnsi="Arial"/>
          <w:noProof w:val="0"/>
          <w:rtl/>
        </w:rPr>
        <w:t xml:space="preserve">מהחוב </w:t>
      </w:r>
      <w:r w:rsidR="00EA2448">
        <w:rPr>
          <w:rFonts w:hint="cs" w:ascii="Arial" w:hAnsi="Arial"/>
          <w:noProof w:val="0"/>
          <w:rtl/>
        </w:rPr>
        <w:t xml:space="preserve">האמור </w:t>
      </w:r>
      <w:r>
        <w:rPr>
          <w:rFonts w:hint="cs" w:ascii="Arial" w:hAnsi="Arial"/>
          <w:noProof w:val="0"/>
          <w:rtl/>
        </w:rPr>
        <w:t>לתובע יש להוסיף ולפחית את הסכומים ששלמה הנתבעת בהתאם להסדר הפשרה בין הצדדים, בסך כולל של 760,000 ₪</w:t>
      </w:r>
      <w:r w:rsidR="00532E84">
        <w:rPr>
          <w:rFonts w:hint="cs" w:ascii="Arial" w:hAnsi="Arial"/>
          <w:noProof w:val="0"/>
          <w:rtl/>
        </w:rPr>
        <w:t xml:space="preserve"> </w:t>
      </w:r>
      <w:r w:rsidR="00EA2448">
        <w:rPr>
          <w:rFonts w:hint="cs" w:ascii="Arial" w:hAnsi="Arial"/>
          <w:noProof w:val="0"/>
          <w:rtl/>
        </w:rPr>
        <w:t>ו</w:t>
      </w:r>
      <w:r w:rsidR="00532E84">
        <w:rPr>
          <w:rFonts w:hint="cs" w:ascii="Arial" w:hAnsi="Arial"/>
          <w:noProof w:val="0"/>
          <w:rtl/>
        </w:rPr>
        <w:t>בצירוף מע"מ</w:t>
      </w:r>
      <w:r w:rsidR="00EA2448">
        <w:rPr>
          <w:rFonts w:hint="cs" w:ascii="Arial" w:hAnsi="Arial"/>
          <w:noProof w:val="0"/>
          <w:rtl/>
        </w:rPr>
        <w:t xml:space="preserve"> </w:t>
      </w:r>
      <w:r w:rsidR="00EA2448">
        <w:rPr>
          <w:rFonts w:ascii="Arial" w:hAnsi="Arial"/>
          <w:noProof w:val="0"/>
          <w:rtl/>
        </w:rPr>
        <w:t>–</w:t>
      </w:r>
      <w:r w:rsidR="00EA2448">
        <w:rPr>
          <w:rFonts w:hint="cs" w:ascii="Arial" w:hAnsi="Arial"/>
          <w:noProof w:val="0"/>
          <w:rtl/>
        </w:rPr>
        <w:t xml:space="preserve"> 889,200 ₪</w:t>
      </w:r>
      <w:r w:rsidR="00532E84">
        <w:rPr>
          <w:rFonts w:hint="cs" w:ascii="Arial" w:hAnsi="Arial"/>
          <w:noProof w:val="0"/>
          <w:rtl/>
        </w:rPr>
        <w:t>, כאשר מחצית הסכום</w:t>
      </w:r>
      <w:r w:rsidR="00075F1E">
        <w:rPr>
          <w:rFonts w:hint="cs" w:ascii="Arial" w:hAnsi="Arial"/>
          <w:noProof w:val="0"/>
          <w:rtl/>
        </w:rPr>
        <w:t xml:space="preserve"> (444,600 ₪)</w:t>
      </w:r>
      <w:r w:rsidR="00532E84">
        <w:rPr>
          <w:rFonts w:hint="cs" w:ascii="Arial" w:hAnsi="Arial"/>
          <w:noProof w:val="0"/>
          <w:rtl/>
        </w:rPr>
        <w:t xml:space="preserve"> שולמה ביום 6.6.17 ומחצית הסכום </w:t>
      </w:r>
      <w:r w:rsidR="00075F1E">
        <w:rPr>
          <w:rFonts w:hint="cs" w:ascii="Arial" w:hAnsi="Arial"/>
          <w:noProof w:val="0"/>
          <w:rtl/>
        </w:rPr>
        <w:t xml:space="preserve">השנייה </w:t>
      </w:r>
      <w:r w:rsidR="00532E84">
        <w:rPr>
          <w:rFonts w:hint="cs" w:ascii="Arial" w:hAnsi="Arial"/>
          <w:noProof w:val="0"/>
          <w:rtl/>
        </w:rPr>
        <w:t>שולמה ביום 6.7.17.</w:t>
      </w:r>
    </w:p>
    <w:p w:rsidR="00653A58" w:rsidP="00EA2448" w:rsidRDefault="00653A58">
      <w:pPr>
        <w:pStyle w:val="ad"/>
        <w:spacing w:line="360" w:lineRule="auto"/>
        <w:ind w:left="567"/>
        <w:jc w:val="both"/>
        <w:rPr>
          <w:rFonts w:ascii="Arial" w:hAnsi="Arial"/>
          <w:noProof w:val="0"/>
        </w:rPr>
      </w:pPr>
      <w:r>
        <w:rPr>
          <w:rFonts w:hint="cs" w:ascii="Arial" w:hAnsi="Arial"/>
          <w:noProof w:val="0"/>
          <w:rtl/>
        </w:rPr>
        <w:t xml:space="preserve">לא מצאתי בסיכומי הנתבעת טענה באשר לזכות "עיכבון" שעוד עומדת לה ביחס לחוב לתובע, בהתאם להוראות ההסכמים, וככל שהייתה כזו טענה הרי שהיא </w:t>
      </w:r>
      <w:r>
        <w:rPr>
          <w:rFonts w:ascii="Arial" w:hAnsi="Arial"/>
          <w:noProof w:val="0"/>
          <w:rtl/>
        </w:rPr>
        <w:t>–</w:t>
      </w:r>
      <w:r>
        <w:rPr>
          <w:rFonts w:hint="cs" w:ascii="Arial" w:hAnsi="Arial"/>
          <w:noProof w:val="0"/>
          <w:rtl/>
        </w:rPr>
        <w:t xml:space="preserve"> נזנחה.</w:t>
      </w:r>
    </w:p>
    <w:p w:rsidR="0048128E" w:rsidP="001F7D43" w:rsidRDefault="0048128E">
      <w:pPr>
        <w:pStyle w:val="ad"/>
        <w:numPr>
          <w:ilvl w:val="0"/>
          <w:numId w:val="1"/>
        </w:numPr>
        <w:spacing w:line="360" w:lineRule="auto"/>
        <w:ind w:hanging="720"/>
        <w:jc w:val="both"/>
        <w:rPr>
          <w:rFonts w:ascii="Arial" w:hAnsi="Arial"/>
          <w:noProof w:val="0"/>
        </w:rPr>
      </w:pPr>
      <w:r>
        <w:rPr>
          <w:rFonts w:hint="cs" w:ascii="Arial" w:hAnsi="Arial"/>
          <w:noProof w:val="0"/>
          <w:rtl/>
        </w:rPr>
        <w:t>לטענת הנתבעת אין לפסוק לתובע סכומים העולים על הסכום שבגינו שולמה אגרת בית המשפט. בטענה זו היה טעם אם נמצא שהסכום הכולל לו זכאי התובע עולה על הסכום שבגינו שולמה אגרת בית המשפט. סכום התביעה שבגינו שולמה האגרה עומד על 1,700,000 ₪ והסכום שנמצא שיש לחייב בגינו את הנתבעת איננו מגיע לסכום זה, אפילו מוסיפים לסכומים את המע"מ, ולכן אין ממש בטענה זו.</w:t>
      </w:r>
    </w:p>
    <w:p w:rsidR="005B551A" w:rsidP="001F7D43" w:rsidRDefault="005B551A">
      <w:pPr>
        <w:pStyle w:val="ad"/>
        <w:numPr>
          <w:ilvl w:val="0"/>
          <w:numId w:val="1"/>
        </w:numPr>
        <w:spacing w:line="360" w:lineRule="auto"/>
        <w:ind w:hanging="720"/>
        <w:jc w:val="both"/>
        <w:rPr>
          <w:rFonts w:ascii="Arial" w:hAnsi="Arial"/>
          <w:noProof w:val="0"/>
        </w:rPr>
      </w:pPr>
      <w:r>
        <w:rPr>
          <w:rFonts w:hint="cs" w:ascii="Arial" w:hAnsi="Arial"/>
          <w:noProof w:val="0"/>
          <w:rtl/>
        </w:rPr>
        <w:t>לא מצאתי ממש ביתר טענות הצדדים.</w:t>
      </w:r>
    </w:p>
    <w:p w:rsidR="005B551A" w:rsidP="001F7D43" w:rsidRDefault="005B551A">
      <w:pPr>
        <w:pStyle w:val="ad"/>
        <w:numPr>
          <w:ilvl w:val="0"/>
          <w:numId w:val="1"/>
        </w:numPr>
        <w:spacing w:line="360" w:lineRule="auto"/>
        <w:ind w:hanging="720"/>
        <w:jc w:val="both"/>
        <w:rPr>
          <w:rFonts w:ascii="Arial" w:hAnsi="Arial"/>
          <w:noProof w:val="0"/>
        </w:rPr>
      </w:pPr>
      <w:r>
        <w:rPr>
          <w:rFonts w:hint="cs" w:ascii="Arial" w:hAnsi="Arial"/>
          <w:noProof w:val="0"/>
          <w:rtl/>
        </w:rPr>
        <w:t xml:space="preserve">לסיכום, טענת הנתבעת שלפיה עומדת לה הזכות לעכב את תשלום התמורה לתובע על העבודות שבצע לפי ההסכמים, בשל תניית "גב אל גב" שנכללה בהם </w:t>
      </w:r>
      <w:r>
        <w:rPr>
          <w:rFonts w:ascii="Arial" w:hAnsi="Arial"/>
          <w:noProof w:val="0"/>
          <w:rtl/>
        </w:rPr>
        <w:t>–</w:t>
      </w:r>
      <w:r>
        <w:rPr>
          <w:rFonts w:hint="cs" w:ascii="Arial" w:hAnsi="Arial"/>
          <w:noProof w:val="0"/>
          <w:rtl/>
        </w:rPr>
        <w:t xml:space="preserve"> נדחתה.</w:t>
      </w:r>
    </w:p>
    <w:p w:rsidR="005B551A" w:rsidP="00237DF5" w:rsidRDefault="005B551A">
      <w:pPr>
        <w:pStyle w:val="ad"/>
        <w:spacing w:line="360" w:lineRule="auto"/>
        <w:ind w:left="294"/>
        <w:jc w:val="both"/>
        <w:rPr>
          <w:rFonts w:ascii="Arial" w:hAnsi="Arial"/>
          <w:noProof w:val="0"/>
          <w:rtl/>
        </w:rPr>
      </w:pPr>
      <w:r>
        <w:rPr>
          <w:rFonts w:hint="cs" w:ascii="Arial" w:hAnsi="Arial"/>
          <w:noProof w:val="0"/>
          <w:rtl/>
        </w:rPr>
        <w:t>כקבלן ראשי, כזה ש</w:t>
      </w:r>
      <w:r w:rsidR="00237DF5">
        <w:rPr>
          <w:rFonts w:hint="cs" w:ascii="Arial" w:hAnsi="Arial"/>
          <w:noProof w:val="0"/>
          <w:rtl/>
        </w:rPr>
        <w:t>נ</w:t>
      </w:r>
      <w:r>
        <w:rPr>
          <w:rFonts w:hint="cs" w:ascii="Arial" w:hAnsi="Arial"/>
          <w:noProof w:val="0"/>
          <w:rtl/>
        </w:rPr>
        <w:t>סח את ההסכמים ובקש לכלול</w:t>
      </w:r>
      <w:r w:rsidR="00237DF5">
        <w:rPr>
          <w:rFonts w:hint="cs" w:ascii="Arial" w:hAnsi="Arial"/>
          <w:noProof w:val="0"/>
          <w:rtl/>
        </w:rPr>
        <w:t xml:space="preserve"> בהם תניית תשלום "גב אל גב", הייתה החובה על הנתבעת לוודא שהסכמה שכזו תצוין באופן ברור, בדומה לאופן בו נעשה הדבר בהסכם שבין הנתבעת למזמין. הנתבעת לא עשתה כן. לשון ההסכמים שבין הנתבעת לתובע אינה כוללת תניית "גב אל גב" ואף מצביעה על חבות בתשלום כנגד אישור העבודות שבוצעו ותו לא. אישור שאיננו קשור כלל לתשלומים להם זכאית הנתבעת מהמזמין עצמו.</w:t>
      </w:r>
    </w:p>
    <w:p w:rsidR="00237DF5" w:rsidP="00237DF5" w:rsidRDefault="00237DF5">
      <w:pPr>
        <w:pStyle w:val="ad"/>
        <w:spacing w:line="360" w:lineRule="auto"/>
        <w:ind w:left="294"/>
        <w:jc w:val="both"/>
        <w:rPr>
          <w:rFonts w:ascii="Arial" w:hAnsi="Arial"/>
          <w:noProof w:val="0"/>
          <w:rtl/>
        </w:rPr>
      </w:pPr>
      <w:r>
        <w:rPr>
          <w:rFonts w:hint="cs" w:ascii="Arial" w:hAnsi="Arial"/>
          <w:noProof w:val="0"/>
          <w:rtl/>
        </w:rPr>
        <w:t>אין לנתבעת במצב זה הזכות להוסיף להתקשרות עם התובע תניית "גב אל גב". קל וחומר שאין לה הזכות לעשות כן כאשר הובהר שלעיכוב בקבלת תשלומי המזמין אין כלל קשר לעבודות שבצע התובע עצמו.</w:t>
      </w:r>
    </w:p>
    <w:p w:rsidR="00237DF5" w:rsidP="00237DF5" w:rsidRDefault="00237DF5">
      <w:pPr>
        <w:pStyle w:val="ad"/>
        <w:spacing w:line="360" w:lineRule="auto"/>
        <w:ind w:left="294"/>
        <w:jc w:val="both"/>
        <w:rPr>
          <w:rFonts w:ascii="Arial" w:hAnsi="Arial"/>
          <w:noProof w:val="0"/>
          <w:rtl/>
        </w:rPr>
      </w:pPr>
      <w:r>
        <w:rPr>
          <w:rFonts w:hint="cs" w:ascii="Arial" w:hAnsi="Arial"/>
          <w:noProof w:val="0"/>
          <w:rtl/>
        </w:rPr>
        <w:t>הנתבעת חייבת לפיכך בפירעון החוב לתובע בצירוף הפרשי הצמדה וריבית מיום הגשת התביעה.</w:t>
      </w:r>
    </w:p>
    <w:p w:rsidR="00237DF5" w:rsidP="00237DF5" w:rsidRDefault="00237DF5">
      <w:pPr>
        <w:pStyle w:val="ad"/>
        <w:spacing w:line="360" w:lineRule="auto"/>
        <w:ind w:left="294"/>
        <w:jc w:val="both"/>
        <w:rPr>
          <w:rFonts w:ascii="Arial" w:hAnsi="Arial"/>
          <w:noProof w:val="0"/>
        </w:rPr>
      </w:pPr>
      <w:r>
        <w:rPr>
          <w:rFonts w:hint="cs" w:ascii="Arial" w:hAnsi="Arial"/>
          <w:noProof w:val="0"/>
          <w:rtl/>
        </w:rPr>
        <w:lastRenderedPageBreak/>
        <w:t xml:space="preserve">אשר לצריכת המים בפרויקטים, התברר שהעבודות להם התחייב התובע כוללות גם שימוש שוטף במים, בדיוק כשם שהן כוללות שימוש בדשן וזיבול. השימוש במים </w:t>
      </w:r>
      <w:r w:rsidR="00C82D86">
        <w:rPr>
          <w:rFonts w:hint="cs" w:ascii="Arial" w:hAnsi="Arial"/>
          <w:noProof w:val="0"/>
          <w:rtl/>
        </w:rPr>
        <w:t xml:space="preserve">מהווה חלק אינטגרלי מחבות התובע בכלל ואחריותו לטיפול בצמחייה ושמירה על קליטתה עד למסירה הסופית בפרט. החבות בעלויות הכרוכות בצריכת המים חלה לפיכך על התובע, וככל שנשאה בחלק מהן הנתבעת </w:t>
      </w:r>
      <w:r w:rsidR="00C82D86">
        <w:rPr>
          <w:rFonts w:ascii="Arial" w:hAnsi="Arial"/>
          <w:noProof w:val="0"/>
          <w:rtl/>
        </w:rPr>
        <w:t>–</w:t>
      </w:r>
      <w:r w:rsidR="00C82D86">
        <w:rPr>
          <w:rFonts w:hint="cs" w:ascii="Arial" w:hAnsi="Arial"/>
          <w:noProof w:val="0"/>
          <w:rtl/>
        </w:rPr>
        <w:t xml:space="preserve"> עומדת לה הזכות לקיזוז הסכומים בהם נשאה מהחוב לתובע.</w:t>
      </w:r>
    </w:p>
    <w:p w:rsidR="00532E84" w:rsidP="00075F1E" w:rsidRDefault="00C82D86">
      <w:pPr>
        <w:pStyle w:val="ad"/>
        <w:numPr>
          <w:ilvl w:val="0"/>
          <w:numId w:val="1"/>
        </w:numPr>
        <w:spacing w:line="360" w:lineRule="auto"/>
        <w:ind w:hanging="720"/>
        <w:jc w:val="both"/>
        <w:rPr>
          <w:rFonts w:ascii="Arial" w:hAnsi="Arial"/>
          <w:noProof w:val="0"/>
        </w:rPr>
      </w:pPr>
      <w:r>
        <w:rPr>
          <w:rFonts w:hint="cs" w:ascii="Arial" w:hAnsi="Arial"/>
          <w:noProof w:val="0"/>
          <w:rtl/>
        </w:rPr>
        <w:t xml:space="preserve">לפיכך, אני מחייב את הנתבעת לשלם לתובע סך של </w:t>
      </w:r>
      <w:r w:rsidRPr="00075F1E" w:rsidR="00075F1E">
        <w:rPr>
          <w:rFonts w:hint="cs" w:ascii="Arial" w:hAnsi="Arial"/>
          <w:noProof w:val="0"/>
          <w:rtl/>
        </w:rPr>
        <w:t>1,479,449</w:t>
      </w:r>
      <w:r>
        <w:rPr>
          <w:rFonts w:hint="cs" w:ascii="Arial" w:hAnsi="Arial"/>
          <w:noProof w:val="0"/>
          <w:rtl/>
        </w:rPr>
        <w:t xml:space="preserve"> ₪ (סכום החוב בני</w:t>
      </w:r>
      <w:r w:rsidR="00044CBB">
        <w:rPr>
          <w:rFonts w:hint="cs" w:ascii="Arial" w:hAnsi="Arial"/>
          <w:noProof w:val="0"/>
          <w:rtl/>
        </w:rPr>
        <w:t>כוי הקיזוז על צריכת המים וכולל</w:t>
      </w:r>
      <w:bookmarkStart w:name="_GoBack" w:id="0"/>
      <w:bookmarkEnd w:id="0"/>
      <w:r>
        <w:rPr>
          <w:rFonts w:hint="cs" w:ascii="Arial" w:hAnsi="Arial"/>
          <w:noProof w:val="0"/>
          <w:rtl/>
        </w:rPr>
        <w:t xml:space="preserve"> מע"מ) בצירוף הפרשי הצמדה וריבית </w:t>
      </w:r>
      <w:r w:rsidR="00075F1E">
        <w:rPr>
          <w:rFonts w:hint="cs" w:ascii="Arial" w:hAnsi="Arial"/>
          <w:noProof w:val="0"/>
          <w:rtl/>
        </w:rPr>
        <w:t xml:space="preserve">כדין </w:t>
      </w:r>
      <w:r>
        <w:rPr>
          <w:rFonts w:hint="cs" w:ascii="Arial" w:hAnsi="Arial"/>
          <w:noProof w:val="0"/>
          <w:rtl/>
        </w:rPr>
        <w:t>מיום הגשת התביעה</w:t>
      </w:r>
      <w:r w:rsidR="00532E84">
        <w:rPr>
          <w:rFonts w:hint="cs" w:ascii="Arial" w:hAnsi="Arial"/>
          <w:noProof w:val="0"/>
          <w:rtl/>
        </w:rPr>
        <w:t xml:space="preserve"> ועד ליום 6.6.17 (מועד תשלום מחצית מהסכום לפי פסק הדין החלקי)</w:t>
      </w:r>
      <w:r>
        <w:rPr>
          <w:rFonts w:hint="cs" w:ascii="Arial" w:hAnsi="Arial"/>
          <w:noProof w:val="0"/>
          <w:rtl/>
        </w:rPr>
        <w:t xml:space="preserve">. </w:t>
      </w:r>
    </w:p>
    <w:p w:rsidR="00532E84" w:rsidP="00532E84" w:rsidRDefault="00532E84">
      <w:pPr>
        <w:pStyle w:val="ad"/>
        <w:spacing w:line="360" w:lineRule="auto"/>
        <w:ind w:left="294"/>
        <w:jc w:val="both"/>
        <w:rPr>
          <w:rFonts w:ascii="Arial" w:hAnsi="Arial"/>
          <w:noProof w:val="0"/>
          <w:rtl/>
        </w:rPr>
      </w:pPr>
      <w:r>
        <w:rPr>
          <w:rFonts w:hint="cs" w:ascii="Arial" w:hAnsi="Arial"/>
          <w:noProof w:val="0"/>
          <w:rtl/>
        </w:rPr>
        <w:t>מהחוב הנכון ליום 6.6.17 יופחת סך של 444,600 ₪, וההפרש יישא הפרשי הצמדה וריבית כדין עד ליום 6.7.17 (מועד תשלום המחצית השנייה מהסכום לפי פסק הדין החלקי).</w:t>
      </w:r>
    </w:p>
    <w:p w:rsidR="00532E84" w:rsidP="00532E84" w:rsidRDefault="00532E84">
      <w:pPr>
        <w:pStyle w:val="ad"/>
        <w:spacing w:line="360" w:lineRule="auto"/>
        <w:ind w:left="294"/>
        <w:jc w:val="both"/>
        <w:rPr>
          <w:rFonts w:ascii="Arial" w:hAnsi="Arial"/>
          <w:noProof w:val="0"/>
          <w:rtl/>
        </w:rPr>
      </w:pPr>
      <w:r w:rsidRPr="00532E84">
        <w:rPr>
          <w:rFonts w:hint="cs" w:ascii="Arial" w:hAnsi="Arial"/>
          <w:noProof w:val="0"/>
          <w:rtl/>
        </w:rPr>
        <w:t>מהחוב הנכון ליום 6.</w:t>
      </w:r>
      <w:r>
        <w:rPr>
          <w:rFonts w:hint="cs" w:ascii="Arial" w:hAnsi="Arial"/>
          <w:noProof w:val="0"/>
          <w:rtl/>
        </w:rPr>
        <w:t>7</w:t>
      </w:r>
      <w:r w:rsidRPr="00532E84">
        <w:rPr>
          <w:rFonts w:hint="cs" w:ascii="Arial" w:hAnsi="Arial"/>
          <w:noProof w:val="0"/>
          <w:rtl/>
        </w:rPr>
        <w:t xml:space="preserve">.17 יופחת סך של 444,600 ₪, וההפרש יישא הפרשי הצמדה וריבית כדין עד </w:t>
      </w:r>
      <w:r>
        <w:rPr>
          <w:rFonts w:hint="cs" w:ascii="Arial" w:hAnsi="Arial"/>
          <w:noProof w:val="0"/>
          <w:rtl/>
        </w:rPr>
        <w:t xml:space="preserve">למועד </w:t>
      </w:r>
      <w:r w:rsidR="00C73DE3">
        <w:rPr>
          <w:rFonts w:hint="cs" w:ascii="Arial" w:hAnsi="Arial"/>
          <w:noProof w:val="0"/>
          <w:rtl/>
        </w:rPr>
        <w:t>מתן פסק דין זה</w:t>
      </w:r>
      <w:r w:rsidRPr="00532E84">
        <w:rPr>
          <w:rFonts w:hint="cs" w:ascii="Arial" w:hAnsi="Arial"/>
          <w:noProof w:val="0"/>
          <w:rtl/>
        </w:rPr>
        <w:t>.</w:t>
      </w:r>
    </w:p>
    <w:p w:rsidR="00075F1E" w:rsidP="00532E84" w:rsidRDefault="00075F1E">
      <w:pPr>
        <w:pStyle w:val="ad"/>
        <w:spacing w:line="360" w:lineRule="auto"/>
        <w:ind w:left="294"/>
        <w:jc w:val="both"/>
        <w:rPr>
          <w:rFonts w:ascii="Arial" w:hAnsi="Arial"/>
          <w:noProof w:val="0"/>
          <w:rtl/>
        </w:rPr>
      </w:pPr>
      <w:r>
        <w:rPr>
          <w:rFonts w:hint="cs" w:ascii="Arial" w:hAnsi="Arial"/>
          <w:noProof w:val="0"/>
          <w:rtl/>
        </w:rPr>
        <w:t>הסכום בו חייבת הנתבעת למועד מתן פסק דין זה הינו אותו הפרש של תחשיב הסכומים האמורים, ובגינו באפשרות הצדדים לערוך פסיקתא.</w:t>
      </w:r>
    </w:p>
    <w:p w:rsidR="00C73DE3" w:rsidP="007845B0" w:rsidRDefault="00C73DE3">
      <w:pPr>
        <w:pStyle w:val="ad"/>
        <w:spacing w:line="360" w:lineRule="auto"/>
        <w:ind w:left="294"/>
        <w:jc w:val="both"/>
        <w:rPr>
          <w:rFonts w:ascii="Arial" w:hAnsi="Arial"/>
          <w:noProof w:val="0"/>
        </w:rPr>
      </w:pPr>
      <w:r>
        <w:rPr>
          <w:rFonts w:hint="cs" w:ascii="Arial" w:hAnsi="Arial"/>
          <w:noProof w:val="0"/>
          <w:rtl/>
        </w:rPr>
        <w:t>בנוסף לסכומים האמורים, תישא הנתבעת בתשלום אגרת בית המשפט ובנוסף לו (בהתחשב בהסכמתה למתן פסק הדין החלקי תוך כדי ההתדי</w:t>
      </w:r>
      <w:r w:rsidR="007845B0">
        <w:rPr>
          <w:rFonts w:hint="cs" w:ascii="Arial" w:hAnsi="Arial"/>
          <w:noProof w:val="0"/>
          <w:rtl/>
        </w:rPr>
        <w:t>ינות) גם בשכר טרחת עו"ד בסך של 58</w:t>
      </w:r>
      <w:r>
        <w:rPr>
          <w:rFonts w:hint="cs" w:ascii="Arial" w:hAnsi="Arial"/>
          <w:noProof w:val="0"/>
          <w:rtl/>
        </w:rPr>
        <w:t>,</w:t>
      </w:r>
      <w:r w:rsidR="007845B0">
        <w:rPr>
          <w:rFonts w:hint="cs" w:ascii="Arial" w:hAnsi="Arial"/>
          <w:noProof w:val="0"/>
          <w:rtl/>
        </w:rPr>
        <w:t>5</w:t>
      </w:r>
      <w:r>
        <w:rPr>
          <w:rFonts w:hint="cs" w:ascii="Arial" w:hAnsi="Arial"/>
          <w:noProof w:val="0"/>
          <w:rtl/>
        </w:rPr>
        <w:t>00 ₪.</w:t>
      </w:r>
    </w:p>
    <w:p w:rsidR="00694556" w:rsidP="00653A58" w:rsidRDefault="00005C8B">
      <w:pPr>
        <w:spacing w:line="360" w:lineRule="auto"/>
        <w:ind w:left="294"/>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hint="c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200A8">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43050" cy="1038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d5acd8085224dba" cstate="print">
                            <a:extLst>
                              <a:ext uri="{28A0092B-C50C-407E-A947-70E740481C1C}"/>
                            </a:extLst>
                          </a:blip>
                          <a:stretch>
                            <a:fillRect/>
                          </a:stretch>
                        </pic:blipFill>
                        <pic:spPr>
                          <a:xfrm>
                            <a:off x="0" y="0"/>
                            <a:ext cx="1543050" cy="10382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6200A8">
      <w:rPr>
        <w:rStyle w:val="ab"/>
        <w:rtl/>
      </w:rPr>
      <w:t>18</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6200A8">
      <w:rPr>
        <w:rStyle w:val="ab"/>
        <w:rtl/>
      </w:rPr>
      <w:t>18</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200A8">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FA5983">
      <w:trPr>
        <w:trHeight w:val="670" w:hRule="exact"/>
        <w:jc w:val="center"/>
      </w:trPr>
      <w:sdt>
        <w:sdtPr>
          <w:rPr>
            <w:sz w:val="32"/>
            <w:szCs w:val="32"/>
            <w:rtl/>
          </w:rPr>
          <w:alias w:val="1174"/>
          <w:tag w:val="1174"/>
          <w:id w:val="-1775709220"/>
          <w:text/>
        </w:sdtPr>
        <w:sdtEndPr/>
        <w:sdtContent>
          <w:tc>
            <w:tcPr>
              <w:tcW w:w="8505" w:type="dxa"/>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Pr="00CD0055" w:rsidR="00694556" w:rsidTr="00FA5983">
      <w:trPr>
        <w:trHeight w:val="337"/>
        <w:jc w:val="center"/>
      </w:trPr>
      <w:tc>
        <w:tcPr>
          <w:tcW w:w="8505" w:type="dxa"/>
        </w:tcPr>
        <w:p w:rsidRPr="00CD0055" w:rsidR="00957C90" w:rsidP="00FA5983" w:rsidRDefault="006200A8">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52151-01-16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כהן נ' פיקה תשתית - עבודות פיתוח בע"מ</w:t>
              </w:r>
            </w:sdtContent>
          </w:sdt>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316B"/>
    <w:multiLevelType w:val="hybridMultilevel"/>
    <w:tmpl w:val="4ABEA962"/>
    <w:lvl w:ilvl="0" w:tplc="04090013">
      <w:start w:val="1"/>
      <w:numFmt w:val="hebrew1"/>
      <w:lvlText w:val="%1."/>
      <w:lvlJc w:val="center"/>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 w15:restartNumberingAfterBreak="0">
    <w:nsid w:val="37AC0300"/>
    <w:multiLevelType w:val="hybridMultilevel"/>
    <w:tmpl w:val="84EE0464"/>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 w15:restartNumberingAfterBreak="0">
    <w:nsid w:val="4BB64384"/>
    <w:multiLevelType w:val="hybridMultilevel"/>
    <w:tmpl w:val="4ABEA962"/>
    <w:lvl w:ilvl="0" w:tplc="04090013">
      <w:start w:val="1"/>
      <w:numFmt w:val="hebrew1"/>
      <w:lvlText w:val="%1."/>
      <w:lvlJc w:val="center"/>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B6C"/>
    <w:rsid w:val="000146C2"/>
    <w:rsid w:val="00016C35"/>
    <w:rsid w:val="00021625"/>
    <w:rsid w:val="000258FD"/>
    <w:rsid w:val="00044CBB"/>
    <w:rsid w:val="00051433"/>
    <w:rsid w:val="000564AB"/>
    <w:rsid w:val="000601F2"/>
    <w:rsid w:val="00075F1E"/>
    <w:rsid w:val="00076844"/>
    <w:rsid w:val="00081EF5"/>
    <w:rsid w:val="00084167"/>
    <w:rsid w:val="00097380"/>
    <w:rsid w:val="000A3019"/>
    <w:rsid w:val="000B2E97"/>
    <w:rsid w:val="000D0B3A"/>
    <w:rsid w:val="000D4A02"/>
    <w:rsid w:val="000E1472"/>
    <w:rsid w:val="000F5E1D"/>
    <w:rsid w:val="001072A9"/>
    <w:rsid w:val="001152E0"/>
    <w:rsid w:val="00121F97"/>
    <w:rsid w:val="001277D7"/>
    <w:rsid w:val="00132017"/>
    <w:rsid w:val="00140E42"/>
    <w:rsid w:val="0014234E"/>
    <w:rsid w:val="00145A87"/>
    <w:rsid w:val="001C4003"/>
    <w:rsid w:val="001D7E0A"/>
    <w:rsid w:val="001F4266"/>
    <w:rsid w:val="001F5474"/>
    <w:rsid w:val="001F7D43"/>
    <w:rsid w:val="00224D62"/>
    <w:rsid w:val="002352F7"/>
    <w:rsid w:val="00235AA2"/>
    <w:rsid w:val="00237DF5"/>
    <w:rsid w:val="00260934"/>
    <w:rsid w:val="0028233D"/>
    <w:rsid w:val="002955FF"/>
    <w:rsid w:val="00295DD1"/>
    <w:rsid w:val="002D273E"/>
    <w:rsid w:val="002F3E4B"/>
    <w:rsid w:val="00333893"/>
    <w:rsid w:val="00342123"/>
    <w:rsid w:val="003501F9"/>
    <w:rsid w:val="00360E98"/>
    <w:rsid w:val="00363513"/>
    <w:rsid w:val="00381D3A"/>
    <w:rsid w:val="003823DA"/>
    <w:rsid w:val="003D4375"/>
    <w:rsid w:val="003D46BB"/>
    <w:rsid w:val="0043595F"/>
    <w:rsid w:val="004416DD"/>
    <w:rsid w:val="0045152E"/>
    <w:rsid w:val="00455AAE"/>
    <w:rsid w:val="0047645A"/>
    <w:rsid w:val="0048128E"/>
    <w:rsid w:val="0049252A"/>
    <w:rsid w:val="00492B70"/>
    <w:rsid w:val="004A2693"/>
    <w:rsid w:val="004A38E1"/>
    <w:rsid w:val="004C5CA7"/>
    <w:rsid w:val="004D0FF2"/>
    <w:rsid w:val="004D49A3"/>
    <w:rsid w:val="004E47AB"/>
    <w:rsid w:val="004E6E3C"/>
    <w:rsid w:val="004F637F"/>
    <w:rsid w:val="00506860"/>
    <w:rsid w:val="005100BC"/>
    <w:rsid w:val="00510437"/>
    <w:rsid w:val="005124F1"/>
    <w:rsid w:val="00524F83"/>
    <w:rsid w:val="00530BAD"/>
    <w:rsid w:val="00532E84"/>
    <w:rsid w:val="00533088"/>
    <w:rsid w:val="00541598"/>
    <w:rsid w:val="00547DB7"/>
    <w:rsid w:val="00550769"/>
    <w:rsid w:val="00551D4F"/>
    <w:rsid w:val="00567324"/>
    <w:rsid w:val="00582930"/>
    <w:rsid w:val="00587A01"/>
    <w:rsid w:val="00591AE5"/>
    <w:rsid w:val="005B0F49"/>
    <w:rsid w:val="005B136E"/>
    <w:rsid w:val="005B551A"/>
    <w:rsid w:val="005C1D32"/>
    <w:rsid w:val="005C7EC6"/>
    <w:rsid w:val="005D4BDB"/>
    <w:rsid w:val="0060626B"/>
    <w:rsid w:val="00612E1C"/>
    <w:rsid w:val="006154AB"/>
    <w:rsid w:val="006200A8"/>
    <w:rsid w:val="0062254B"/>
    <w:rsid w:val="00622BAA"/>
    <w:rsid w:val="00625C89"/>
    <w:rsid w:val="00633C4F"/>
    <w:rsid w:val="0064372A"/>
    <w:rsid w:val="0065206F"/>
    <w:rsid w:val="00653A58"/>
    <w:rsid w:val="006540EB"/>
    <w:rsid w:val="0067183A"/>
    <w:rsid w:val="00671BD5"/>
    <w:rsid w:val="00677BFD"/>
    <w:rsid w:val="006805C1"/>
    <w:rsid w:val="006816EC"/>
    <w:rsid w:val="006847C8"/>
    <w:rsid w:val="00694556"/>
    <w:rsid w:val="006B0814"/>
    <w:rsid w:val="006D1B7B"/>
    <w:rsid w:val="006E1A53"/>
    <w:rsid w:val="006E6F2A"/>
    <w:rsid w:val="006F20E8"/>
    <w:rsid w:val="006F30B6"/>
    <w:rsid w:val="007056AA"/>
    <w:rsid w:val="00734A25"/>
    <w:rsid w:val="00735228"/>
    <w:rsid w:val="00742743"/>
    <w:rsid w:val="00744F41"/>
    <w:rsid w:val="00781DA1"/>
    <w:rsid w:val="007845B0"/>
    <w:rsid w:val="00787F30"/>
    <w:rsid w:val="007935C2"/>
    <w:rsid w:val="007A24FE"/>
    <w:rsid w:val="007A35AA"/>
    <w:rsid w:val="007A7DC5"/>
    <w:rsid w:val="007B0ACB"/>
    <w:rsid w:val="007B19A1"/>
    <w:rsid w:val="007B2D0F"/>
    <w:rsid w:val="007D03DC"/>
    <w:rsid w:val="007E090E"/>
    <w:rsid w:val="007E558A"/>
    <w:rsid w:val="007F1048"/>
    <w:rsid w:val="007F1B38"/>
    <w:rsid w:val="0080061B"/>
    <w:rsid w:val="00820005"/>
    <w:rsid w:val="00821F99"/>
    <w:rsid w:val="0083107C"/>
    <w:rsid w:val="00834D07"/>
    <w:rsid w:val="008377BF"/>
    <w:rsid w:val="008462F8"/>
    <w:rsid w:val="00846D27"/>
    <w:rsid w:val="008610A7"/>
    <w:rsid w:val="00872D18"/>
    <w:rsid w:val="008847E9"/>
    <w:rsid w:val="0089409A"/>
    <w:rsid w:val="008E1332"/>
    <w:rsid w:val="00903896"/>
    <w:rsid w:val="00913EC5"/>
    <w:rsid w:val="00927813"/>
    <w:rsid w:val="00934F1C"/>
    <w:rsid w:val="00944D13"/>
    <w:rsid w:val="009538EF"/>
    <w:rsid w:val="00957C90"/>
    <w:rsid w:val="009908CD"/>
    <w:rsid w:val="009A0DE4"/>
    <w:rsid w:val="009B19FC"/>
    <w:rsid w:val="009D503B"/>
    <w:rsid w:val="009E0263"/>
    <w:rsid w:val="009E35ED"/>
    <w:rsid w:val="00A0260A"/>
    <w:rsid w:val="00A11C42"/>
    <w:rsid w:val="00A16CAA"/>
    <w:rsid w:val="00A267CF"/>
    <w:rsid w:val="00A2680A"/>
    <w:rsid w:val="00A40DD9"/>
    <w:rsid w:val="00A43458"/>
    <w:rsid w:val="00A62BD0"/>
    <w:rsid w:val="00A63E38"/>
    <w:rsid w:val="00A66D2C"/>
    <w:rsid w:val="00A7413C"/>
    <w:rsid w:val="00A76276"/>
    <w:rsid w:val="00A906FD"/>
    <w:rsid w:val="00AC4E19"/>
    <w:rsid w:val="00AC5958"/>
    <w:rsid w:val="00AF1ED6"/>
    <w:rsid w:val="00B02A7D"/>
    <w:rsid w:val="00B02EED"/>
    <w:rsid w:val="00B14234"/>
    <w:rsid w:val="00B32C61"/>
    <w:rsid w:val="00B34802"/>
    <w:rsid w:val="00B368FE"/>
    <w:rsid w:val="00B40C4A"/>
    <w:rsid w:val="00B50419"/>
    <w:rsid w:val="00B50883"/>
    <w:rsid w:val="00B562B6"/>
    <w:rsid w:val="00B722CD"/>
    <w:rsid w:val="00B80CBD"/>
    <w:rsid w:val="00B84AED"/>
    <w:rsid w:val="00BA0B54"/>
    <w:rsid w:val="00BA11CA"/>
    <w:rsid w:val="00BA21D3"/>
    <w:rsid w:val="00BA3095"/>
    <w:rsid w:val="00BC3369"/>
    <w:rsid w:val="00BD776E"/>
    <w:rsid w:val="00BF77EE"/>
    <w:rsid w:val="00C306DC"/>
    <w:rsid w:val="00C32E0F"/>
    <w:rsid w:val="00C341E6"/>
    <w:rsid w:val="00C42BF9"/>
    <w:rsid w:val="00C508C2"/>
    <w:rsid w:val="00C6626A"/>
    <w:rsid w:val="00C73DE3"/>
    <w:rsid w:val="00C82D86"/>
    <w:rsid w:val="00C83E56"/>
    <w:rsid w:val="00C86586"/>
    <w:rsid w:val="00C92AE0"/>
    <w:rsid w:val="00CA58B5"/>
    <w:rsid w:val="00CB29C9"/>
    <w:rsid w:val="00CD0055"/>
    <w:rsid w:val="00CF457A"/>
    <w:rsid w:val="00D01CA8"/>
    <w:rsid w:val="00D319B3"/>
    <w:rsid w:val="00D4545C"/>
    <w:rsid w:val="00D53924"/>
    <w:rsid w:val="00D60849"/>
    <w:rsid w:val="00D71731"/>
    <w:rsid w:val="00D736B7"/>
    <w:rsid w:val="00D96D8C"/>
    <w:rsid w:val="00DA02F6"/>
    <w:rsid w:val="00DD337E"/>
    <w:rsid w:val="00E00B6F"/>
    <w:rsid w:val="00E13360"/>
    <w:rsid w:val="00E24529"/>
    <w:rsid w:val="00E364F0"/>
    <w:rsid w:val="00E42085"/>
    <w:rsid w:val="00E50B33"/>
    <w:rsid w:val="00E54642"/>
    <w:rsid w:val="00E652D0"/>
    <w:rsid w:val="00E8016B"/>
    <w:rsid w:val="00E97908"/>
    <w:rsid w:val="00EA16EB"/>
    <w:rsid w:val="00EA2448"/>
    <w:rsid w:val="00EB3CB5"/>
    <w:rsid w:val="00ED61A5"/>
    <w:rsid w:val="00ED7296"/>
    <w:rsid w:val="00EE236C"/>
    <w:rsid w:val="00EF3ED0"/>
    <w:rsid w:val="00EF4CBE"/>
    <w:rsid w:val="00F028D6"/>
    <w:rsid w:val="00F17E56"/>
    <w:rsid w:val="00F24D9D"/>
    <w:rsid w:val="00F255A4"/>
    <w:rsid w:val="00F77F5D"/>
    <w:rsid w:val="00F91F41"/>
    <w:rsid w:val="00F92113"/>
    <w:rsid w:val="00FA2C61"/>
    <w:rsid w:val="00FA5983"/>
    <w:rsid w:val="00FB096E"/>
    <w:rsid w:val="00FC0089"/>
    <w:rsid w:val="00FC2FB1"/>
    <w:rsid w:val="00FC3DBD"/>
    <w:rsid w:val="00FF10F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4CF26BA8"/>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011B6C"/>
    <w:pPr>
      <w:ind w:left="720"/>
      <w:contextualSpacing/>
    </w:pPr>
  </w:style>
  <w:style w:type="character" w:styleId="Hyperlink">
    <w:name w:val="Hyperlink"/>
    <w:basedOn w:val="a0"/>
    <w:uiPriority w:val="99"/>
    <w:unhideWhenUsed/>
    <w:rsid w:val="007E0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75542">
      <w:bodyDiv w:val="1"/>
      <w:marLeft w:val="0"/>
      <w:marRight w:val="0"/>
      <w:marTop w:val="0"/>
      <w:marBottom w:val="0"/>
      <w:divBdr>
        <w:top w:val="none" w:sz="0" w:space="0" w:color="auto"/>
        <w:left w:val="none" w:sz="0" w:space="0" w:color="auto"/>
        <w:bottom w:val="none" w:sz="0" w:space="0" w:color="auto"/>
        <w:right w:val="none" w:sz="0" w:space="0" w:color="auto"/>
      </w:divBdr>
    </w:div>
    <w:div w:id="1211572401">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810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d5acd8085224db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 w:val="00FC7A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 w:type="paragraph" w:customStyle="1" w:styleId="952E701C6B6D4C5DB90BF9BE349D44E4">
    <w:name w:val="952E701C6B6D4C5DB90BF9BE349D44E4"/>
    <w:rsid w:val="00FC7A5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18</Pages>
  <Words>7009</Words>
  <Characters>35045</Characters>
  <Application>Microsoft Office Word</Application>
  <DocSecurity>0</DocSecurity>
  <Lines>292</Lines>
  <Paragraphs>83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רונן</cp:lastModifiedBy>
  <cp:revision>225</cp:revision>
  <dcterms:created xsi:type="dcterms:W3CDTF">2012-08-05T21:29:00Z</dcterms:created>
  <dcterms:modified xsi:type="dcterms:W3CDTF">2018-04-12T07:37:00Z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