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RDefault="000529D2">
            <w:pPr>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סגן נשיא</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גד ארנברג</w:t>
                </w:r>
              </w:sdtContent>
            </w:sdt>
          </w:p>
          <w:p w:rsidR="0094424E" w:rsidRDefault="0094424E">
            <w:pPr>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C1391A" w:rsidRDefault="009A0709">
                <w:pPr>
                  <w:rPr>
                    <w:rFonts w:ascii="Arial" w:hAnsi="Arial"/>
                    <w:b/>
                    <w:bCs/>
                    <w:noProof w:val="0"/>
                    <w:sz w:val="26"/>
                    <w:szCs w:val="26"/>
                    <w:rtl/>
                  </w:rPr>
                </w:pPr>
                <w:r>
                  <w:rPr>
                    <w:rFonts w:ascii="Arial" w:hAnsi="Arial"/>
                    <w:b/>
                    <w:bCs/>
                    <w:noProof w:val="0"/>
                    <w:sz w:val="26"/>
                    <w:szCs w:val="26"/>
                    <w:rtl/>
                  </w:rPr>
                  <w:t>תובעים</w:t>
                </w:r>
              </w:p>
            </w:sdtContent>
          </w:sdt>
        </w:tc>
        <w:tc>
          <w:tcPr>
            <w:tcW w:w="5571" w:type="dxa"/>
          </w:tcPr>
          <w:p w:rsidR="0094424E" w:rsidRDefault="00563203">
            <w:pPr>
              <w:rPr>
                <w:rFonts w:ascii="Arial" w:hAnsi="Arial"/>
                <w:b/>
                <w:bCs/>
                <w:noProof w:val="0"/>
                <w:sz w:val="26"/>
                <w:szCs w:val="26"/>
                <w:rtl/>
              </w:rPr>
            </w:pPr>
            <w:r>
              <w:rPr>
                <w:rFonts w:hint="cs" w:ascii="Arial" w:hAnsi="Arial"/>
                <w:b/>
                <w:bCs/>
                <w:noProof w:val="0"/>
                <w:sz w:val="26"/>
                <w:szCs w:val="26"/>
                <w:rtl/>
              </w:rPr>
              <w:t>פלוני</w:t>
            </w:r>
          </w:p>
          <w:p w:rsidR="0094424E" w:rsidP="00F852D0" w:rsidRDefault="0094424E">
            <w:pPr>
              <w:rPr>
                <w:b/>
                <w:bCs/>
                <w:noProof w:val="0"/>
                <w:sz w:val="26"/>
                <w:szCs w:val="26"/>
              </w:rPr>
            </w:pPr>
          </w:p>
        </w:tc>
      </w:tr>
      <w:tr w:rsidR="0094424E">
        <w:trPr>
          <w:jc w:val="center"/>
        </w:trPr>
        <w:tc>
          <w:tcPr>
            <w:tcW w:w="8820" w:type="dxa"/>
            <w:gridSpan w:val="3"/>
          </w:tcPr>
          <w:p w:rsidR="0094424E" w:rsidRDefault="0094424E">
            <w:pPr>
              <w:rPr>
                <w:rFonts w:ascii="Arial" w:hAnsi="Arial"/>
                <w:b/>
                <w:bCs/>
                <w:noProof w:val="0"/>
                <w:sz w:val="26"/>
                <w:szCs w:val="26"/>
                <w:rtl/>
              </w:rPr>
            </w:pPr>
          </w:p>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RDefault="009A0709">
            <w:pPr>
              <w:rPr>
                <w:rFonts w:ascii="Arial" w:hAnsi="Arial"/>
                <w:b/>
                <w:bCs/>
                <w:noProof w:val="0"/>
                <w:sz w:val="26"/>
                <w:szCs w:val="26"/>
              </w:rPr>
            </w:pPr>
            <w:sdt>
              <w:sdtPr>
                <w:rPr>
                  <w:rtl/>
                </w:rPr>
                <w:alias w:val="1184"/>
                <w:tag w:val="1184"/>
                <w:id w:val="-340621022"/>
                <w:text w:multiLine="1"/>
              </w:sdtPr>
              <w:sdtEndPr/>
              <w:sdtContent>
                <w:r w:rsidR="00563203">
                  <w:rPr>
                    <w:rFonts w:ascii="Arial" w:hAnsi="Arial"/>
                    <w:b/>
                    <w:bCs/>
                    <w:noProof w:val="0"/>
                    <w:sz w:val="26"/>
                    <w:szCs w:val="26"/>
                    <w:rtl/>
                  </w:rPr>
                  <w:t>נתבעים</w:t>
                </w:r>
              </w:sdtContent>
            </w:sdt>
          </w:p>
        </w:tc>
        <w:tc>
          <w:tcPr>
            <w:tcW w:w="5571" w:type="dxa"/>
          </w:tcPr>
          <w:p w:rsidRPr="00785242" w:rsidR="0094424E" w:rsidP="00785242" w:rsidRDefault="009A0709">
            <w:pPr>
              <w:rPr>
                <w:rtl/>
              </w:rPr>
            </w:pPr>
            <w:sdt>
              <w:sdtPr>
                <w:rPr>
                  <w:rFonts w:hint="cs"/>
                  <w:rtl/>
                </w:rPr>
                <w:alias w:val="1571"/>
                <w:tag w:val="1571"/>
                <w:id w:val="1028836282"/>
                <w:text w:multiLine="1"/>
              </w:sdtPr>
              <w:sdtEndPr/>
              <w:sdtContent>
                <w:r w:rsidR="00563203">
                  <w:rPr>
                    <w:rFonts w:hint="cs" w:ascii="Arial" w:hAnsi="Arial"/>
                    <w:b/>
                    <w:bCs/>
                    <w:noProof w:val="0"/>
                    <w:sz w:val="26"/>
                    <w:szCs w:val="26"/>
                    <w:rtl/>
                  </w:rPr>
                  <w:t>1</w:t>
                </w:r>
              </w:sdtContent>
            </w:sdt>
            <w:r w:rsidR="00785242">
              <w:rPr>
                <w:rFonts w:hint="cs" w:ascii="Arial" w:hAnsi="Arial"/>
                <w:b/>
                <w:bCs/>
                <w:noProof w:val="0"/>
                <w:sz w:val="26"/>
                <w:szCs w:val="26"/>
                <w:rtl/>
              </w:rPr>
              <w:t xml:space="preserve">. </w:t>
            </w:r>
            <w:sdt>
              <w:sdtPr>
                <w:rPr>
                  <w:rFonts w:hint="cs"/>
                  <w:rtl/>
                </w:rPr>
                <w:alias w:val="1486"/>
                <w:tag w:val="1486"/>
                <w:id w:val="-309872140"/>
                <w:text w:multiLine="1"/>
              </w:sdtPr>
              <w:sdtEndPr/>
              <w:sdtContent>
                <w:r w:rsidR="00563203">
                  <w:rPr>
                    <w:rFonts w:hint="cs" w:ascii="Arial" w:hAnsi="Arial"/>
                    <w:b/>
                    <w:bCs/>
                    <w:noProof w:val="0"/>
                    <w:sz w:val="26"/>
                    <w:szCs w:val="26"/>
                    <w:rtl/>
                  </w:rPr>
                  <w:t>אליעזר צדק</w:t>
                </w:r>
              </w:sdtContent>
            </w:sdt>
          </w:p>
          <w:p w:rsidRPr="00785242" w:rsidR="0094424E" w:rsidP="00785242" w:rsidRDefault="009A0709">
            <w:pPr>
              <w:rPr>
                <w:rtl/>
              </w:rPr>
            </w:pPr>
            <w:sdt>
              <w:sdtPr>
                <w:rPr>
                  <w:rFonts w:hint="cs"/>
                  <w:rtl/>
                </w:rPr>
                <w:alias w:val="1571"/>
                <w:tag w:val="1571"/>
                <w:id w:val="-1690598796"/>
                <w:text w:multiLine="1"/>
              </w:sdtPr>
              <w:sdtEndPr/>
              <w:sdtContent>
                <w:r w:rsidR="00563203">
                  <w:rPr>
                    <w:rFonts w:hint="cs" w:ascii="Arial" w:hAnsi="Arial"/>
                    <w:b/>
                    <w:bCs/>
                    <w:noProof w:val="0"/>
                    <w:sz w:val="26"/>
                    <w:szCs w:val="26"/>
                    <w:rtl/>
                  </w:rPr>
                  <w:t>2</w:t>
                </w:r>
              </w:sdtContent>
            </w:sdt>
            <w:r w:rsidR="00785242">
              <w:rPr>
                <w:rFonts w:hint="cs" w:ascii="Arial" w:hAnsi="Arial"/>
                <w:b/>
                <w:bCs/>
                <w:noProof w:val="0"/>
                <w:sz w:val="26"/>
                <w:szCs w:val="26"/>
                <w:rtl/>
              </w:rPr>
              <w:t xml:space="preserve">. </w:t>
            </w:r>
            <w:sdt>
              <w:sdtPr>
                <w:rPr>
                  <w:rFonts w:hint="cs"/>
                  <w:rtl/>
                </w:rPr>
                <w:alias w:val="1486"/>
                <w:tag w:val="1486"/>
                <w:id w:val="353781852"/>
                <w:text w:multiLine="1"/>
              </w:sdtPr>
              <w:sdtEndPr/>
              <w:sdtContent>
                <w:r w:rsidR="00563203">
                  <w:rPr>
                    <w:rFonts w:hint="cs" w:ascii="Arial" w:hAnsi="Arial"/>
                    <w:b/>
                    <w:bCs/>
                    <w:noProof w:val="0"/>
                    <w:sz w:val="26"/>
                    <w:szCs w:val="26"/>
                    <w:rtl/>
                  </w:rPr>
                  <w:t>הראל חברה לביטוח בע"מ</w:t>
                </w:r>
              </w:sdtContent>
            </w:sdt>
          </w:p>
        </w:tc>
      </w:tr>
    </w:tbl>
    <w:p w:rsidR="0094424E" w:rsidP="0094424E" w:rsidRDefault="0094424E">
      <w:pPr>
        <w:rPr>
          <w:rtl/>
        </w:rPr>
      </w:pPr>
    </w:p>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BC2536" w:rsidRDefault="00BC2536">
      <w:pPr>
        <w:pStyle w:val="ad"/>
        <w:rPr>
          <w:rtl/>
        </w:rPr>
      </w:pPr>
      <w:bookmarkStart w:name="NGCSBookmark" w:id="0"/>
      <w:bookmarkEnd w:id="0"/>
    </w:p>
    <w:p w:rsidR="00BC2536" w:rsidRDefault="00BC2536">
      <w:pPr>
        <w:pStyle w:val="ad"/>
        <w:rPr>
          <w:rtl/>
        </w:rPr>
      </w:pPr>
      <w:r>
        <w:rPr>
          <w:rFonts w:hint="cs"/>
          <w:rtl/>
        </w:rPr>
        <w:t>הצדדים יגישו עדויותיהם הראשיות בתצהירים, התובע תוך 45 ימים והנתבע תוך 45 ימים לאחר מכן. ימי הפגרה יבואו במניין הימים.</w:t>
      </w:r>
    </w:p>
    <w:p w:rsidR="00BC2536" w:rsidRDefault="00BC2536">
      <w:pPr>
        <w:spacing w:line="360" w:lineRule="auto"/>
        <w:rPr>
          <w:rtl/>
        </w:rPr>
      </w:pPr>
    </w:p>
    <w:p w:rsidR="00BC2536" w:rsidRDefault="00BC2536">
      <w:pPr>
        <w:spacing w:line="360" w:lineRule="auto"/>
        <w:rPr>
          <w:rtl/>
        </w:rPr>
      </w:pPr>
      <w:r>
        <w:rPr>
          <w:rFonts w:hint="cs"/>
          <w:rtl/>
        </w:rPr>
        <w:t>לא ישמע עד שלא יתן תצהיר אלא אם ביהמ"ש יאשר זאת על פי בקשה שתוגש מראש במועד להגשת תצהירים ובה יצוין מי העד, מה מטרת עדותו ומדוע לא ניתן לקבל תצהיר ממנו.</w:t>
      </w:r>
    </w:p>
    <w:p w:rsidR="00BC2536" w:rsidRDefault="00BC2536">
      <w:pPr>
        <w:spacing w:line="360" w:lineRule="auto"/>
        <w:rPr>
          <w:rtl/>
        </w:rPr>
      </w:pPr>
    </w:p>
    <w:p w:rsidR="00BC2536" w:rsidRDefault="00BC2536">
      <w:pPr>
        <w:spacing w:line="360" w:lineRule="auto"/>
        <w:rPr>
          <w:rtl/>
        </w:rPr>
      </w:pPr>
      <w:r>
        <w:rPr>
          <w:rFonts w:hint="cs"/>
          <w:rtl/>
        </w:rPr>
        <w:t>כל צד יצרף לתצהיריו את כל המסמכים שבדעתו להסתמך עליהם, היה והצד שכנגד מבקש לטעון שלא ניתן להסתמך על מסמך כלשהו מכל סיבה שהיא עליו להודיע זאת לצד שכנגד ולביהמ"ש תוך 15 יום מקבלת התצהיר.</w:t>
      </w:r>
    </w:p>
    <w:p w:rsidR="00BC2536" w:rsidRDefault="00BC2536">
      <w:pPr>
        <w:spacing w:line="360" w:lineRule="auto"/>
        <w:rPr>
          <w:rtl/>
        </w:rPr>
      </w:pPr>
    </w:p>
    <w:p w:rsidR="00BC2536" w:rsidP="00BC2536" w:rsidRDefault="00BC2536">
      <w:pPr>
        <w:spacing w:line="360" w:lineRule="auto"/>
        <w:rPr>
          <w:rtl/>
        </w:rPr>
      </w:pPr>
      <w:r>
        <w:rPr>
          <w:rFonts w:hint="cs"/>
          <w:rtl/>
        </w:rPr>
        <w:t>נדחה לקד"מ ליום 8/10/18 שעה 09:20.</w:t>
      </w:r>
      <w:bookmarkStart w:name="_GoBack" w:id="1"/>
      <w:bookmarkEnd w:id="1"/>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9A0709">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207008" cy="4892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340d255be354e5e" cstate="print">
                            <a:extLst>
                              <a:ext uri="{28A0092B-C50C-407E-A947-70E740481C1C}"/>
                            </a:extLst>
                          </a:blip>
                          <a:stretch>
                            <a:fillRect/>
                          </a:stretch>
                        </pic:blipFill>
                        <pic:spPr>
                          <a:xfrm>
                            <a:off x="0" y="0"/>
                            <a:ext cx="1207008" cy="489204"/>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A0709">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A0709">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C2536">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38F533DA" wp14:editId="31D303CB">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בירושלים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563203" w:rsidRDefault="009A0709">
          <w:pPr>
            <w:rPr>
              <w:b/>
              <w:bCs/>
              <w:noProof w:val="0"/>
              <w:sz w:val="26"/>
              <w:szCs w:val="26"/>
              <w:rtl/>
            </w:rPr>
          </w:pPr>
          <w:sdt>
            <w:sdtPr>
              <w:rPr>
                <w:rtl/>
              </w:rPr>
              <w:alias w:val="1170"/>
              <w:tag w:val="1170"/>
              <w:id w:val="1066377040"/>
              <w:text w:multiLine="1"/>
            </w:sdtPr>
            <w:sdtEndPr/>
            <w:sdtContent>
              <w:r w:rsidR="00563203">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563203">
                <w:rPr>
                  <w:b/>
                  <w:bCs/>
                  <w:noProof w:val="0"/>
                  <w:sz w:val="26"/>
                  <w:szCs w:val="26"/>
                  <w:rtl/>
                </w:rPr>
                <w:t>41841-02-16</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75106"/>
    <o:shapelayout v:ext="edit">
      <o:idmap v:ext="edit" data="17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379A1"/>
    <w:rsid w:val="00271B56"/>
    <w:rsid w:val="002C344E"/>
    <w:rsid w:val="002E75E9"/>
    <w:rsid w:val="00307A6A"/>
    <w:rsid w:val="00307C40"/>
    <w:rsid w:val="00320433"/>
    <w:rsid w:val="003230C7"/>
    <w:rsid w:val="00327E50"/>
    <w:rsid w:val="0033597A"/>
    <w:rsid w:val="00353C94"/>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C4BDF"/>
    <w:rsid w:val="004D1187"/>
    <w:rsid w:val="004D3AA0"/>
    <w:rsid w:val="004E1987"/>
    <w:rsid w:val="004E2E15"/>
    <w:rsid w:val="004E6E3C"/>
    <w:rsid w:val="00520898"/>
    <w:rsid w:val="00523621"/>
    <w:rsid w:val="00524986"/>
    <w:rsid w:val="005268F6"/>
    <w:rsid w:val="00534284"/>
    <w:rsid w:val="00547DB7"/>
    <w:rsid w:val="00563203"/>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127A0"/>
    <w:rsid w:val="0094424E"/>
    <w:rsid w:val="009622DF"/>
    <w:rsid w:val="00967DFF"/>
    <w:rsid w:val="00994341"/>
    <w:rsid w:val="009A0709"/>
    <w:rsid w:val="009D1A48"/>
    <w:rsid w:val="009E1CE7"/>
    <w:rsid w:val="009E4EA5"/>
    <w:rsid w:val="009F164B"/>
    <w:rsid w:val="009F323C"/>
    <w:rsid w:val="00A3392B"/>
    <w:rsid w:val="00A94B64"/>
    <w:rsid w:val="00AA3229"/>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536"/>
    <w:rsid w:val="00BC2D89"/>
    <w:rsid w:val="00BD6531"/>
    <w:rsid w:val="00BE05B2"/>
    <w:rsid w:val="00BF1908"/>
    <w:rsid w:val="00C1391A"/>
    <w:rsid w:val="00C22D93"/>
    <w:rsid w:val="00C31120"/>
    <w:rsid w:val="00C34482"/>
    <w:rsid w:val="00C43648"/>
    <w:rsid w:val="00C50A9F"/>
    <w:rsid w:val="00C642FA"/>
    <w:rsid w:val="00CC7622"/>
    <w:rsid w:val="00CF4AD5"/>
    <w:rsid w:val="00D27982"/>
    <w:rsid w:val="00D33B86"/>
    <w:rsid w:val="00D53924"/>
    <w:rsid w:val="00D55D0C"/>
    <w:rsid w:val="00D96D8C"/>
    <w:rsid w:val="00DA6649"/>
    <w:rsid w:val="00DC1259"/>
    <w:rsid w:val="00DC1BD2"/>
    <w:rsid w:val="00DC2571"/>
    <w:rsid w:val="00DC487C"/>
    <w:rsid w:val="00DE6BF6"/>
    <w:rsid w:val="00E1068A"/>
    <w:rsid w:val="00E25884"/>
    <w:rsid w:val="00E31C2B"/>
    <w:rsid w:val="00E5426A"/>
    <w:rsid w:val="00E54642"/>
    <w:rsid w:val="00E80CBE"/>
    <w:rsid w:val="00E962E3"/>
    <w:rsid w:val="00EB6C79"/>
    <w:rsid w:val="00EC37E9"/>
    <w:rsid w:val="00F06995"/>
    <w:rsid w:val="00F13623"/>
    <w:rsid w:val="00F25323"/>
    <w:rsid w:val="00F44D1D"/>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14:docId w14:val="0FF9E7BF"/>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Body Text"/>
    <w:basedOn w:val="a"/>
    <w:link w:val="ae"/>
    <w:rsid w:val="00BC2536"/>
    <w:pPr>
      <w:spacing w:line="360" w:lineRule="auto"/>
    </w:pPr>
    <w:rPr>
      <w:sz w:val="20"/>
      <w:lang w:eastAsia="he-IL"/>
    </w:rPr>
  </w:style>
  <w:style w:type="character" w:customStyle="1" w:styleId="ae">
    <w:name w:val="גוף טקסט תו"/>
    <w:basedOn w:val="a0"/>
    <w:link w:val="ad"/>
    <w:rsid w:val="00BC2536"/>
    <w:rPr>
      <w:rFonts w:cs="David"/>
      <w:noProof/>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d340d255be354e5e"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C114E1" w:rsidP="00C114E1">
          <w:pPr>
            <w:pStyle w:val="E460D38E05664FF79D4EFF282EF8EC9915"/>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36134B" w:rsidRDefault="00C114E1" w:rsidP="00C114E1">
          <w:pPr>
            <w:pStyle w:val="D290653DA13E4E738B7E725F79D733298"/>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2041E8"/>
    <w:rsid w:val="002D02C4"/>
    <w:rsid w:val="00345C9D"/>
    <w:rsid w:val="0036134B"/>
    <w:rsid w:val="0048651F"/>
    <w:rsid w:val="00556D67"/>
    <w:rsid w:val="00793995"/>
    <w:rsid w:val="007C6F98"/>
    <w:rsid w:val="007D6678"/>
    <w:rsid w:val="008B4366"/>
    <w:rsid w:val="009133C7"/>
    <w:rsid w:val="00961B27"/>
    <w:rsid w:val="00AA7CE3"/>
    <w:rsid w:val="00B91FA3"/>
    <w:rsid w:val="00C114E1"/>
    <w:rsid w:val="00C96C0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114E1"/>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C114E1"/>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C114E1"/>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120</Words>
  <Characters>601</Characters>
  <Application>Microsoft Office Word</Application>
  <DocSecurity>0</DocSecurity>
  <Lines>5</Lines>
  <Paragraphs>1</Paragraphs>
  <ScaleCrop>false</ScaleCrop>
  <Company>Microsoft Corporation</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גד ארנברג</cp:lastModifiedBy>
  <cp:revision>102</cp:revision>
  <dcterms:created xsi:type="dcterms:W3CDTF">2012-08-06T05:16:00Z</dcterms:created>
  <dcterms:modified xsi:type="dcterms:W3CDTF">2018-04-12T09:55:00Z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