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אריה ביטון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843F19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854C0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854C0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שרון חזן</w:t>
                </w:r>
              </w:sdtContent>
            </w:sdt>
          </w:p>
          <w:p w:rsidRPr="00934F1C" w:rsidR="006816EC" w:rsidP="00934F1C" w:rsidRDefault="00854C0D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571"/>
                <w:tag w:val="1571"/>
                <w:id w:val="-880777565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CD0055" w:rsidR="006816EC">
              <w:rPr>
                <w:rFonts w:hint="cs"/>
                <w:b/>
                <w:bCs/>
                <w:sz w:val="26"/>
                <w:szCs w:val="26"/>
                <w:rtl/>
              </w:rPr>
              <w:t>.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1026714161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ביטוח חקלאי- אגודה שיתופית מרכזית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843F19" w:rsidP="00E95415" w:rsidRDefault="00843F19"/>
    <w:p w:rsidR="00843F19" w:rsidP="00843F19" w:rsidRDefault="00843F19">
      <w:pPr>
        <w:spacing w:line="360" w:lineRule="auto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לאחר שבחנתי את התשתית הראייתית שהוצגה בפניי, ובהתאם לסמכות שניתנה לי לפי סעיף 79א לחוק בתי המשפט [נוסח משולב], התשמ"ד-1984, מצאתי לפסוק כי האחריות לקרות התאונה וגרימת הנזק מוטלת על כתפי נהג רכב התובעת.</w:t>
      </w:r>
    </w:p>
    <w:p w:rsidR="00843F19" w:rsidP="00E95415" w:rsidRDefault="00843F19">
      <w:pPr>
        <w:spacing w:line="360" w:lineRule="auto"/>
        <w:jc w:val="both"/>
        <w:rPr>
          <w:rtl/>
        </w:rPr>
      </w:pPr>
    </w:p>
    <w:p w:rsidR="00843F19" w:rsidP="00E95415" w:rsidRDefault="00843F19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לפיכך, מצאתי להורות כי התביעה נדחית. </w:t>
      </w:r>
    </w:p>
    <w:p w:rsidR="00843F19" w:rsidP="00E95415" w:rsidRDefault="00843F19">
      <w:pPr>
        <w:spacing w:line="360" w:lineRule="auto"/>
        <w:jc w:val="both"/>
        <w:rPr>
          <w:rtl/>
        </w:rPr>
      </w:pPr>
    </w:p>
    <w:p w:rsidR="00843F19" w:rsidP="00843F19" w:rsidRDefault="00843F19">
      <w:pPr>
        <w:spacing w:line="360" w:lineRule="auto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התובעת תשא בשכר העדים כפי שנפסק בדיון.</w:t>
      </w:r>
    </w:p>
    <w:p w:rsidR="00843F19" w:rsidP="00E95415" w:rsidRDefault="00843F19">
      <w:pPr>
        <w:spacing w:line="360" w:lineRule="auto"/>
        <w:jc w:val="both"/>
        <w:rPr>
          <w:rtl/>
        </w:rPr>
      </w:pPr>
    </w:p>
    <w:p w:rsidR="00843F19" w:rsidP="00E95415" w:rsidRDefault="00843F19">
      <w:pPr>
        <w:spacing w:line="360" w:lineRule="auto"/>
        <w:jc w:val="both"/>
        <w:rPr>
          <w:rtl/>
        </w:rPr>
      </w:pPr>
      <w:r>
        <w:rPr>
          <w:rFonts w:hint="cs"/>
          <w:rtl/>
        </w:rPr>
        <w:t>4.</w:t>
      </w:r>
      <w:r>
        <w:rPr>
          <w:rFonts w:hint="cs"/>
          <w:rtl/>
        </w:rPr>
        <w:tab/>
        <w:t xml:space="preserve">בנסיבות אלו, הנני פוטר את התובעת מתשלום המחצית השנייה של האגרה. </w:t>
      </w:r>
    </w:p>
    <w:p w:rsidRPr="00E95415" w:rsidR="00843F19" w:rsidP="00E95415" w:rsidRDefault="00843F19">
      <w:r w:rsidRPr="00E95415">
        <w:rPr>
          <w:rFonts w:hint="cs"/>
          <w:rtl/>
        </w:rPr>
        <w:t xml:space="preserve">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854C0D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95425" cy="923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8b3eb2e538c483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923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F19" w:rsidRDefault="00843F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854C0D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854C0D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F19" w:rsidRDefault="00843F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F19" w:rsidRDefault="00843F19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43F19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854C0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27571-04-17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לביטוח בע"מ נ' חזן ואח'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F19" w:rsidRDefault="00843F1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B0153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8007C5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94ADC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44E07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E6686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372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02FD8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C03EF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D07C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83AA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3107C"/>
    <w:rsid w:val="00843F19"/>
    <w:rsid w:val="00846D27"/>
    <w:rsid w:val="00854C0D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31E5A8F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43F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43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43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43F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43F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43F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43F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43F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43F19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43F19"/>
    <w:rPr>
      <w:i/>
      <w:iCs/>
      <w:noProof w:val="0"/>
    </w:rPr>
  </w:style>
  <w:style w:type="character" w:styleId="HTMLCode">
    <w:name w:val="HTML Code"/>
    <w:basedOn w:val="a2"/>
    <w:semiHidden/>
    <w:unhideWhenUsed/>
    <w:rsid w:val="00843F19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43F19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43F19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43F19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43F19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843F19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43F19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43F19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43F19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43F19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43F19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43F19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43F19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43F19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43F19"/>
    <w:pPr>
      <w:ind w:left="2160" w:hanging="240"/>
    </w:pPr>
  </w:style>
  <w:style w:type="paragraph" w:styleId="NormalWeb">
    <w:name w:val="Normal (Web)"/>
    <w:basedOn w:val="a1"/>
    <w:semiHidden/>
    <w:unhideWhenUsed/>
    <w:rsid w:val="00843F19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43F19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43F19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43F19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43F19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43F19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43F19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43F19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43F19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43F19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43F19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43F19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43F19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43F19"/>
  </w:style>
  <w:style w:type="paragraph" w:styleId="af1">
    <w:name w:val="Salutation"/>
    <w:basedOn w:val="a1"/>
    <w:next w:val="a1"/>
    <w:link w:val="af2"/>
    <w:rsid w:val="00843F19"/>
  </w:style>
  <w:style w:type="character" w:customStyle="1" w:styleId="af2">
    <w:name w:val="ברכה תו"/>
    <w:basedOn w:val="a2"/>
    <w:link w:val="af1"/>
    <w:rsid w:val="00843F19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43F19"/>
    <w:pPr>
      <w:spacing w:after="120"/>
    </w:pPr>
  </w:style>
  <w:style w:type="character" w:customStyle="1" w:styleId="af4">
    <w:name w:val="גוף טקסט תו"/>
    <w:basedOn w:val="a2"/>
    <w:link w:val="af3"/>
    <w:semiHidden/>
    <w:rsid w:val="00843F19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43F19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43F19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43F19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43F19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43F19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843F19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43F19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43F19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43F19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43F19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43F19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43F19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43F19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43F19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43F19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43F19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43F19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43F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43F1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43F1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43F1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43F1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43F1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43F1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43F1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43F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43F19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43F19"/>
    <w:pPr>
      <w:ind w:left="4252"/>
    </w:pPr>
  </w:style>
  <w:style w:type="character" w:customStyle="1" w:styleId="aff1">
    <w:name w:val="חתימה תו"/>
    <w:basedOn w:val="a2"/>
    <w:link w:val="aff0"/>
    <w:semiHidden/>
    <w:rsid w:val="00843F19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43F19"/>
  </w:style>
  <w:style w:type="character" w:customStyle="1" w:styleId="aff3">
    <w:name w:val="חתימת דואר אלקטרוני תו"/>
    <w:basedOn w:val="a2"/>
    <w:link w:val="aff2"/>
    <w:semiHidden/>
    <w:rsid w:val="00843F19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43F19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43F1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43F19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43F19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43F19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43F19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43F19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43F1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43F19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43F19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43F19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43F1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43F19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43F19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43F19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43F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43F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43F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43F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43F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43F19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43F19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43F19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43F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43F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3F19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43F19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43F19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43F19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43F19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43F19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43F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43F1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43F1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43F1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43F1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43F1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43F1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43F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43F1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43F1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43F1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43F1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43F1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43F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43F19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43F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43F1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43F1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43F1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43F1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43F1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43F1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43F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43F19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43F19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43F19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43F19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43F19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43F19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43F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43F1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43F19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43F19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43F19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43F1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43F19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43F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43F19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43F19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43F19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43F19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43F1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43F19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43F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43F1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43F1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43F1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43F1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43F1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43F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43F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43F1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43F1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43F1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43F1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43F1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43F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43F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43F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43F1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43F1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43F1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43F1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43F1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43F1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43F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43F1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43F19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43F19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43F19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43F1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43F19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43F1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43F19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43F19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43F19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43F19"/>
    <w:rPr>
      <w:rFonts w:cs="David"/>
      <w:noProof w:val="0"/>
    </w:rPr>
  </w:style>
  <w:style w:type="paragraph" w:styleId="affc">
    <w:name w:val="macro"/>
    <w:link w:val="affd"/>
    <w:semiHidden/>
    <w:unhideWhenUsed/>
    <w:rsid w:val="00843F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843F19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843F19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43F19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43F19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43F19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43F19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43F1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43F19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43F19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43F19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43F19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43F19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43F19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43F19"/>
  </w:style>
  <w:style w:type="character" w:customStyle="1" w:styleId="afff3">
    <w:name w:val="כותרת הערות תו"/>
    <w:basedOn w:val="a2"/>
    <w:link w:val="afff2"/>
    <w:semiHidden/>
    <w:rsid w:val="00843F19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43F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43F19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43F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43F19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43F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43F19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43F1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43F19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43F19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43F19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43F19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43F19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43F19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43F19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43F19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43F19"/>
    <w:pPr>
      <w:ind w:left="720"/>
    </w:pPr>
  </w:style>
  <w:style w:type="paragraph" w:styleId="affff0">
    <w:name w:val="Body Text First Indent"/>
    <w:basedOn w:val="af3"/>
    <w:link w:val="affff1"/>
    <w:rsid w:val="00843F19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43F19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43F19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43F19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43F19"/>
    <w:rPr>
      <w:i/>
      <w:iCs/>
    </w:rPr>
  </w:style>
  <w:style w:type="character" w:customStyle="1" w:styleId="HTML3">
    <w:name w:val="כתובת HTML תו"/>
    <w:basedOn w:val="a2"/>
    <w:link w:val="HTML2"/>
    <w:semiHidden/>
    <w:rsid w:val="00843F19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43F1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43F19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43F19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43F19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43F19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43F19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43F19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43F19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43F19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43F19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43F1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43F19"/>
    <w:pPr>
      <w:ind w:left="4252"/>
    </w:pPr>
  </w:style>
  <w:style w:type="character" w:customStyle="1" w:styleId="affffb">
    <w:name w:val="סיום תו"/>
    <w:basedOn w:val="a2"/>
    <w:link w:val="affffa"/>
    <w:semiHidden/>
    <w:rsid w:val="00843F19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43F19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43F19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43F19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43F19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43F19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43F19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43F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43F19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43F1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43F19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43F19"/>
    <w:rPr>
      <w:noProof w:val="0"/>
    </w:rPr>
  </w:style>
  <w:style w:type="paragraph" w:styleId="afffff1">
    <w:name w:val="List"/>
    <w:basedOn w:val="a1"/>
    <w:semiHidden/>
    <w:unhideWhenUsed/>
    <w:rsid w:val="00843F19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43F19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43F19"/>
    <w:pPr>
      <w:ind w:left="849" w:hanging="283"/>
      <w:contextualSpacing/>
    </w:pPr>
  </w:style>
  <w:style w:type="paragraph" w:styleId="48">
    <w:name w:val="List 4"/>
    <w:basedOn w:val="a1"/>
    <w:rsid w:val="00843F19"/>
    <w:pPr>
      <w:ind w:left="1132" w:hanging="283"/>
      <w:contextualSpacing/>
    </w:pPr>
  </w:style>
  <w:style w:type="paragraph" w:styleId="58">
    <w:name w:val="List 5"/>
    <w:basedOn w:val="a1"/>
    <w:rsid w:val="00843F19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43F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43F19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43F19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43F19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43F1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43F1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43F1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43F19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43F19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3F1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43F19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43F19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43F19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43F19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43F19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43F19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43F19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43F19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43F19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43F19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43F1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43F19"/>
  </w:style>
  <w:style w:type="paragraph" w:styleId="afffff6">
    <w:name w:val="table of authorities"/>
    <w:basedOn w:val="a1"/>
    <w:next w:val="a1"/>
    <w:semiHidden/>
    <w:unhideWhenUsed/>
    <w:rsid w:val="00843F19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43F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43F1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43F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3F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43F19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43F19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43F19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43F19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43F1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43F19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43F19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43F19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3F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43F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43F19"/>
  </w:style>
  <w:style w:type="character" w:customStyle="1" w:styleId="afffffb">
    <w:name w:val="תאריך תו"/>
    <w:basedOn w:val="a2"/>
    <w:link w:val="afffffa"/>
    <w:rsid w:val="00843F19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28b3eb2e538c483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101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ביטון</cp:lastModifiedBy>
  <cp:revision>50</cp:revision>
  <dcterms:created xsi:type="dcterms:W3CDTF">2012-08-05T21:29:00Z</dcterms:created>
  <dcterms:modified xsi:type="dcterms:W3CDTF">2018-04-09T07:21:00Z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