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ריבה שרון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  <w:rtl/>
              </w:rPr>
            </w:pPr>
          </w:p>
          <w:p w:rsidR="003F0A17" w:rsidRDefault="003F0A1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B4DD9" w:rsidP="003F0A17" w:rsidRDefault="00BA72A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3F0A17">
                  <w:rPr>
                    <w:rFonts w:hint="cs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3F0A17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Pr="003F0A17" w:rsidR="003F0A17" w:rsidP="003F0A17" w:rsidRDefault="003F0A17">
            <w:pPr>
              <w:pStyle w:val="ad"/>
              <w:numPr>
                <w:ilvl w:val="0"/>
                <w:numId w:val="2"/>
              </w:num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ע"י ב"כ עוה"ד דבי שמואלי ואח'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3F0A17" w:rsidRDefault="00BA72A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F0A1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3F0A17" w:rsidRDefault="003F0A17">
            <w:pPr>
              <w:rPr>
                <w:rtl/>
              </w:rPr>
            </w:pPr>
            <w:sdt>
              <w:sdtPr>
                <w:rPr>
                  <w:rFonts w:hint="cs" w:ascii="Arial" w:hAnsi="Arial"/>
                  <w:b/>
                  <w:bCs/>
                  <w:noProof w:val="0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Content>
                <w:r w:rsidRPr="003F0A17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שומרה חברה לביטוח בע"מ</w:t>
                </w:r>
                <w:r w:rsidRPr="003F0A1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  <w:t>-</w:t>
                </w:r>
                <w:r w:rsidRPr="003F0A1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ab/>
                  <w:t xml:space="preserve">ע"י ב"כ עוה"ד 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מיכל אבנרי</w:t>
                </w:r>
                <w:r w:rsidRPr="003F0A1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ואח'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F0A17" w:rsidR="003F0A17" w:rsidP="003F0A17" w:rsidRDefault="003F0A17">
      <w:pPr>
        <w:spacing w:before="15" w:after="15" w:line="360" w:lineRule="auto"/>
        <w:ind w:left="714" w:right="15" w:hanging="699"/>
        <w:jc w:val="both"/>
        <w:rPr>
          <w:noProof w:val="0"/>
          <w:rtl/>
          <w:lang w:eastAsia="he-IL"/>
        </w:rPr>
      </w:pPr>
      <w:bookmarkStart w:name="NGCSBookmark" w:id="0"/>
      <w:bookmarkEnd w:id="0"/>
      <w:r w:rsidRPr="003F0A17">
        <w:rPr>
          <w:rFonts w:ascii="Arial" w:hAnsi="Arial"/>
          <w:noProof w:val="0"/>
          <w:rtl/>
          <w:lang w:eastAsia="he-IL"/>
        </w:rPr>
        <w:t>1</w:t>
      </w:r>
      <w:r w:rsidRPr="003F0A17">
        <w:rPr>
          <w:rFonts w:ascii="Arial" w:hAnsi="Arial"/>
          <w:noProof w:val="0"/>
          <w:sz w:val="20"/>
          <w:rtl/>
          <w:lang w:eastAsia="he-IL"/>
        </w:rPr>
        <w:t xml:space="preserve"> </w:t>
      </w:r>
      <w:r w:rsidRPr="003F0A17">
        <w:rPr>
          <w:rFonts w:ascii="Arial" w:hAnsi="Arial"/>
          <w:noProof w:val="0"/>
          <w:rtl/>
          <w:lang w:eastAsia="he-IL"/>
        </w:rPr>
        <w:tab/>
        <w:t xml:space="preserve">התובעת- ילידת </w:t>
      </w:r>
      <w:r>
        <w:rPr>
          <w:rFonts w:hint="cs" w:ascii="Arial" w:hAnsi="Arial"/>
          <w:noProof w:val="0"/>
          <w:rtl/>
          <w:lang w:eastAsia="he-IL"/>
        </w:rPr>
        <w:t>1982</w:t>
      </w:r>
      <w:r w:rsidRPr="003F0A17">
        <w:rPr>
          <w:rFonts w:ascii="Arial" w:hAnsi="Arial"/>
          <w:noProof w:val="0"/>
          <w:rtl/>
          <w:lang w:eastAsia="he-IL"/>
        </w:rPr>
        <w:t xml:space="preserve">, הייתה מעורבת בת.ד.עבודה נשוא התביעה מיום </w:t>
      </w:r>
      <w:r>
        <w:rPr>
          <w:rFonts w:hint="cs" w:ascii="Arial" w:hAnsi="Arial"/>
          <w:noProof w:val="0"/>
          <w:rtl/>
          <w:lang w:eastAsia="he-IL"/>
        </w:rPr>
        <w:t>7/9/14</w:t>
      </w:r>
      <w:r w:rsidRPr="003F0A17">
        <w:rPr>
          <w:rFonts w:ascii="Arial" w:hAnsi="Arial"/>
          <w:noProof w:val="0"/>
          <w:rtl/>
          <w:lang w:eastAsia="he-IL"/>
        </w:rPr>
        <w:t xml:space="preserve"> </w:t>
      </w:r>
      <w:r w:rsidRPr="003F0A17">
        <w:rPr>
          <w:noProof w:val="0"/>
          <w:rtl/>
          <w:lang w:eastAsia="he-IL"/>
        </w:rPr>
        <w:t>(להלן: "</w:t>
      </w:r>
      <w:r w:rsidRPr="003F0A17">
        <w:rPr>
          <w:b/>
          <w:bCs/>
          <w:noProof w:val="0"/>
          <w:rtl/>
          <w:lang w:eastAsia="he-IL"/>
        </w:rPr>
        <w:t>התאונה</w:t>
      </w:r>
      <w:r w:rsidRPr="003F0A17">
        <w:rPr>
          <w:noProof w:val="0"/>
          <w:rtl/>
          <w:lang w:eastAsia="he-IL"/>
        </w:rPr>
        <w:t xml:space="preserve">"). לאחר שעיינתי במסמכים הרפואיים שהוצגו ובחנתי את טיעוני הצדדים, מצאתי שיש ראשית ראיה למינוי מומחה מטעם בית המשפט בתחום האורתופדיה. </w:t>
      </w:r>
    </w:p>
    <w:p w:rsidRPr="003F0A17" w:rsidR="003F0A17" w:rsidP="003F0A17" w:rsidRDefault="003F0A17">
      <w:pPr>
        <w:spacing w:before="15" w:after="15" w:line="360" w:lineRule="auto"/>
        <w:ind w:left="714" w:right="15" w:hanging="699"/>
        <w:jc w:val="both"/>
        <w:rPr>
          <w:b/>
          <w:bCs/>
          <w:noProof w:val="0"/>
          <w:rtl/>
          <w:lang w:eastAsia="he-IL"/>
        </w:rPr>
      </w:pPr>
      <w:r w:rsidRPr="003F0A17">
        <w:rPr>
          <w:b/>
          <w:bCs/>
          <w:noProof w:val="0"/>
          <w:rtl/>
          <w:lang w:eastAsia="he-IL"/>
        </w:rPr>
        <w:t>2.</w:t>
      </w:r>
      <w:r w:rsidRPr="003F0A17">
        <w:rPr>
          <w:b/>
          <w:bCs/>
          <w:noProof w:val="0"/>
          <w:rtl/>
          <w:lang w:eastAsia="he-IL"/>
        </w:rPr>
        <w:tab/>
        <w:t xml:space="preserve">אני ממנה איפוא את ד"ר </w:t>
      </w:r>
      <w:r>
        <w:rPr>
          <w:rFonts w:hint="cs"/>
          <w:b/>
          <w:bCs/>
          <w:noProof w:val="0"/>
          <w:rtl/>
          <w:lang w:eastAsia="he-IL"/>
        </w:rPr>
        <w:t>מוריס אגסי</w:t>
      </w:r>
      <w:r w:rsidRPr="003F0A17">
        <w:rPr>
          <w:b/>
          <w:bCs/>
          <w:noProof w:val="0"/>
          <w:rtl/>
          <w:lang w:eastAsia="he-IL"/>
        </w:rPr>
        <w:t xml:space="preserve"> (להלן: "המומחה"), שיואיל ליתן חוו"ד, לקבוע בעיקר אם קיים קשר סיבתי בין התאונה ובין תלונותיה של התובעת והטיפולים שעברה, האם נותרה נכות (תוך התייחסות לנכויות זמניות ולנכות צמיתה, אם בכלל ואם כן- האם היא סופית), להתייחס לצורך בטיפולים והאם ניתן לבצעם במסגרת הרפואה הציבורית וכן לקיומה של נכות שאינה קשורה בתאונה, ככל שיש כזו. </w:t>
      </w:r>
    </w:p>
    <w:p w:rsidRPr="003F0A17" w:rsidR="003F0A17" w:rsidP="003F0A17" w:rsidRDefault="003F0A17">
      <w:pPr>
        <w:spacing w:line="360" w:lineRule="auto"/>
        <w:ind w:left="714" w:hanging="765"/>
        <w:jc w:val="both"/>
        <w:rPr>
          <w:rFonts w:ascii="Arial" w:hAnsi="Arial"/>
          <w:noProof w:val="0"/>
          <w:sz w:val="20"/>
          <w:rtl/>
          <w:lang w:eastAsia="he-IL"/>
        </w:rPr>
      </w:pPr>
      <w:r w:rsidRPr="003F0A17">
        <w:rPr>
          <w:b/>
          <w:bCs/>
          <w:noProof w:val="0"/>
          <w:sz w:val="20"/>
          <w:rtl/>
          <w:lang w:eastAsia="he-IL"/>
        </w:rPr>
        <w:t>3.</w:t>
      </w:r>
      <w:r w:rsidRPr="003F0A17">
        <w:rPr>
          <w:b/>
          <w:bCs/>
          <w:noProof w:val="0"/>
          <w:sz w:val="20"/>
          <w:rtl/>
          <w:lang w:eastAsia="he-IL"/>
        </w:rPr>
        <w:tab/>
      </w:r>
      <w:r w:rsidRPr="003F0A17">
        <w:rPr>
          <w:noProof w:val="0"/>
          <w:sz w:val="20"/>
          <w:rtl/>
          <w:lang w:eastAsia="he-IL"/>
        </w:rPr>
        <w:t xml:space="preserve">כתב המינוי יעוכב עד ליום </w:t>
      </w:r>
      <w:r>
        <w:rPr>
          <w:rFonts w:hint="cs"/>
          <w:noProof w:val="0"/>
          <w:sz w:val="20"/>
          <w:rtl/>
          <w:lang w:eastAsia="he-IL"/>
        </w:rPr>
        <w:t>26/4/18</w:t>
      </w:r>
      <w:r w:rsidRPr="003F0A17">
        <w:rPr>
          <w:noProof w:val="0"/>
          <w:sz w:val="20"/>
          <w:rtl/>
          <w:lang w:eastAsia="he-IL"/>
        </w:rPr>
        <w:t>. עד ליום 2</w:t>
      </w:r>
      <w:r>
        <w:rPr>
          <w:rFonts w:hint="cs"/>
          <w:noProof w:val="0"/>
          <w:sz w:val="20"/>
          <w:rtl/>
          <w:lang w:eastAsia="he-IL"/>
        </w:rPr>
        <w:t>4</w:t>
      </w:r>
      <w:r w:rsidRPr="003F0A17">
        <w:rPr>
          <w:noProof w:val="0"/>
          <w:sz w:val="20"/>
          <w:rtl/>
          <w:lang w:eastAsia="he-IL"/>
        </w:rPr>
        <w:t>/3 יוכלו הצדדים להודיע אם קיימת מניעות אובייקטיבית (מבוססת ומנומקת) מפני מימוש המינוי בהליך זה. אי הודעה- תחשב הסכמה.</w:t>
      </w:r>
    </w:p>
    <w:p w:rsidRPr="003F0A17" w:rsidR="003F0A17" w:rsidP="003F0A17" w:rsidRDefault="003F0A17">
      <w:pPr>
        <w:spacing w:line="360" w:lineRule="auto"/>
        <w:ind w:left="714" w:hanging="56"/>
        <w:jc w:val="both"/>
        <w:rPr>
          <w:noProof w:val="0"/>
          <w:rtl/>
          <w:lang w:eastAsia="he-IL"/>
        </w:rPr>
      </w:pPr>
      <w:r w:rsidRPr="003F0A17">
        <w:rPr>
          <w:rFonts w:ascii="Arial" w:hAnsi="Arial"/>
          <w:noProof w:val="0"/>
          <w:sz w:val="20"/>
          <w:rtl/>
          <w:lang w:eastAsia="he-IL"/>
        </w:rPr>
        <w:t xml:space="preserve"> גם המומחה מתבקש לבחון ולהודיע, בטרם יחל בעבודתו, (רק) אם ידוע לו על מניעות ממשית מפני מימוש המינוי., שנשמטה מעיני הצדדים.</w:t>
      </w:r>
    </w:p>
    <w:p w:rsidRPr="003F0A17" w:rsidR="003F0A17" w:rsidP="003F0A17" w:rsidRDefault="003F0A17">
      <w:pPr>
        <w:numPr>
          <w:ilvl w:val="0"/>
          <w:numId w:val="1"/>
        </w:numPr>
        <w:tabs>
          <w:tab w:val="clear" w:pos="720"/>
          <w:tab w:val="num" w:pos="360"/>
          <w:tab w:val="num" w:pos="1434"/>
        </w:tabs>
        <w:spacing w:line="360" w:lineRule="auto"/>
        <w:ind w:hanging="709"/>
        <w:jc w:val="both"/>
        <w:rPr>
          <w:lang w:eastAsia="he-IL"/>
        </w:rPr>
      </w:pPr>
      <w:r w:rsidRPr="003F0A17">
        <w:rPr>
          <w:noProof w:val="0"/>
          <w:rtl/>
          <w:lang w:eastAsia="he-IL"/>
        </w:rPr>
        <w:t xml:space="preserve">       בשכ"ט המומחה בגין חוו"ד אותו אני מעמידה על הסך של 5,000 ₪ בתוספת מע"מ כחוק ובעלות כל בדיקת עזר/אבחון שידרשו למומחה עבורה- תישא בשלב זה הנתבעת, כמימון ביניים בלבד, באמצעות ב"כ . </w:t>
      </w:r>
    </w:p>
    <w:p w:rsidRPr="003F0A17" w:rsidR="003F0A17" w:rsidP="003F0A17" w:rsidRDefault="003F0A17">
      <w:pPr>
        <w:spacing w:line="360" w:lineRule="auto"/>
        <w:ind w:left="690"/>
        <w:jc w:val="both"/>
        <w:rPr>
          <w:lang w:eastAsia="he-IL"/>
        </w:rPr>
      </w:pPr>
      <w:r w:rsidRPr="003F0A17">
        <w:rPr>
          <w:noProof w:val="0"/>
          <w:rtl/>
          <w:lang w:eastAsia="he-IL"/>
        </w:rPr>
        <w:t>המומחה מתבקש לשלוח את דרישתו לתשלום בתוך 21 יום ממועד קבלת כתב המינוי, ולצרף לדרישתו אישור על ניהול ספרים ופטור מניכוי מס במקור.</w:t>
      </w:r>
    </w:p>
    <w:p w:rsidRPr="003F0A17" w:rsidR="003F0A17" w:rsidP="003F0A17" w:rsidRDefault="003F0A17">
      <w:pPr>
        <w:numPr>
          <w:ilvl w:val="0"/>
          <w:numId w:val="1"/>
        </w:numPr>
        <w:tabs>
          <w:tab w:val="clear" w:pos="720"/>
          <w:tab w:val="num" w:pos="360"/>
          <w:tab w:val="num" w:pos="1434"/>
        </w:tabs>
        <w:spacing w:line="360" w:lineRule="auto"/>
        <w:ind w:hanging="709"/>
        <w:jc w:val="both"/>
        <w:rPr>
          <w:lang w:eastAsia="he-IL"/>
        </w:rPr>
      </w:pPr>
      <w:r w:rsidRPr="003F0A17">
        <w:rPr>
          <w:noProof w:val="0"/>
          <w:rtl/>
          <w:lang w:eastAsia="he-IL"/>
        </w:rPr>
        <w:t xml:space="preserve">      ב"כ הצדדים יעקבו ויוודאו כי דרישת התשלום של  המומחה נתקבלה במשרדם עד ליום </w:t>
      </w:r>
      <w:r>
        <w:rPr>
          <w:rFonts w:hint="cs"/>
          <w:noProof w:val="0"/>
          <w:rtl/>
          <w:lang w:eastAsia="he-IL"/>
        </w:rPr>
        <w:t>24</w:t>
      </w:r>
      <w:r w:rsidRPr="003F0A17">
        <w:rPr>
          <w:noProof w:val="0"/>
          <w:rtl/>
          <w:lang w:eastAsia="he-IL"/>
        </w:rPr>
        <w:t xml:space="preserve">/5, ואם לא תגיע- יפעלו לבקשה. לאחר מכן- יוודא ב"כ  הנתבעת כי החשבון משולם בתוך 30 </w:t>
      </w:r>
      <w:r w:rsidRPr="003F0A17">
        <w:rPr>
          <w:noProof w:val="0"/>
          <w:rtl/>
          <w:lang w:eastAsia="he-IL"/>
        </w:rPr>
        <w:lastRenderedPageBreak/>
        <w:t>יום ממועד קבלת הדרישה. אסמכתא בדבר התשלום תישלח בפקס לב"כ הצד שכנגד ולמרפאת המומחה, לאחר ביצועו. אבקש להקפיד על האמור.</w:t>
      </w:r>
    </w:p>
    <w:p w:rsidRPr="003F0A17" w:rsidR="003F0A17" w:rsidP="003F0A17" w:rsidRDefault="003F0A17">
      <w:pPr>
        <w:spacing w:before="100" w:after="100" w:line="360" w:lineRule="auto"/>
        <w:ind w:left="720" w:hanging="675"/>
        <w:jc w:val="both"/>
        <w:rPr>
          <w:noProof w:val="0"/>
          <w:rtl/>
          <w:lang w:eastAsia="he-IL"/>
        </w:rPr>
      </w:pPr>
      <w:r w:rsidRPr="003F0A17">
        <w:rPr>
          <w:noProof w:val="0"/>
          <w:rtl/>
        </w:rPr>
        <w:t>5.</w:t>
      </w:r>
      <w:r w:rsidRPr="003F0A17">
        <w:rPr>
          <w:noProof w:val="0"/>
          <w:rtl/>
        </w:rPr>
        <w:tab/>
        <w:t xml:space="preserve">מועד הבדיקה </w:t>
      </w:r>
      <w:r w:rsidRPr="003F0A17">
        <w:rPr>
          <w:b/>
          <w:bCs/>
          <w:noProof w:val="0"/>
          <w:rtl/>
        </w:rPr>
        <w:t xml:space="preserve">לא יקדם מחלוף </w:t>
      </w:r>
      <w:r>
        <w:rPr>
          <w:rFonts w:hint="cs"/>
          <w:b/>
          <w:bCs/>
          <w:noProof w:val="0"/>
          <w:rtl/>
        </w:rPr>
        <w:t>45</w:t>
      </w:r>
      <w:r w:rsidRPr="003F0A17">
        <w:rPr>
          <w:b/>
          <w:bCs/>
          <w:noProof w:val="0"/>
          <w:rtl/>
        </w:rPr>
        <w:t xml:space="preserve"> יום ממועד המצאת העתק הפניה למומחה לידי ב"כ הנתבעת. התאריך יודע לב"כ הנתבעת, מיד לאחר תיאומו. </w:t>
      </w:r>
    </w:p>
    <w:p w:rsidRPr="003F0A17" w:rsidR="003F0A17" w:rsidP="003F0A17" w:rsidRDefault="003F0A17">
      <w:pPr>
        <w:tabs>
          <w:tab w:val="left" w:pos="2693"/>
        </w:tabs>
        <w:spacing w:before="100" w:after="100" w:line="360" w:lineRule="auto"/>
        <w:ind w:left="720" w:hanging="675"/>
        <w:jc w:val="both"/>
        <w:rPr>
          <w:noProof w:val="0"/>
          <w:rtl/>
        </w:rPr>
      </w:pPr>
      <w:r w:rsidRPr="003F0A17">
        <w:rPr>
          <w:rFonts w:cs="Times New Roman"/>
          <w:noProof w:val="0"/>
          <w:rtl/>
        </w:rPr>
        <w:t>6.</w:t>
      </w:r>
      <w:r w:rsidRPr="003F0A17">
        <w:rPr>
          <w:rFonts w:cs="Times New Roman"/>
          <w:noProof w:val="0"/>
          <w:rtl/>
        </w:rPr>
        <w:tab/>
      </w:r>
      <w:r w:rsidRPr="003F0A17">
        <w:rPr>
          <w:noProof w:val="0"/>
          <w:rtl/>
        </w:rPr>
        <w:t xml:space="preserve">הצדדים ימציאו לידי המומחה את כל המסמכים הרפואיים בהתאם לדין ולפסיקה וכן כל מסמך שיתבקש על ידו לצורך חוו"ד.  מסמכי הנתבעת יומצאו לידיו בתוך </w:t>
      </w:r>
      <w:r>
        <w:rPr>
          <w:rFonts w:hint="cs"/>
          <w:noProof w:val="0"/>
          <w:rtl/>
        </w:rPr>
        <w:t>30</w:t>
      </w:r>
      <w:r w:rsidRPr="003F0A17">
        <w:rPr>
          <w:noProof w:val="0"/>
          <w:rtl/>
        </w:rPr>
        <w:t xml:space="preserve"> יום ממועד קבלת העתק הפניה למומחה מצד התובעת. </w:t>
      </w:r>
    </w:p>
    <w:p w:rsidRPr="003F0A17" w:rsidR="003F0A17" w:rsidP="003F0A17" w:rsidRDefault="003F0A17">
      <w:pPr>
        <w:tabs>
          <w:tab w:val="left" w:pos="2693"/>
        </w:tabs>
        <w:spacing w:before="100" w:after="100" w:line="360" w:lineRule="auto"/>
        <w:ind w:left="720" w:hanging="675"/>
        <w:jc w:val="both"/>
        <w:rPr>
          <w:rFonts w:cs="Times New Roman"/>
          <w:noProof w:val="0"/>
          <w:rtl/>
        </w:rPr>
      </w:pPr>
      <w:r w:rsidRPr="003F0A17">
        <w:rPr>
          <w:noProof w:val="0"/>
          <w:rtl/>
        </w:rPr>
        <w:tab/>
        <w:t xml:space="preserve">הפניות אל המומחה תהיינה בכתב, עם העתק לצד שכנגד, וללא הרחבות, תוספות, פרשנויות וכיו"ב. </w:t>
      </w:r>
    </w:p>
    <w:p w:rsidRPr="003F0A17" w:rsidR="003F0A17" w:rsidP="003F0A17" w:rsidRDefault="003F0A17">
      <w:pPr>
        <w:spacing w:before="100" w:after="100" w:line="360" w:lineRule="auto"/>
        <w:ind w:left="720" w:hanging="675"/>
        <w:jc w:val="both"/>
        <w:rPr>
          <w:noProof w:val="0"/>
          <w:rtl/>
          <w:lang w:eastAsia="he-IL"/>
        </w:rPr>
      </w:pPr>
      <w:r w:rsidRPr="003F0A17">
        <w:rPr>
          <w:rFonts w:cs="Times New Roman"/>
          <w:noProof w:val="0"/>
          <w:rtl/>
        </w:rPr>
        <w:t>7.</w:t>
      </w:r>
      <w:r w:rsidRPr="003F0A17">
        <w:rPr>
          <w:rFonts w:cs="Times New Roman"/>
          <w:noProof w:val="0"/>
          <w:rtl/>
        </w:rPr>
        <w:tab/>
      </w:r>
      <w:r w:rsidRPr="003F0A17">
        <w:rPr>
          <w:noProof w:val="0"/>
          <w:rtl/>
        </w:rPr>
        <w:t xml:space="preserve">המומחה יואיל לבדוק את התובעת ולהגיש את חוות דעתו לבית המשפט  ובתוך 30 יום ממועד הבדיקה והשלמת בדיקות עזר ככל שתתבקשנה.  </w:t>
      </w:r>
      <w:r w:rsidRPr="003F0A17">
        <w:rPr>
          <w:noProof w:val="0"/>
          <w:rtl/>
          <w:lang w:eastAsia="he-IL"/>
        </w:rPr>
        <w:t xml:space="preserve">שאלות הבהרה תישלחנה בתוך 30 יום. </w:t>
      </w:r>
    </w:p>
    <w:p w:rsidRPr="003F0A17" w:rsidR="003F0A17" w:rsidP="003F0A17" w:rsidRDefault="003F0A17">
      <w:pPr>
        <w:spacing w:before="100" w:after="100" w:line="360" w:lineRule="auto"/>
        <w:ind w:left="720" w:hanging="675"/>
        <w:jc w:val="both"/>
        <w:rPr>
          <w:noProof w:val="0"/>
          <w:rtl/>
        </w:rPr>
      </w:pPr>
      <w:r w:rsidRPr="003F0A17">
        <w:rPr>
          <w:noProof w:val="0"/>
          <w:rtl/>
        </w:rPr>
        <w:t>8.</w:t>
      </w:r>
      <w:r w:rsidRPr="003F0A17">
        <w:rPr>
          <w:noProof w:val="0"/>
          <w:rtl/>
        </w:rPr>
        <w:tab/>
        <w:t xml:space="preserve"> </w:t>
      </w:r>
      <w:r w:rsidRPr="003F0A17">
        <w:rPr>
          <w:noProof w:val="0"/>
          <w:u w:val="single"/>
          <w:rtl/>
        </w:rPr>
        <w:t xml:space="preserve">הליכים מקדמיים שטרם הסתיימו, יושלמו הדדית עד ליום </w:t>
      </w:r>
      <w:r>
        <w:rPr>
          <w:rFonts w:hint="cs"/>
          <w:noProof w:val="0"/>
          <w:u w:val="single"/>
          <w:rtl/>
        </w:rPr>
        <w:t>29/4</w:t>
      </w:r>
      <w:r w:rsidRPr="003F0A17">
        <w:rPr>
          <w:noProof w:val="0"/>
          <w:u w:val="single"/>
          <w:rtl/>
        </w:rPr>
        <w:t>/18.</w:t>
      </w:r>
    </w:p>
    <w:p w:rsidRPr="003F0A17" w:rsidR="003F0A17" w:rsidP="003F0A17" w:rsidRDefault="003F0A17">
      <w:pPr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3F0A17">
        <w:rPr>
          <w:noProof w:val="0"/>
          <w:rtl/>
        </w:rPr>
        <w:t>9.</w:t>
      </w:r>
      <w:r w:rsidRPr="003F0A17">
        <w:rPr>
          <w:noProof w:val="0"/>
          <w:rtl/>
        </w:rPr>
        <w:tab/>
      </w:r>
      <w:r w:rsidRPr="003F0A17">
        <w:rPr>
          <w:noProof w:val="0"/>
          <w:rtl/>
          <w:lang w:eastAsia="he-IL"/>
        </w:rPr>
        <w:t>פגרות בתי המשפט תבואנה במניין הימים והמועדים שנקבעו בהחלטתי</w:t>
      </w:r>
    </w:p>
    <w:p w:rsidR="003F0A17" w:rsidP="003F0A17" w:rsidRDefault="003F0A17">
      <w:pPr>
        <w:spacing w:line="360" w:lineRule="auto"/>
        <w:ind w:left="720" w:hanging="720"/>
        <w:jc w:val="both"/>
        <w:rPr>
          <w:noProof w:val="0"/>
          <w:rtl/>
          <w:lang w:eastAsia="he-IL"/>
        </w:rPr>
      </w:pPr>
      <w:r w:rsidRPr="003F0A17">
        <w:rPr>
          <w:noProof w:val="0"/>
          <w:rtl/>
          <w:lang w:eastAsia="he-IL"/>
        </w:rPr>
        <w:t>10.</w:t>
      </w:r>
      <w:r w:rsidRPr="003F0A17">
        <w:rPr>
          <w:noProof w:val="0"/>
          <w:rtl/>
          <w:lang w:eastAsia="he-IL"/>
        </w:rPr>
        <w:tab/>
      </w:r>
      <w:r>
        <w:rPr>
          <w:rFonts w:hint="cs"/>
          <w:noProof w:val="0"/>
          <w:sz w:val="20"/>
          <w:rtl/>
          <w:lang w:eastAsia="he-IL"/>
        </w:rPr>
        <w:t>הדיון הקרוב מתיתר.</w:t>
      </w:r>
      <w:bookmarkStart w:name="_GoBack" w:id="1"/>
      <w:bookmarkEnd w:id="1"/>
      <w:r w:rsidRPr="003F0A17">
        <w:rPr>
          <w:noProof w:val="0"/>
          <w:sz w:val="20"/>
          <w:rtl/>
          <w:lang w:eastAsia="he-IL"/>
        </w:rPr>
        <w:t>הצעתי תשלח בדואר, בבוא העת. ב"כ הצדדים  ירשמו  לפניהם את התיק לת.פ מעקב אחר התהליך ויואילו להימנע מפניות לבימ"ש, בעניינים שניתן לפתור ביניהם ע"ד של הדברות ישירה.</w:t>
      </w:r>
    </w:p>
    <w:p w:rsidRPr="003F0A17" w:rsidR="003F0A17" w:rsidP="003F0A17" w:rsidRDefault="003F0A17">
      <w:pPr>
        <w:spacing w:line="360" w:lineRule="auto"/>
        <w:ind w:left="720" w:hanging="720"/>
        <w:jc w:val="both"/>
        <w:rPr>
          <w:noProof w:val="0"/>
          <w:rtl/>
          <w:lang w:eastAsia="he-IL"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A72A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01852" cy="3063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96e09d3d13b42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852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A72AE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A72A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F0A1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BA72A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34230-07-17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1C9"/>
    <w:multiLevelType w:val="hybridMultilevel"/>
    <w:tmpl w:val="E26E2B8A"/>
    <w:lvl w:ilvl="0" w:tplc="E7DC91CC">
      <w:numFmt w:val="bullet"/>
      <w:lvlText w:val="-"/>
      <w:lvlJc w:val="left"/>
      <w:pPr>
        <w:ind w:left="720" w:hanging="360"/>
      </w:pPr>
      <w:rPr>
        <w:rFonts w:ascii="Arial" w:eastAsia="Times New Roman" w:hAnsi="Aria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756F"/>
    <w:multiLevelType w:val="hybridMultilevel"/>
    <w:tmpl w:val="3E8CD11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B4DD9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0A17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A72AE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58E1357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styleId="ad">
    <w:name w:val="List Paragraph"/>
    <w:basedOn w:val="a"/>
    <w:uiPriority w:val="34"/>
    <w:qFormat/>
    <w:rsid w:val="003F0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96e09d3d13b429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C3DBA" w:rsidP="009C3DBA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C3DBA" w:rsidP="009C3DBA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9C3DBA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C3DB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C3D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C3DB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432</Words>
  <Characters>2162</Characters>
  <Application>Microsoft Office Word</Application>
  <DocSecurity>0</DocSecurity>
  <Lines>18</Lines>
  <Paragraphs>5</Paragraphs>
  <ScaleCrop>false</ScaleCrop>
  <Company>Microsoft Corporation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ריבה שרון</cp:lastModifiedBy>
  <cp:revision>102</cp:revision>
  <dcterms:created xsi:type="dcterms:W3CDTF">2012-08-06T05:16:00Z</dcterms:created>
  <dcterms:modified xsi:type="dcterms:W3CDTF">2018-04-11T22:20:00Z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