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43"/>
        <w:gridCol w:w="2506"/>
        <w:gridCol w:w="1800"/>
        <w:gridCol w:w="3771"/>
      </w:tblGrid>
      <w:tr w:rsidR="00694556">
        <w:trPr>
          <w:trHeight w:val="295"/>
          <w:jc w:val="center"/>
        </w:trPr>
        <w:tc>
          <w:tcPr>
            <w:tcW w:w="5049" w:type="dxa"/>
            <w:gridSpan w:val="3"/>
          </w:tcPr>
          <w:p w:rsidR="00694556" w:rsidRDefault="00694556">
            <w:pPr>
              <w:rPr>
                <w:rFonts w:ascii="Arial" w:hAnsi="Arial"/>
                <w:b/>
                <w:bCs/>
                <w:noProof w:val="0"/>
                <w:sz w:val="26"/>
                <w:szCs w:val="26"/>
                <w:rtl/>
              </w:rPr>
            </w:pPr>
          </w:p>
        </w:tc>
        <w:tc>
          <w:tcPr>
            <w:tcW w:w="3771" w:type="dxa"/>
          </w:tcPr>
          <w:p w:rsidR="00694556" w:rsidP="00E43919" w:rsidRDefault="00005C8B">
            <w:pPr>
              <w:jc w:val="right"/>
              <w:rPr>
                <w:rFonts w:ascii="Arial" w:hAnsi="Arial"/>
                <w:b/>
                <w:bCs/>
                <w:noProof w:val="0"/>
                <w:sz w:val="26"/>
                <w:szCs w:val="26"/>
                <w:rtl/>
              </w:rPr>
            </w:pPr>
            <w:r>
              <w:rPr>
                <w:rFonts w:ascii="Arial" w:hAnsi="Arial"/>
                <w:b/>
                <w:bCs/>
                <w:noProof w:val="0"/>
                <w:sz w:val="26"/>
                <w:szCs w:val="26"/>
                <w:rtl/>
              </w:rPr>
              <w:t>מספר בקשה:</w:t>
            </w:r>
            <w:sdt>
              <w:sdtPr>
                <w:rPr>
                  <w:rtl/>
                </w:rPr>
                <w:alias w:val="1193"/>
                <w:tag w:val="1193"/>
                <w:id w:val="635995135"/>
                <w:text w:multiLine="1"/>
              </w:sdtPr>
              <w:sdtEndPr/>
              <w:sdtContent>
                <w:r>
                  <w:rPr>
                    <w:rFonts w:ascii="Arial" w:hAnsi="Arial"/>
                    <w:b/>
                    <w:bCs/>
                    <w:noProof w:val="0"/>
                    <w:sz w:val="32"/>
                    <w:szCs w:val="32"/>
                    <w:rtl/>
                  </w:rPr>
                  <w:t>9</w:t>
                </w:r>
              </w:sdtContent>
            </w:sdt>
          </w:p>
        </w:tc>
      </w:tr>
      <w:tr w:rsidR="00694556">
        <w:trPr>
          <w:jc w:val="center"/>
        </w:trPr>
        <w:tc>
          <w:tcPr>
            <w:tcW w:w="743" w:type="dxa"/>
          </w:tcPr>
          <w:p w:rsidR="00694556" w:rsidRDefault="00005C8B">
            <w:pPr>
              <w:jc w:val="both"/>
              <w:rPr>
                <w:rFonts w:ascii="Arial" w:hAnsi="Arial"/>
                <w:b/>
                <w:bCs/>
              </w:rPr>
            </w:pPr>
            <w:r>
              <w:rPr>
                <w:rFonts w:hint="cs" w:ascii="Arial" w:hAnsi="Arial"/>
                <w:b/>
                <w:bCs/>
                <w:rtl/>
              </w:rPr>
              <w:t>ב</w:t>
            </w:r>
            <w:r>
              <w:rPr>
                <w:rFonts w:ascii="Arial" w:hAnsi="Arial"/>
                <w:b/>
                <w:bCs/>
                <w:rtl/>
              </w:rPr>
              <w:t xml:space="preserve">פני </w:t>
            </w:r>
          </w:p>
        </w:tc>
        <w:tc>
          <w:tcPr>
            <w:tcW w:w="8077" w:type="dxa"/>
            <w:gridSpan w:val="3"/>
          </w:tcPr>
          <w:p w:rsidRPr="00A37E4F" w:rsidR="00694556" w:rsidP="00732F87" w:rsidRDefault="00A37E4F">
            <w:pPr>
              <w:rPr>
                <w:rFonts w:ascii="Arial" w:hAnsi="Arial"/>
                <w:b/>
                <w:bCs/>
                <w:highlight w:val="yellow"/>
                <w:rtl/>
              </w:rPr>
            </w:pPr>
            <w:r w:rsidRPr="00A37E4F">
              <w:rPr>
                <w:rFonts w:hint="cs" w:ascii="Arial" w:hAnsi="Arial"/>
                <w:b/>
                <w:bCs/>
                <w:rtl/>
              </w:rPr>
              <w:t xml:space="preserve">כב' </w:t>
            </w:r>
            <w:r w:rsidR="00732F87">
              <w:rPr>
                <w:rFonts w:hint="cs" w:ascii="Arial" w:hAnsi="Arial"/>
                <w:b/>
                <w:bCs/>
                <w:rtl/>
              </w:rPr>
              <w:t>הרשם שמעון רומי</w:t>
            </w:r>
          </w:p>
        </w:tc>
      </w:tr>
      <w:tr w:rsidR="00694556">
        <w:trPr>
          <w:jc w:val="center"/>
        </w:trPr>
        <w:tc>
          <w:tcPr>
            <w:tcW w:w="3249" w:type="dxa"/>
            <w:gridSpan w:val="2"/>
          </w:tcPr>
          <w:p w:rsidR="00694556" w:rsidRDefault="00694556">
            <w:pPr>
              <w:bidi w:val="0"/>
              <w:jc w:val="right"/>
              <w:rPr>
                <w:rFonts w:ascii="Arial" w:hAnsi="Arial"/>
                <w:b/>
                <w:bCs/>
                <w:noProof w:val="0"/>
                <w:sz w:val="26"/>
                <w:szCs w:val="26"/>
              </w:rPr>
            </w:pPr>
          </w:p>
          <w:sdt>
            <w:sdtPr>
              <w:alias w:val="1180"/>
              <w:tag w:val="1180"/>
              <w:id w:val="-832137671"/>
              <w:text w:multiLine="1"/>
            </w:sdtPr>
            <w:sdtEndPr/>
            <w:sdtContent>
              <w:p w:rsidR="00FB2415" w:rsidP="00E43919" w:rsidRDefault="008804C5">
                <w:pPr>
                  <w:bidi w:val="0"/>
                  <w:jc w:val="right"/>
                  <w:rPr>
                    <w:rFonts w:ascii="Arial" w:hAnsi="Arial"/>
                    <w:b/>
                    <w:bCs/>
                    <w:noProof w:val="0"/>
                    <w:sz w:val="26"/>
                    <w:szCs w:val="26"/>
                    <w:rtl/>
                  </w:rPr>
                </w:pPr>
                <w:r>
                  <w:rPr>
                    <w:rFonts w:ascii="Arial" w:hAnsi="Arial"/>
                    <w:b/>
                    <w:bCs/>
                    <w:noProof w:val="0"/>
                    <w:sz w:val="26"/>
                    <w:szCs w:val="26"/>
                    <w:rtl/>
                  </w:rPr>
                  <w:t>מבקש</w:t>
                </w:r>
                <w:r w:rsidR="00E43919">
                  <w:rPr>
                    <w:rFonts w:hint="cs" w:ascii="Arial" w:hAnsi="Arial"/>
                    <w:b/>
                    <w:bCs/>
                    <w:noProof w:val="0"/>
                    <w:sz w:val="26"/>
                    <w:szCs w:val="26"/>
                    <w:rtl/>
                  </w:rPr>
                  <w:t>/חייב</w:t>
                </w:r>
              </w:p>
            </w:sdtContent>
          </w:sdt>
        </w:tc>
        <w:tc>
          <w:tcPr>
            <w:tcW w:w="5571" w:type="dxa"/>
            <w:gridSpan w:val="2"/>
          </w:tcPr>
          <w:p w:rsidR="00694556" w:rsidRDefault="00694556">
            <w:pPr>
              <w:rPr>
                <w:rFonts w:ascii="Arial" w:hAnsi="Arial"/>
                <w:b/>
                <w:bCs/>
                <w:noProof w:val="0"/>
                <w:sz w:val="26"/>
                <w:szCs w:val="26"/>
                <w:rtl/>
              </w:rPr>
            </w:pPr>
          </w:p>
          <w:p w:rsidR="007723D2" w:rsidP="00E43919" w:rsidRDefault="00C860AA">
            <w:pPr>
              <w:rPr>
                <w:b/>
                <w:bCs/>
                <w:noProof w:val="0"/>
                <w:sz w:val="26"/>
                <w:szCs w:val="26"/>
              </w:rPr>
            </w:pPr>
            <w:sdt>
              <w:sdtPr>
                <w:rPr>
                  <w:rtl/>
                </w:rPr>
                <w:alias w:val="1478"/>
                <w:tag w:val="1478"/>
                <w:id w:val="-828824386"/>
                <w:text w:multiLine="1"/>
              </w:sdtPr>
              <w:sdtEndPr/>
              <w:sdtContent>
                <w:r w:rsidR="00732F87">
                  <w:rPr>
                    <w:rFonts w:ascii="Arial" w:hAnsi="Arial"/>
                    <w:b/>
                    <w:bCs/>
                    <w:noProof w:val="0"/>
                    <w:sz w:val="26"/>
                    <w:szCs w:val="26"/>
                    <w:rtl/>
                  </w:rPr>
                  <w:t>פנחס ממן</w:t>
                </w:r>
              </w:sdtContent>
            </w:sdt>
          </w:p>
        </w:tc>
      </w:tr>
      <w:tr w:rsidR="00694556">
        <w:trPr>
          <w:jc w:val="center"/>
        </w:trPr>
        <w:tc>
          <w:tcPr>
            <w:tcW w:w="8820" w:type="dxa"/>
            <w:gridSpan w:val="4"/>
          </w:tcPr>
          <w:p w:rsidR="00694556" w:rsidRDefault="00694556">
            <w:pPr>
              <w:rPr>
                <w:rFonts w:ascii="Arial" w:hAnsi="Arial"/>
                <w:b/>
                <w:bCs/>
                <w:noProof w:val="0"/>
                <w:sz w:val="26"/>
                <w:szCs w:val="26"/>
                <w:rtl/>
              </w:rPr>
            </w:pPr>
            <w:bookmarkStart w:name="_GoBack" w:colFirst="1" w:colLast="1" w:id="0"/>
          </w:p>
          <w:p w:rsidR="00694556" w:rsidRDefault="00005C8B">
            <w:pPr>
              <w:jc w:val="center"/>
              <w:rPr>
                <w:rFonts w:ascii="Arial" w:hAnsi="Arial"/>
                <w:b/>
                <w:bCs/>
                <w:noProof w:val="0"/>
                <w:sz w:val="26"/>
                <w:szCs w:val="26"/>
                <w:rtl/>
              </w:rPr>
            </w:pPr>
            <w:r>
              <w:rPr>
                <w:rFonts w:ascii="Arial" w:hAnsi="Arial"/>
                <w:b/>
                <w:bCs/>
                <w:noProof w:val="0"/>
                <w:sz w:val="26"/>
                <w:szCs w:val="26"/>
                <w:rtl/>
              </w:rPr>
              <w:t>נגד</w:t>
            </w:r>
          </w:p>
          <w:p w:rsidR="00694556" w:rsidRDefault="00694556">
            <w:pPr>
              <w:rPr>
                <w:rFonts w:ascii="Arial" w:hAnsi="Arial"/>
                <w:b/>
                <w:bCs/>
                <w:noProof w:val="0"/>
                <w:sz w:val="26"/>
                <w:szCs w:val="26"/>
              </w:rPr>
            </w:pPr>
          </w:p>
        </w:tc>
      </w:tr>
      <w:bookmarkEnd w:id="0"/>
      <w:tr w:rsidR="00694556">
        <w:trPr>
          <w:jc w:val="center"/>
        </w:trPr>
        <w:tc>
          <w:tcPr>
            <w:tcW w:w="3249" w:type="dxa"/>
            <w:gridSpan w:val="2"/>
          </w:tcPr>
          <w:p w:rsidR="00694556" w:rsidP="00E43919" w:rsidRDefault="00C860AA">
            <w:pPr>
              <w:rPr>
                <w:rFonts w:ascii="Arial" w:hAnsi="Arial"/>
                <w:b/>
                <w:bCs/>
                <w:noProof w:val="0"/>
                <w:sz w:val="26"/>
                <w:szCs w:val="26"/>
              </w:rPr>
            </w:pPr>
            <w:sdt>
              <w:sdtPr>
                <w:rPr>
                  <w:rtl/>
                </w:rPr>
                <w:alias w:val="1184"/>
                <w:tag w:val="1184"/>
                <w:id w:val="-74132974"/>
                <w:text w:multiLine="1"/>
              </w:sdtPr>
              <w:sdtEndPr/>
              <w:sdtContent>
                <w:r w:rsidR="00732F87">
                  <w:rPr>
                    <w:rFonts w:ascii="Arial" w:hAnsi="Arial"/>
                    <w:b/>
                    <w:bCs/>
                    <w:noProof w:val="0"/>
                    <w:sz w:val="26"/>
                    <w:szCs w:val="26"/>
                    <w:rtl/>
                  </w:rPr>
                  <w:t>משיב</w:t>
                </w:r>
                <w:r w:rsidR="00E43919">
                  <w:rPr>
                    <w:rFonts w:hint="cs" w:ascii="Arial" w:hAnsi="Arial"/>
                    <w:b/>
                    <w:bCs/>
                    <w:noProof w:val="0"/>
                    <w:sz w:val="26"/>
                    <w:szCs w:val="26"/>
                    <w:rtl/>
                  </w:rPr>
                  <w:t>/זוכה</w:t>
                </w:r>
              </w:sdtContent>
            </w:sdt>
          </w:p>
        </w:tc>
        <w:tc>
          <w:tcPr>
            <w:tcW w:w="5571" w:type="dxa"/>
            <w:gridSpan w:val="2"/>
          </w:tcPr>
          <w:p w:rsidR="00694556" w:rsidP="00E43919" w:rsidRDefault="00C860AA">
            <w:pPr>
              <w:rPr>
                <w:b/>
                <w:bCs/>
                <w:noProof w:val="0"/>
                <w:sz w:val="26"/>
                <w:szCs w:val="26"/>
                <w:rtl/>
              </w:rPr>
            </w:pPr>
            <w:sdt>
              <w:sdtPr>
                <w:rPr>
                  <w:rtl/>
                </w:rPr>
                <w:alias w:val="1486"/>
                <w:tag w:val="1486"/>
                <w:id w:val="646555918"/>
                <w:text w:multiLine="1"/>
              </w:sdtPr>
              <w:sdtEndPr/>
              <w:sdtContent>
                <w:r w:rsidR="00732F87">
                  <w:rPr>
                    <w:rFonts w:hint="cs" w:ascii="Arial" w:hAnsi="Arial"/>
                    <w:b/>
                    <w:bCs/>
                    <w:noProof w:val="0"/>
                    <w:sz w:val="26"/>
                    <w:szCs w:val="26"/>
                    <w:rtl/>
                  </w:rPr>
                  <w:t>גולן מלכה</w:t>
                </w:r>
              </w:sdtContent>
            </w:sdt>
          </w:p>
        </w:tc>
      </w:tr>
    </w:tbl>
    <w:p w:rsidR="00694556" w:rsidP="006D3B31" w:rsidRDefault="00694556">
      <w:pPr>
        <w:suppressLineNumbers/>
      </w:pPr>
    </w:p>
    <w:p w:rsidR="00694556" w:rsidP="006D3B31" w:rsidRDefault="00694556">
      <w:pPr>
        <w:suppressLineNumbers/>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694556">
        <w:trPr>
          <w:jc w:val="center"/>
        </w:trPr>
        <w:tc>
          <w:tcPr>
            <w:tcW w:w="8820" w:type="dxa"/>
          </w:tcPr>
          <w:p w:rsidR="00694556" w:rsidRDefault="00180519">
            <w:pPr>
              <w:bidi w:val="0"/>
              <w:jc w:val="center"/>
              <w:rPr>
                <w:rFonts w:ascii="Arial" w:hAnsi="Arial"/>
                <w:b/>
                <w:bCs/>
                <w:noProof w:val="0"/>
                <w:sz w:val="28"/>
                <w:szCs w:val="28"/>
                <w:u w:val="single"/>
              </w:rPr>
            </w:pPr>
            <w:r>
              <w:rPr>
                <w:rFonts w:hint="cs" w:ascii="Arial" w:hAnsi="Arial"/>
                <w:b/>
                <w:bCs/>
                <w:noProof w:val="0"/>
                <w:sz w:val="28"/>
                <w:szCs w:val="28"/>
                <w:u w:val="single"/>
                <w:rtl/>
              </w:rPr>
              <w:t>החלטה</w:t>
            </w:r>
          </w:p>
        </w:tc>
      </w:tr>
    </w:tbl>
    <w:p w:rsidR="00694556" w:rsidRDefault="00694556">
      <w:pPr>
        <w:spacing w:line="360" w:lineRule="auto"/>
        <w:jc w:val="both"/>
        <w:rPr>
          <w:rFonts w:ascii="Arial" w:hAnsi="Arial"/>
          <w:noProof w:val="0"/>
          <w:rtl/>
        </w:rPr>
      </w:pPr>
    </w:p>
    <w:p w:rsidR="00E43919" w:rsidP="00E43919" w:rsidRDefault="00E43919">
      <w:pPr>
        <w:spacing w:line="360" w:lineRule="auto"/>
        <w:jc w:val="both"/>
        <w:rPr>
          <w:rFonts w:ascii="Arial" w:hAnsi="Arial"/>
          <w:noProof w:val="0"/>
          <w:rtl/>
        </w:rPr>
      </w:pPr>
    </w:p>
    <w:p w:rsidRPr="00E43919" w:rsidR="00E43919" w:rsidP="002F2793" w:rsidRDefault="00E43919">
      <w:pPr>
        <w:spacing w:line="360" w:lineRule="auto"/>
        <w:jc w:val="both"/>
        <w:rPr>
          <w:rFonts w:ascii="Arial" w:hAnsi="Arial"/>
          <w:noProof w:val="0"/>
          <w:rtl/>
        </w:rPr>
      </w:pPr>
      <w:r w:rsidRPr="00E43919">
        <w:rPr>
          <w:rFonts w:ascii="Arial" w:hAnsi="Arial"/>
          <w:noProof w:val="0"/>
          <w:rtl/>
        </w:rPr>
        <w:t>ביום 4/12/2017 במעמד הצדדים התקיים דיון בהתנגדות המבקש.</w:t>
      </w:r>
    </w:p>
    <w:p w:rsidRPr="00E43919" w:rsidR="00E43919" w:rsidP="002F2793" w:rsidRDefault="00E43919">
      <w:pPr>
        <w:spacing w:line="360" w:lineRule="auto"/>
        <w:jc w:val="both"/>
        <w:rPr>
          <w:rFonts w:ascii="Arial" w:hAnsi="Arial"/>
          <w:noProof w:val="0"/>
          <w:rtl/>
        </w:rPr>
      </w:pPr>
    </w:p>
    <w:p w:rsidRPr="00E43919" w:rsidR="00E43919" w:rsidP="002F2793" w:rsidRDefault="00E43919">
      <w:pPr>
        <w:spacing w:line="360" w:lineRule="auto"/>
        <w:jc w:val="both"/>
        <w:rPr>
          <w:rFonts w:ascii="Arial" w:hAnsi="Arial"/>
          <w:noProof w:val="0"/>
          <w:rtl/>
        </w:rPr>
      </w:pPr>
      <w:r w:rsidRPr="00E43919">
        <w:rPr>
          <w:rFonts w:ascii="Arial" w:hAnsi="Arial"/>
          <w:noProof w:val="0"/>
          <w:rtl/>
        </w:rPr>
        <w:t>בסופו, ניתן צו סיכומים.</w:t>
      </w:r>
    </w:p>
    <w:p w:rsidRPr="00E43919" w:rsidR="00E43919" w:rsidP="002F2793" w:rsidRDefault="00E43919">
      <w:pPr>
        <w:spacing w:line="360" w:lineRule="auto"/>
        <w:jc w:val="both"/>
        <w:rPr>
          <w:rFonts w:ascii="Arial" w:hAnsi="Arial"/>
          <w:noProof w:val="0"/>
          <w:rtl/>
        </w:rPr>
      </w:pPr>
    </w:p>
    <w:p w:rsidRPr="00E43919" w:rsidR="00E43919" w:rsidP="002F2793" w:rsidRDefault="00E43919">
      <w:pPr>
        <w:spacing w:line="360" w:lineRule="auto"/>
        <w:jc w:val="both"/>
        <w:rPr>
          <w:rFonts w:ascii="Arial" w:hAnsi="Arial"/>
          <w:noProof w:val="0"/>
          <w:rtl/>
        </w:rPr>
      </w:pPr>
      <w:r w:rsidRPr="00E43919">
        <w:rPr>
          <w:rFonts w:ascii="Arial" w:hAnsi="Arial"/>
          <w:noProof w:val="0"/>
          <w:rtl/>
        </w:rPr>
        <w:t>בחלוף המועד, לא הוגשו סיכומי המבקש ועל כן, התקבלה בקשת המשיב, ההתנגדות נדחתה והליכי ההוצל"פ שופעלו, הכל כאמור בפסק הדין מיום 8/1/2018.</w:t>
      </w:r>
    </w:p>
    <w:p w:rsidRPr="00E43919" w:rsidR="00E43919" w:rsidP="002F2793" w:rsidRDefault="00E43919">
      <w:pPr>
        <w:spacing w:line="360" w:lineRule="auto"/>
        <w:jc w:val="both"/>
        <w:rPr>
          <w:rFonts w:ascii="Arial" w:hAnsi="Arial"/>
          <w:noProof w:val="0"/>
          <w:rtl/>
        </w:rPr>
      </w:pPr>
    </w:p>
    <w:p w:rsidRPr="00E43919" w:rsidR="00E43919" w:rsidP="002F2793" w:rsidRDefault="00E43919">
      <w:pPr>
        <w:spacing w:line="360" w:lineRule="auto"/>
        <w:jc w:val="both"/>
        <w:rPr>
          <w:rFonts w:ascii="Arial" w:hAnsi="Arial"/>
          <w:noProof w:val="0"/>
          <w:rtl/>
        </w:rPr>
      </w:pPr>
      <w:r w:rsidRPr="00E43919">
        <w:rPr>
          <w:rFonts w:ascii="Arial" w:hAnsi="Arial"/>
          <w:noProof w:val="0"/>
          <w:rtl/>
        </w:rPr>
        <w:t>ביום 4/2/2018 הגיש המבקש בקשה לביטול פסק הדין שניתן בהעדר סיכומים.</w:t>
      </w:r>
    </w:p>
    <w:p w:rsidRPr="00E43919" w:rsidR="00E43919" w:rsidP="002F2793" w:rsidRDefault="00E43919">
      <w:pPr>
        <w:spacing w:line="360" w:lineRule="auto"/>
        <w:jc w:val="both"/>
        <w:rPr>
          <w:rFonts w:ascii="Arial" w:hAnsi="Arial"/>
          <w:noProof w:val="0"/>
          <w:rtl/>
        </w:rPr>
      </w:pPr>
    </w:p>
    <w:p w:rsidR="00E43919" w:rsidP="002F2793" w:rsidRDefault="00E43919">
      <w:pPr>
        <w:spacing w:line="360" w:lineRule="auto"/>
        <w:jc w:val="both"/>
        <w:rPr>
          <w:rFonts w:ascii="Arial" w:hAnsi="Arial"/>
          <w:noProof w:val="0"/>
          <w:rtl/>
        </w:rPr>
      </w:pPr>
      <w:r>
        <w:rPr>
          <w:rFonts w:hint="cs" w:ascii="Arial" w:hAnsi="Arial"/>
          <w:noProof w:val="0"/>
          <w:rtl/>
        </w:rPr>
        <w:t xml:space="preserve">ביום </w:t>
      </w:r>
      <w:r w:rsidR="00E9391D">
        <w:rPr>
          <w:rFonts w:hint="cs" w:ascii="Arial" w:hAnsi="Arial"/>
          <w:noProof w:val="0"/>
          <w:rtl/>
        </w:rPr>
        <w:t>13</w:t>
      </w:r>
      <w:r>
        <w:rPr>
          <w:rFonts w:hint="cs" w:ascii="Arial" w:hAnsi="Arial"/>
          <w:noProof w:val="0"/>
          <w:rtl/>
        </w:rPr>
        <w:t>/</w:t>
      </w:r>
      <w:r w:rsidR="00E9391D">
        <w:rPr>
          <w:rFonts w:hint="cs" w:ascii="Arial" w:hAnsi="Arial"/>
          <w:noProof w:val="0"/>
          <w:rtl/>
        </w:rPr>
        <w:t>03</w:t>
      </w:r>
      <w:r>
        <w:rPr>
          <w:rFonts w:hint="cs" w:ascii="Arial" w:hAnsi="Arial"/>
          <w:noProof w:val="0"/>
          <w:rtl/>
        </w:rPr>
        <w:t>/2018 ניתנה החלטתי בבקשת החייב לביטולו של פסק הדין, בה נקבע גם זאת:</w:t>
      </w:r>
    </w:p>
    <w:p w:rsidR="00E43919" w:rsidP="002F2793" w:rsidRDefault="00E43919">
      <w:pPr>
        <w:spacing w:line="360" w:lineRule="auto"/>
        <w:jc w:val="both"/>
        <w:rPr>
          <w:rFonts w:ascii="Arial" w:hAnsi="Arial"/>
          <w:noProof w:val="0"/>
          <w:rtl/>
        </w:rPr>
      </w:pPr>
    </w:p>
    <w:p w:rsidRPr="00E9391D" w:rsidR="00E43919" w:rsidP="002F2793" w:rsidRDefault="00E43919">
      <w:pPr>
        <w:spacing w:line="360" w:lineRule="auto"/>
        <w:jc w:val="both"/>
        <w:rPr>
          <w:rFonts w:ascii="Arial" w:hAnsi="Arial"/>
          <w:b/>
          <w:bCs/>
          <w:noProof w:val="0"/>
          <w:rtl/>
        </w:rPr>
      </w:pPr>
      <w:r>
        <w:rPr>
          <w:rFonts w:hint="cs" w:ascii="Arial" w:hAnsi="Arial"/>
          <w:noProof w:val="0"/>
          <w:rtl/>
        </w:rPr>
        <w:t>"...</w:t>
      </w:r>
      <w:r w:rsidRPr="00E9391D">
        <w:rPr>
          <w:rFonts w:ascii="Arial" w:hAnsi="Arial"/>
          <w:b/>
          <w:bCs/>
          <w:noProof w:val="0"/>
          <w:rtl/>
        </w:rPr>
        <w:t>בנסיבות אלו דומני, כי יהא זה ראוי וצודק לבטל את פסק הדין בכפוף להפקדת עירבון בתיק ההוצאה לפועל בשיעור מלוא יתרת החוב שם בעת ההפקדה</w:t>
      </w:r>
      <w:r w:rsidRPr="00E43919">
        <w:rPr>
          <w:rFonts w:ascii="Arial" w:hAnsi="Arial"/>
          <w:noProof w:val="0"/>
          <w:rtl/>
        </w:rPr>
        <w:t>.</w:t>
      </w:r>
      <w:r w:rsidR="00E9391D">
        <w:rPr>
          <w:rFonts w:hint="cs" w:ascii="Arial" w:hAnsi="Arial"/>
          <w:noProof w:val="0"/>
          <w:rtl/>
        </w:rPr>
        <w:t xml:space="preserve">.. </w:t>
      </w:r>
      <w:r w:rsidR="00E9391D">
        <w:rPr>
          <w:rFonts w:hint="cs" w:ascii="Arial" w:hAnsi="Arial"/>
          <w:b/>
          <w:bCs/>
          <w:noProof w:val="0"/>
          <w:rtl/>
        </w:rPr>
        <w:t>...</w:t>
      </w:r>
      <w:r w:rsidRPr="00E9391D">
        <w:rPr>
          <w:rFonts w:ascii="Arial" w:hAnsi="Arial"/>
          <w:b/>
          <w:bCs/>
          <w:noProof w:val="0"/>
          <w:rtl/>
        </w:rPr>
        <w:t xml:space="preserve">ההפקדה תהא בתוך 30 ימים מיום המצאת החלטה זו למבקש ומובהר, כי המדובר בעירבון שיופקד בתיק ההוצל"פ ולא בפיקדון שיופקד בתיק זה. </w:t>
      </w:r>
    </w:p>
    <w:p w:rsidR="00E43919" w:rsidP="002F2793" w:rsidRDefault="00E43919">
      <w:pPr>
        <w:spacing w:line="360" w:lineRule="auto"/>
        <w:jc w:val="both"/>
        <w:rPr>
          <w:rFonts w:ascii="Arial" w:hAnsi="Arial"/>
          <w:b/>
          <w:bCs/>
          <w:noProof w:val="0"/>
          <w:rtl/>
        </w:rPr>
      </w:pPr>
      <w:r w:rsidRPr="00E9391D">
        <w:rPr>
          <w:rFonts w:ascii="Arial" w:hAnsi="Arial"/>
          <w:b/>
          <w:bCs/>
          <w:noProof w:val="0"/>
          <w:rtl/>
        </w:rPr>
        <w:t>פגרת פסח תמנה במניין הימים, לצורך יישום ההפקדה.</w:t>
      </w:r>
      <w:r w:rsidR="00E9391D">
        <w:rPr>
          <w:rFonts w:hint="cs" w:ascii="Arial" w:hAnsi="Arial"/>
          <w:b/>
          <w:bCs/>
          <w:noProof w:val="0"/>
          <w:rtl/>
        </w:rPr>
        <w:t>"</w:t>
      </w:r>
    </w:p>
    <w:p w:rsidR="00E9391D" w:rsidP="002F2793" w:rsidRDefault="00E9391D">
      <w:pPr>
        <w:spacing w:line="360" w:lineRule="auto"/>
        <w:jc w:val="both"/>
        <w:rPr>
          <w:rFonts w:ascii="Arial" w:hAnsi="Arial"/>
          <w:b/>
          <w:bCs/>
          <w:noProof w:val="0"/>
          <w:rtl/>
        </w:rPr>
      </w:pPr>
    </w:p>
    <w:p w:rsidR="00E9391D" w:rsidP="002F2793" w:rsidRDefault="00E9391D">
      <w:pPr>
        <w:spacing w:line="360" w:lineRule="auto"/>
        <w:jc w:val="both"/>
        <w:rPr>
          <w:rFonts w:ascii="Arial" w:hAnsi="Arial"/>
          <w:noProof w:val="0"/>
          <w:rtl/>
        </w:rPr>
      </w:pPr>
      <w:r w:rsidRPr="00E9391D">
        <w:rPr>
          <w:rFonts w:hint="cs" w:ascii="Arial" w:hAnsi="Arial"/>
          <w:noProof w:val="0"/>
          <w:rtl/>
        </w:rPr>
        <w:t>ביום 20/03/2018</w:t>
      </w:r>
      <w:r>
        <w:rPr>
          <w:rFonts w:hint="cs" w:ascii="Arial" w:hAnsi="Arial"/>
          <w:noProof w:val="0"/>
          <w:rtl/>
        </w:rPr>
        <w:t xml:space="preserve"> הגיש המבקש "בקשה לביטול הגבלות ועיקולים בתיק ההוצל"פ שבכותרת. המבקש מנמק בקשתו בכך, שאלמלא תקובל בקשתו, </w:t>
      </w:r>
      <w:r w:rsidR="008804C5">
        <w:rPr>
          <w:rFonts w:hint="cs" w:ascii="Arial" w:hAnsi="Arial"/>
          <w:noProof w:val="0"/>
          <w:rtl/>
        </w:rPr>
        <w:t>לא יעלה בידו להפקיד את יתרת החוב בתיק ההוצל"פ, כאמור בהחלטתי מיום 13/03/2018, המצוטטת בחלקה מעלה מכאן.</w:t>
      </w:r>
    </w:p>
    <w:p w:rsidR="008804C5" w:rsidP="002F2793" w:rsidRDefault="008804C5">
      <w:pPr>
        <w:spacing w:line="360" w:lineRule="auto"/>
        <w:jc w:val="both"/>
        <w:rPr>
          <w:rFonts w:ascii="Arial" w:hAnsi="Arial"/>
          <w:noProof w:val="0"/>
          <w:rtl/>
        </w:rPr>
      </w:pPr>
      <w:r>
        <w:rPr>
          <w:rFonts w:hint="cs" w:ascii="Arial" w:hAnsi="Arial"/>
          <w:noProof w:val="0"/>
          <w:rtl/>
        </w:rPr>
        <w:lastRenderedPageBreak/>
        <w:t>תגובת הזוכה הוגשה למחרת היום והיא מציינת בין היתר, כי ביום 14.03</w:t>
      </w:r>
      <w:r w:rsidR="000414B6">
        <w:rPr>
          <w:rFonts w:hint="cs" w:ascii="Arial" w:hAnsi="Arial"/>
          <w:noProof w:val="0"/>
          <w:rtl/>
        </w:rPr>
        <w:t>.</w:t>
      </w:r>
      <w:r>
        <w:rPr>
          <w:rFonts w:hint="cs" w:ascii="Arial" w:hAnsi="Arial"/>
          <w:noProof w:val="0"/>
          <w:rtl/>
        </w:rPr>
        <w:t>2</w:t>
      </w:r>
      <w:r w:rsidR="000414B6">
        <w:rPr>
          <w:rFonts w:hint="cs" w:ascii="Arial" w:hAnsi="Arial"/>
          <w:noProof w:val="0"/>
          <w:rtl/>
        </w:rPr>
        <w:t>018 הגיש החייב בתיק ההוצל"פ השייך, וזאת בטרם ידע, ככל הנראה, על ההחלטה שתינתן על ידי ביום 13.3.2018, לביטול הליכים בציינו, כי הגיש התנגדות עוד ביום 7.3.2017 והיא התקבלה והועברה להליך משפטי.</w:t>
      </w:r>
    </w:p>
    <w:p w:rsidR="000414B6" w:rsidP="002F2793" w:rsidRDefault="000414B6">
      <w:pPr>
        <w:spacing w:line="360" w:lineRule="auto"/>
        <w:jc w:val="both"/>
        <w:rPr>
          <w:rFonts w:ascii="Arial" w:hAnsi="Arial"/>
          <w:noProof w:val="0"/>
          <w:rtl/>
        </w:rPr>
      </w:pPr>
      <w:r>
        <w:rPr>
          <w:rFonts w:hint="cs" w:ascii="Arial" w:hAnsi="Arial"/>
          <w:noProof w:val="0"/>
          <w:rtl/>
        </w:rPr>
        <w:t>לכן, יש להורות על ביצוע בידי מזכירות ההוצל"פ של כל ההליכים הנקוטים בתיק.</w:t>
      </w:r>
    </w:p>
    <w:p w:rsidR="000414B6" w:rsidP="002F2793" w:rsidRDefault="000414B6">
      <w:pPr>
        <w:spacing w:line="360" w:lineRule="auto"/>
        <w:jc w:val="both"/>
        <w:rPr>
          <w:rFonts w:ascii="Arial" w:hAnsi="Arial"/>
          <w:noProof w:val="0"/>
          <w:rtl/>
        </w:rPr>
      </w:pPr>
      <w:r>
        <w:rPr>
          <w:rFonts w:hint="cs" w:ascii="Arial" w:hAnsi="Arial"/>
          <w:noProof w:val="0"/>
          <w:rtl/>
        </w:rPr>
        <w:t>העתק הבקשה צורף לתגובה.</w:t>
      </w:r>
    </w:p>
    <w:p w:rsidR="004E68DF" w:rsidP="002F2793" w:rsidRDefault="000414B6">
      <w:pPr>
        <w:spacing w:line="360" w:lineRule="auto"/>
        <w:jc w:val="both"/>
        <w:rPr>
          <w:rFonts w:ascii="Arial" w:hAnsi="Arial"/>
          <w:noProof w:val="0"/>
          <w:rtl/>
        </w:rPr>
      </w:pPr>
      <w:r>
        <w:rPr>
          <w:rFonts w:hint="cs" w:ascii="Arial" w:hAnsi="Arial"/>
          <w:noProof w:val="0"/>
          <w:rtl/>
        </w:rPr>
        <w:t>הבקשה נדחתה ע"י רשמת ההוצל"פ</w:t>
      </w:r>
      <w:r w:rsidR="004E68DF">
        <w:rPr>
          <w:rFonts w:hint="cs" w:ascii="Arial" w:hAnsi="Arial"/>
          <w:noProof w:val="0"/>
          <w:rtl/>
        </w:rPr>
        <w:t>, בהחלטתה מיום 14.3.2018, המפנה להחלטתה מיום 24.1.2018 (בתיק ההוצל"פ) וציינה</w:t>
      </w:r>
      <w:r>
        <w:rPr>
          <w:rFonts w:hint="cs" w:ascii="Arial" w:hAnsi="Arial"/>
          <w:noProof w:val="0"/>
          <w:rtl/>
        </w:rPr>
        <w:t xml:space="preserve">, כי  </w:t>
      </w:r>
      <w:r w:rsidR="004E68DF">
        <w:rPr>
          <w:rFonts w:hint="cs" w:ascii="Arial" w:hAnsi="Arial"/>
          <w:noProof w:val="0"/>
          <w:rtl/>
        </w:rPr>
        <w:t>"</w:t>
      </w:r>
      <w:r>
        <w:rPr>
          <w:rFonts w:hint="cs" w:ascii="Arial" w:hAnsi="Arial"/>
          <w:noProof w:val="0"/>
          <w:rtl/>
        </w:rPr>
        <w:t>ההליכים בתיק חודשו</w:t>
      </w:r>
      <w:r w:rsidR="004E68DF">
        <w:rPr>
          <w:rFonts w:hint="cs" w:ascii="Arial" w:hAnsi="Arial"/>
          <w:noProof w:val="0"/>
          <w:rtl/>
        </w:rPr>
        <w:t xml:space="preserve"> בהתאם לפסק דין שניתן בתיק..."</w:t>
      </w:r>
    </w:p>
    <w:p w:rsidR="004E68DF" w:rsidP="002F2793" w:rsidRDefault="004E68DF">
      <w:pPr>
        <w:spacing w:line="360" w:lineRule="auto"/>
        <w:jc w:val="both"/>
        <w:rPr>
          <w:rFonts w:ascii="Arial" w:hAnsi="Arial"/>
          <w:noProof w:val="0"/>
          <w:rtl/>
        </w:rPr>
      </w:pPr>
      <w:r>
        <w:rPr>
          <w:rFonts w:hint="cs" w:ascii="Arial" w:hAnsi="Arial"/>
          <w:noProof w:val="0"/>
          <w:rtl/>
        </w:rPr>
        <w:t>אציין, כי פסק הדין בתיק זה ניתן על ידי ביום 8.1.2018 וביטולו התבקש לאחר מכן כמתחייב מלוח השנה, כמו גם מהחלטתי המצוטטת מעלה.</w:t>
      </w:r>
    </w:p>
    <w:p w:rsidR="004E68DF" w:rsidP="002F2793" w:rsidRDefault="004E68DF">
      <w:pPr>
        <w:spacing w:line="360" w:lineRule="auto"/>
        <w:jc w:val="both"/>
        <w:rPr>
          <w:rFonts w:ascii="Arial" w:hAnsi="Arial"/>
          <w:noProof w:val="0"/>
          <w:rtl/>
        </w:rPr>
      </w:pPr>
      <w:r>
        <w:rPr>
          <w:rFonts w:hint="cs" w:ascii="Arial" w:hAnsi="Arial"/>
          <w:noProof w:val="0"/>
          <w:rtl/>
        </w:rPr>
        <w:t>כך או אחרת, מציעה התגובה שלא לקבל את הבקשה הואיל ולא ברור אם אכן מתכוון החייב להפקיד עירבון, אם לאו.</w:t>
      </w:r>
    </w:p>
    <w:p w:rsidR="004E68DF" w:rsidP="002F2793" w:rsidRDefault="004E68DF">
      <w:pPr>
        <w:spacing w:line="360" w:lineRule="auto"/>
        <w:jc w:val="both"/>
        <w:rPr>
          <w:rFonts w:ascii="Arial" w:hAnsi="Arial"/>
          <w:noProof w:val="0"/>
          <w:rtl/>
        </w:rPr>
      </w:pPr>
    </w:p>
    <w:p w:rsidR="004E68DF" w:rsidP="002F2793" w:rsidRDefault="004E68DF">
      <w:pPr>
        <w:spacing w:line="360" w:lineRule="auto"/>
        <w:jc w:val="both"/>
        <w:rPr>
          <w:rFonts w:ascii="Arial" w:hAnsi="Arial"/>
          <w:noProof w:val="0"/>
          <w:rtl/>
        </w:rPr>
      </w:pPr>
      <w:r>
        <w:rPr>
          <w:rFonts w:hint="cs" w:ascii="Arial" w:hAnsi="Arial"/>
          <w:noProof w:val="0"/>
          <w:rtl/>
        </w:rPr>
        <w:t>תגובת החייב הוזמנה בהחלטת כ</w:t>
      </w:r>
      <w:r w:rsidR="00DB67D3">
        <w:rPr>
          <w:rFonts w:hint="cs" w:ascii="Arial" w:hAnsi="Arial"/>
          <w:noProof w:val="0"/>
          <w:rtl/>
        </w:rPr>
        <w:t>ב</w:t>
      </w:r>
      <w:r>
        <w:rPr>
          <w:rFonts w:hint="cs" w:ascii="Arial" w:hAnsi="Arial"/>
          <w:noProof w:val="0"/>
          <w:rtl/>
        </w:rPr>
        <w:t>' הרשמת הבכירה קרן מרגולין-פלדמן, כאמור בהחלטתה מיום 21/3/2018</w:t>
      </w:r>
      <w:r w:rsidR="00DB67D3">
        <w:rPr>
          <w:rFonts w:hint="cs" w:ascii="Arial" w:hAnsi="Arial"/>
          <w:noProof w:val="0"/>
          <w:rtl/>
        </w:rPr>
        <w:t>, וביום 1.4.2018 הגיש החייב תגובתו ומשום מה מוצא הוא לנכון להעלות טענת פרעתי, טענות כנגד חוסר תום של התובע ועורך התחשבנות לפיה, יתרת חובו (אשר גם אותה מכחיש הוא עומדת על 1,030 ₪ בלבד).</w:t>
      </w:r>
    </w:p>
    <w:p w:rsidR="00DB67D3" w:rsidP="002F2793" w:rsidRDefault="00DB67D3">
      <w:pPr>
        <w:spacing w:line="360" w:lineRule="auto"/>
        <w:jc w:val="both"/>
        <w:rPr>
          <w:rFonts w:ascii="Arial" w:hAnsi="Arial"/>
          <w:noProof w:val="0"/>
          <w:rtl/>
        </w:rPr>
      </w:pPr>
    </w:p>
    <w:p w:rsidR="00DB67D3" w:rsidP="002F2793" w:rsidRDefault="00DB67D3">
      <w:pPr>
        <w:spacing w:line="360" w:lineRule="auto"/>
        <w:jc w:val="both"/>
        <w:rPr>
          <w:rFonts w:ascii="Arial" w:hAnsi="Arial"/>
          <w:noProof w:val="0"/>
          <w:rtl/>
        </w:rPr>
      </w:pPr>
      <w:r>
        <w:rPr>
          <w:rFonts w:hint="cs" w:ascii="Arial" w:hAnsi="Arial"/>
          <w:noProof w:val="0"/>
          <w:rtl/>
        </w:rPr>
        <w:t xml:space="preserve">נראה, כי החייב נתפס לכלל טעות בסוברו שבמסגרת בקשה לביטול הגבלות ועיקולים שהגיש הוא עצמו תידון טענת פרעתי, או טענות הגנתו מפני בקשת הביצוע. </w:t>
      </w:r>
    </w:p>
    <w:p w:rsidR="00DB67D3" w:rsidP="002F2793" w:rsidRDefault="00DB67D3">
      <w:pPr>
        <w:spacing w:line="360" w:lineRule="auto"/>
        <w:jc w:val="both"/>
        <w:rPr>
          <w:rFonts w:ascii="Arial" w:hAnsi="Arial"/>
          <w:noProof w:val="0"/>
          <w:rtl/>
        </w:rPr>
      </w:pPr>
    </w:p>
    <w:p w:rsidR="00DB67D3" w:rsidP="002F2793" w:rsidRDefault="00DB67D3">
      <w:pPr>
        <w:spacing w:line="360" w:lineRule="auto"/>
        <w:jc w:val="both"/>
        <w:rPr>
          <w:rFonts w:ascii="Arial" w:hAnsi="Arial"/>
          <w:noProof w:val="0"/>
          <w:rtl/>
        </w:rPr>
      </w:pPr>
      <w:r>
        <w:rPr>
          <w:rFonts w:hint="cs" w:ascii="Arial" w:hAnsi="Arial"/>
          <w:noProof w:val="0"/>
          <w:rtl/>
        </w:rPr>
        <w:t>לאחר שבחנתי את מכלול הכתבים בהם הבקשה, התגובה והמענה לה, דין בקשת החייב מיום 20/3/2018 להתבטל הן לגופו של עניין הן מפאת העובדה הפשוטה, שכבר הגיש בקשה שכזו בתיק ההוצל"פ ואם רצה יכול היה להגיש ערעור על החלטת רשמת ההוצל"פ אשר דחתה את בקשתו ולא להגיש הבקשה כאן בהסתירו את העובדה שכבר נדחתה.</w:t>
      </w:r>
    </w:p>
    <w:p w:rsidR="00DB67D3" w:rsidP="002F2793" w:rsidRDefault="00DB67D3">
      <w:pPr>
        <w:spacing w:line="360" w:lineRule="auto"/>
        <w:jc w:val="both"/>
        <w:rPr>
          <w:rFonts w:ascii="Arial" w:hAnsi="Arial"/>
          <w:noProof w:val="0"/>
          <w:rtl/>
        </w:rPr>
      </w:pPr>
    </w:p>
    <w:p w:rsidR="00DB67D3" w:rsidP="002F2793" w:rsidRDefault="00DB67D3">
      <w:pPr>
        <w:spacing w:line="360" w:lineRule="auto"/>
        <w:jc w:val="both"/>
        <w:rPr>
          <w:rFonts w:ascii="Arial" w:hAnsi="Arial"/>
          <w:noProof w:val="0"/>
          <w:rtl/>
        </w:rPr>
      </w:pPr>
      <w:r>
        <w:rPr>
          <w:rFonts w:hint="cs" w:ascii="Arial" w:hAnsi="Arial"/>
          <w:noProof w:val="0"/>
          <w:rtl/>
        </w:rPr>
        <w:t>ידיעתי זו, מקורה אך בתגובת הזוכה.</w:t>
      </w:r>
    </w:p>
    <w:p w:rsidR="00DB67D3" w:rsidP="002F2793" w:rsidRDefault="00DB67D3">
      <w:pPr>
        <w:spacing w:line="360" w:lineRule="auto"/>
        <w:jc w:val="both"/>
        <w:rPr>
          <w:rFonts w:ascii="Arial" w:hAnsi="Arial"/>
          <w:noProof w:val="0"/>
          <w:rtl/>
        </w:rPr>
      </w:pPr>
    </w:p>
    <w:p w:rsidR="00DB67D3" w:rsidP="002F2793" w:rsidRDefault="00DB67D3">
      <w:pPr>
        <w:spacing w:line="360" w:lineRule="auto"/>
        <w:jc w:val="both"/>
        <w:rPr>
          <w:rFonts w:ascii="Arial" w:hAnsi="Arial"/>
          <w:noProof w:val="0"/>
          <w:rtl/>
        </w:rPr>
      </w:pPr>
      <w:r>
        <w:rPr>
          <w:rFonts w:hint="cs" w:ascii="Arial" w:hAnsi="Arial"/>
          <w:noProof w:val="0"/>
          <w:rtl/>
        </w:rPr>
        <w:t>איני רואה מקום לאיין את החלטתי מיום 13/3/2018 באמצעות קבלת בקשת החייב, אשר לו אקבלה, עלולה לסכן את סיכויי הזוכה להיפרע ממנו עפ"י פסק הדין.</w:t>
      </w:r>
    </w:p>
    <w:p w:rsidR="00DB67D3" w:rsidP="002F2793" w:rsidRDefault="00DB67D3">
      <w:pPr>
        <w:spacing w:line="360" w:lineRule="auto"/>
        <w:jc w:val="both"/>
        <w:rPr>
          <w:rFonts w:ascii="Arial" w:hAnsi="Arial"/>
          <w:noProof w:val="0"/>
          <w:rtl/>
        </w:rPr>
      </w:pPr>
    </w:p>
    <w:p w:rsidR="00DB67D3" w:rsidP="002F2793" w:rsidRDefault="00DB67D3">
      <w:pPr>
        <w:spacing w:line="360" w:lineRule="auto"/>
        <w:jc w:val="both"/>
        <w:rPr>
          <w:rFonts w:ascii="Arial" w:hAnsi="Arial"/>
          <w:noProof w:val="0"/>
          <w:rtl/>
        </w:rPr>
      </w:pPr>
      <w:r>
        <w:rPr>
          <w:rFonts w:hint="cs" w:ascii="Arial" w:hAnsi="Arial"/>
          <w:noProof w:val="0"/>
          <w:rtl/>
        </w:rPr>
        <w:t>הבקשה נדחית.</w:t>
      </w:r>
    </w:p>
    <w:p w:rsidR="00DB67D3" w:rsidP="002F2793" w:rsidRDefault="00DB67D3">
      <w:pPr>
        <w:spacing w:line="360" w:lineRule="auto"/>
        <w:jc w:val="both"/>
        <w:rPr>
          <w:rFonts w:ascii="Arial" w:hAnsi="Arial"/>
          <w:noProof w:val="0"/>
          <w:rtl/>
        </w:rPr>
      </w:pPr>
    </w:p>
    <w:p w:rsidR="00DB67D3" w:rsidP="002F2793" w:rsidRDefault="00DB67D3">
      <w:pPr>
        <w:spacing w:line="360" w:lineRule="auto"/>
        <w:jc w:val="both"/>
        <w:rPr>
          <w:rFonts w:ascii="Arial" w:hAnsi="Arial"/>
          <w:noProof w:val="0"/>
          <w:rtl/>
        </w:rPr>
      </w:pPr>
      <w:r>
        <w:rPr>
          <w:rFonts w:hint="cs" w:ascii="Arial" w:hAnsi="Arial"/>
          <w:noProof w:val="0"/>
          <w:rtl/>
        </w:rPr>
        <w:lastRenderedPageBreak/>
        <w:t>התיק קבוע לתזכורת פנימית עפ"י החלטתי מיום 13/3/2018 ובמועד זה, אבדוק האם הופקד עירבון ע"י החייב בתיק ההוצל"פ, אם לאו, עפ"י הודעה אליה יצרף הוא העתק מהקבלה השייכת.</w:t>
      </w:r>
    </w:p>
    <w:p w:rsidR="00DB67D3" w:rsidP="002F2793" w:rsidRDefault="00DB67D3">
      <w:pPr>
        <w:spacing w:line="360" w:lineRule="auto"/>
        <w:jc w:val="both"/>
        <w:rPr>
          <w:rFonts w:ascii="Arial" w:hAnsi="Arial"/>
          <w:noProof w:val="0"/>
          <w:rtl/>
        </w:rPr>
      </w:pPr>
    </w:p>
    <w:p w:rsidR="00DB67D3" w:rsidP="002F2793" w:rsidRDefault="00DB67D3">
      <w:pPr>
        <w:spacing w:line="360" w:lineRule="auto"/>
        <w:jc w:val="both"/>
        <w:rPr>
          <w:rFonts w:ascii="Arial" w:hAnsi="Arial"/>
          <w:noProof w:val="0"/>
          <w:rtl/>
        </w:rPr>
      </w:pPr>
      <w:r>
        <w:rPr>
          <w:rFonts w:hint="cs" w:ascii="Arial" w:hAnsi="Arial"/>
          <w:noProof w:val="0"/>
          <w:rtl/>
        </w:rPr>
        <w:t>מובהר שוב, כפי שהובהר בהחלטה מיום 13/3/2018, כי אם יבוטל פסק הדין ישתכלל חיוב החייב בהוצאות הזוכה ואם לא יבוטל, בשל אי הפקדת העירבון, הרי שהוא לא יבוטל וגורל העירבון יוכרע עובר למתן החלטה עפ"י המתחייב.</w:t>
      </w:r>
    </w:p>
    <w:p w:rsidR="00DB67D3" w:rsidP="002F2793" w:rsidRDefault="00DB67D3">
      <w:pPr>
        <w:spacing w:line="360" w:lineRule="auto"/>
        <w:jc w:val="both"/>
        <w:rPr>
          <w:rFonts w:ascii="Arial" w:hAnsi="Arial"/>
          <w:noProof w:val="0"/>
          <w:rtl/>
        </w:rPr>
      </w:pPr>
    </w:p>
    <w:p w:rsidR="00DB67D3" w:rsidP="002F2793" w:rsidRDefault="00DB67D3">
      <w:pPr>
        <w:spacing w:line="360" w:lineRule="auto"/>
        <w:jc w:val="both"/>
        <w:rPr>
          <w:rFonts w:ascii="Arial" w:hAnsi="Arial"/>
          <w:noProof w:val="0"/>
          <w:rtl/>
        </w:rPr>
      </w:pPr>
      <w:r>
        <w:rPr>
          <w:rFonts w:hint="cs" w:ascii="Arial" w:hAnsi="Arial"/>
          <w:noProof w:val="0"/>
          <w:rtl/>
        </w:rPr>
        <w:t>לפנים משורת הדין, אין צו להוצאות בגין הדיון בבקשת החייב</w:t>
      </w:r>
      <w:r w:rsidR="002F2793">
        <w:rPr>
          <w:rFonts w:hint="cs" w:ascii="Arial" w:hAnsi="Arial"/>
          <w:noProof w:val="0"/>
          <w:rtl/>
        </w:rPr>
        <w:t>, בה נתונה החלטה זו.</w:t>
      </w:r>
    </w:p>
    <w:p w:rsidRPr="00E43919" w:rsidR="00E43919" w:rsidP="002F2793" w:rsidRDefault="00E43919">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p w:rsidR="00694556" w:rsidRDefault="0043502B">
      <w:pPr>
        <w:spacing w:line="360" w:lineRule="auto"/>
        <w:jc w:val="both"/>
        <w:rPr>
          <w:rFonts w:ascii="Arial" w:hAnsi="Arial"/>
          <w:noProof w:val="0"/>
          <w:rtl/>
        </w:rPr>
      </w:pPr>
      <w:r>
        <w:rPr>
          <w:rFonts w:ascii="Arial" w:hAnsi="Arial"/>
          <w:noProof w:val="0"/>
          <w:rtl/>
        </w:rPr>
        <w:t>נית</w:t>
      </w:r>
      <w:r>
        <w:rPr>
          <w:rFonts w:hint="cs" w:ascii="Arial" w:hAnsi="Arial"/>
          <w:noProof w:val="0"/>
          <w:rtl/>
        </w:rPr>
        <w:t>נה</w:t>
      </w:r>
      <w:r w:rsidR="00005C8B">
        <w:rPr>
          <w:rFonts w:ascii="Arial" w:hAnsi="Arial"/>
          <w:noProof w:val="0"/>
          <w:rtl/>
        </w:rPr>
        <w:t xml:space="preserve"> היום, </w:t>
      </w:r>
      <w:sdt>
        <w:sdtPr>
          <w:rPr>
            <w:rtl/>
          </w:rPr>
          <w:alias w:val="1455"/>
          <w:tag w:val="1455"/>
          <w:id w:val="1350834936"/>
          <w:text w:multiLine="1"/>
        </w:sdtPr>
        <w:sdtEndPr/>
        <w:sdtContent>
          <w:r>
            <w:rPr>
              <w:rFonts w:ascii="Arial" w:hAnsi="Arial"/>
              <w:noProof w:val="0"/>
              <w:rtl/>
            </w:rPr>
            <w:t>כ"ו ניסן תשע"ח</w:t>
          </w:r>
        </w:sdtContent>
      </w:sdt>
      <w:r w:rsidR="00005C8B">
        <w:rPr>
          <w:rFonts w:ascii="Arial" w:hAnsi="Arial"/>
          <w:noProof w:val="0"/>
          <w:rtl/>
        </w:rPr>
        <w:t xml:space="preserve">, </w:t>
      </w:r>
      <w:sdt>
        <w:sdtPr>
          <w:rPr>
            <w:rtl/>
          </w:rPr>
          <w:alias w:val="1456"/>
          <w:tag w:val="1456"/>
          <w:id w:val="-485156672"/>
          <w:text w:multiLine="1"/>
        </w:sdtPr>
        <w:sdtEndPr/>
        <w:sdtContent>
          <w:r>
            <w:rPr>
              <w:rFonts w:ascii="Arial" w:hAnsi="Arial"/>
              <w:noProof w:val="0"/>
              <w:rtl/>
            </w:rPr>
            <w:t>11 אפריל 2018</w:t>
          </w:r>
        </w:sdtContent>
      </w:sdt>
      <w:r w:rsidR="00005C8B">
        <w:rPr>
          <w:rFonts w:ascii="Arial" w:hAnsi="Arial"/>
          <w:noProof w:val="0"/>
          <w:rtl/>
        </w:rPr>
        <w:t>, בהעדר הצדדים.</w:t>
      </w:r>
    </w:p>
    <w:p w:rsidR="00694556" w:rsidRDefault="00694556">
      <w:pPr>
        <w:spacing w:line="360" w:lineRule="auto"/>
        <w:jc w:val="both"/>
        <w:rPr>
          <w:rFonts w:ascii="Arial" w:hAnsi="Arial"/>
          <w:noProof w:val="0"/>
          <w:rtl/>
        </w:rPr>
      </w:pPr>
    </w:p>
    <w:p w:rsidR="00694556" w:rsidP="00FD1419" w:rsidRDefault="00C860AA">
      <w:pPr>
        <w:spacing w:line="360" w:lineRule="auto"/>
        <w:ind w:left="3600" w:firstLine="720"/>
        <w:jc w:val="center"/>
        <w:rPr>
          <w:rFonts w:ascii="Arial" w:hAnsi="Arial"/>
          <w:noProof w:val="0"/>
          <w:rtl/>
        </w:rPr>
      </w:pPr>
      <w:sdt>
        <w:sdtPr>
          <w:alias w:val="MergeField"/>
          <w:tag w:val="1237"/>
        </w:sdtPr>
        <w:sdtContent>
          <w:p>
            <w:r>
              <w:drawing>
                <wp:inline distT="0" distB="0" distL="0" distR="0" wp14:editId="50D07946">
                  <wp:extent cx="1037844" cy="53492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1d85936cf9604357" cstate="print">
                            <a:extLst>
                              <a:ext uri="{28A0092B-C50C-407E-A947-70E740481C1C}"/>
                            </a:extLst>
                          </a:blip>
                          <a:stretch>
                            <a:fillRect/>
                          </a:stretch>
                        </pic:blipFill>
                        <pic:spPr>
                          <a:xfrm>
                            <a:off x="0" y="0"/>
                            <a:ext cx="1037844" cy="534924"/>
                          </a:xfrm>
                          <a:prstGeom prst="rect">
                            <a:avLst/>
                          </a:prstGeom>
                        </pic:spPr>
                      </pic:pic>
                    </a:graphicData>
                  </a:graphic>
                </wp:inline>
              </w:drawing>
            </w:r>
          </w:p>
        </w:sdtContent>
      </w:sdt>
    </w:p>
    <w:sectPr w:rsidR="00694556" w:rsidSect="003A4521">
      <w:headerReference w:type="default" r:id="rId8"/>
      <w:footerReference w:type="default" r:id="rId9"/>
      <w:pgSz w:w="11907" w:h="16840" w:code="9"/>
      <w:pgMar w:top="255" w:right="1701" w:bottom="2552" w:left="1701"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E40FD7">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C860AA">
      <w:rPr>
        <w:rStyle w:val="ab"/>
        <w:rFonts w:cs="Times New Roman"/>
        <w:rtl/>
      </w:rPr>
      <w:t>1</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C860AA">
      <w:rPr>
        <w:rStyle w:val="ab"/>
        <w:rtl/>
      </w:rPr>
      <w:t>3</w:t>
    </w:r>
    <w:r w:rsidRPr="004E6E3C">
      <w:rPr>
        <w:rStyle w:val="a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C860AA">
    <w:pPr>
      <w:pStyle w:val="a3"/>
      <w:jc w:val="center"/>
      <w:rPr>
        <w:rFonts w:cs="FrankRuehl"/>
        <w:noProof w:val="0"/>
        <w:sz w:val="28"/>
        <w:szCs w:val="28"/>
        <w:rtl/>
      </w:rPr>
    </w:pPr>
    <w:r>
      <w:rPr>
        <w:rFonts w:cs="FrankRuehl"/>
        <w:sz w:val="28"/>
        <w:szCs w:val="28"/>
        <w:rtl/>
      </w:rPr>
    </w:r>
    <w:r w:rsidR="00E85067">
      <w:rPr>
        <w:rFonts w:cs="FrankRuehl"/>
        <w:sz w:val="28"/>
        <w:szCs w:val="28"/>
      </w:rPr>
      <w:drawing>
        <wp:inline distT="0" distB="0" distL="0" distR="0">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8505"/>
    </w:tblGrid>
    <w:tr w:rsidR="00694556" w:rsidTr="00E43919">
      <w:trPr>
        <w:trHeight w:val="704" w:hRule="exact"/>
        <w:jc w:val="center"/>
      </w:trPr>
      <w:sdt>
        <w:sdtPr>
          <w:rPr>
            <w:rtl/>
          </w:rPr>
          <w:alias w:val="1174"/>
          <w:tag w:val="1174"/>
          <w:id w:val="-1430114319"/>
          <w:text/>
        </w:sdtPr>
        <w:sdtEndPr/>
        <w:sdtContent>
          <w:tc>
            <w:tcPr>
              <w:tcW w:w="8505" w:type="dxa"/>
            </w:tcPr>
            <w:p w:rsidR="00686C21" w:rsidRDefault="00005C8B">
              <w:pPr>
                <w:pStyle w:val="a3"/>
                <w:jc w:val="center"/>
                <w:rPr>
                  <w:rFonts w:ascii="Tahoma" w:hAnsi="Tahoma" w:cs="Tahoma"/>
                  <w:b/>
                  <w:bCs/>
                  <w:noProof w:val="0"/>
                  <w:color w:val="000080"/>
                  <w:rtl/>
                </w:rPr>
              </w:pPr>
              <w:r>
                <w:rPr>
                  <w:rFonts w:ascii="Tahoma" w:hAnsi="Tahoma" w:cs="Tahoma"/>
                  <w:b/>
                  <w:bCs/>
                  <w:noProof w:val="0"/>
                  <w:color w:val="000080"/>
                  <w:rtl/>
                </w:rPr>
                <w:t>בית משפט השלום בחדרה</w:t>
              </w:r>
            </w:p>
            <w:p w:rsidR="00694556" w:rsidRDefault="00694556">
              <w:pPr>
                <w:pStyle w:val="a3"/>
                <w:jc w:val="center"/>
                <w:rPr>
                  <w:rFonts w:ascii="Tahoma" w:hAnsi="Tahoma" w:cs="Tahoma"/>
                  <w:noProof w:val="0"/>
                  <w:color w:val="000080"/>
                  <w:rtl/>
                </w:rPr>
              </w:pPr>
            </w:p>
          </w:tc>
        </w:sdtContent>
      </w:sdt>
    </w:tr>
    <w:tr w:rsidR="00694556" w:rsidTr="00E43919">
      <w:trPr>
        <w:trHeight w:val="337"/>
        <w:jc w:val="center"/>
      </w:trPr>
      <w:tc>
        <w:tcPr>
          <w:tcW w:w="8505" w:type="dxa"/>
        </w:tcPr>
        <w:p w:rsidR="00694556" w:rsidRDefault="00C860AA">
          <w:pPr>
            <w:rPr>
              <w:b/>
              <w:bCs/>
              <w:noProof w:val="0"/>
              <w:sz w:val="26"/>
              <w:szCs w:val="26"/>
              <w:rtl/>
            </w:rPr>
          </w:pPr>
          <w:sdt>
            <w:sdtPr>
              <w:rPr>
                <w:rtl/>
              </w:rPr>
              <w:alias w:val="1170"/>
              <w:tag w:val="1170"/>
              <w:id w:val="1991750826"/>
              <w:text w:multiLine="1"/>
            </w:sdtPr>
            <w:sdtEndPr/>
            <w:sdtContent>
              <w:r w:rsidR="00732F87">
                <w:rPr>
                  <w:b/>
                  <w:bCs/>
                  <w:noProof w:val="0"/>
                  <w:sz w:val="26"/>
                  <w:szCs w:val="26"/>
                  <w:rtl/>
                </w:rPr>
                <w:t>ת"ט</w:t>
              </w:r>
            </w:sdtContent>
          </w:sdt>
          <w:r w:rsidR="00005C8B">
            <w:rPr>
              <w:b/>
              <w:bCs/>
              <w:noProof w:val="0"/>
              <w:sz w:val="26"/>
              <w:szCs w:val="26"/>
              <w:rtl/>
            </w:rPr>
            <w:t xml:space="preserve"> </w:t>
          </w:r>
          <w:sdt>
            <w:sdtPr>
              <w:rPr>
                <w:rtl/>
              </w:rPr>
              <w:alias w:val="1171"/>
              <w:tag w:val="1171"/>
              <w:id w:val="873652972"/>
              <w:text w:multiLine="1"/>
            </w:sdtPr>
            <w:sdtEndPr/>
            <w:sdtContent>
              <w:r w:rsidR="00732F87">
                <w:rPr>
                  <w:b/>
                  <w:bCs/>
                  <w:noProof w:val="0"/>
                  <w:sz w:val="26"/>
                  <w:szCs w:val="26"/>
                  <w:rtl/>
                </w:rPr>
                <w:t>35971-09-17</w:t>
              </w:r>
            </w:sdtContent>
          </w:sdt>
          <w:r w:rsidR="00005C8B">
            <w:rPr>
              <w:b/>
              <w:bCs/>
              <w:noProof w:val="0"/>
              <w:sz w:val="26"/>
              <w:szCs w:val="26"/>
              <w:rtl/>
            </w:rPr>
            <w:t xml:space="preserve"> </w:t>
          </w:r>
          <w:sdt>
            <w:sdtPr>
              <w:rPr>
                <w:rtl/>
              </w:rPr>
              <w:alias w:val="1172"/>
              <w:tag w:val="1172"/>
              <w:id w:val="-467357546"/>
              <w:text w:multiLine="1"/>
            </w:sdtPr>
            <w:sdtEndPr/>
            <w:sdtContent>
              <w:r w:rsidR="00732F87">
                <w:rPr>
                  <w:b/>
                  <w:bCs/>
                  <w:noProof w:val="0"/>
                  <w:sz w:val="26"/>
                  <w:szCs w:val="26"/>
                  <w:rtl/>
                </w:rPr>
                <w:t>מלכה נ' ממן</w:t>
              </w:r>
            </w:sdtContent>
          </w:sdt>
        </w:p>
        <w:p w:rsidR="008D10B2" w:rsidRDefault="00E43919">
          <w:pPr>
            <w:rPr>
              <w:rtl/>
            </w:rPr>
          </w:pPr>
          <w:r w:rsidRPr="00E43919">
            <w:rPr>
              <w:sz w:val="20"/>
              <w:szCs w:val="20"/>
              <w:rtl/>
            </w:rPr>
            <w:t xml:space="preserve">התנגדות לביצוע שטר, בתיק הוצאה לפועל </w:t>
          </w:r>
          <w:sdt>
            <w:sdtPr>
              <w:rPr>
                <w:rtl/>
              </w:rPr>
              <w:alias w:val="1198"/>
              <w:tag w:val="1198"/>
              <w:id w:val="-100343342"/>
              <w:text w:multiLine="1"/>
            </w:sdtPr>
            <w:sdtEndPr/>
            <w:sdtContent>
              <w:r w:rsidR="008D10B2">
                <w:rPr>
                  <w:sz w:val="20"/>
                  <w:szCs w:val="20"/>
                  <w:rtl/>
                </w:rPr>
                <w:t>5236220117</w:t>
              </w:r>
            </w:sdtContent>
          </w:sdt>
        </w:p>
      </w:tc>
    </w:tr>
  </w:tbl>
  <w:p w:rsidR="00694556" w:rsidRDefault="00005C8B">
    <w:pPr>
      <w:pStyle w:val="a3"/>
      <w:rPr>
        <w:noProof w:val="0"/>
        <w:rtl/>
      </w:rPr>
    </w:pPr>
    <w:r>
      <w:rPr>
        <w:noProof w:val="0"/>
        <w:rtl/>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28002"/>
    <o:shapelayout v:ext="edit">
      <o:idmap v:ext="edit" data="125"/>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226B"/>
    <w:rsid w:val="00005C8B"/>
    <w:rsid w:val="000414B6"/>
    <w:rsid w:val="000564AB"/>
    <w:rsid w:val="00064FBD"/>
    <w:rsid w:val="00082AB2"/>
    <w:rsid w:val="00096AF7"/>
    <w:rsid w:val="000B344B"/>
    <w:rsid w:val="000C3B0F"/>
    <w:rsid w:val="000E3AF1"/>
    <w:rsid w:val="000F0BC8"/>
    <w:rsid w:val="000F4ECF"/>
    <w:rsid w:val="00107E6D"/>
    <w:rsid w:val="0011194C"/>
    <w:rsid w:val="0011424C"/>
    <w:rsid w:val="001367BC"/>
    <w:rsid w:val="00144D2A"/>
    <w:rsid w:val="0014653E"/>
    <w:rsid w:val="00180519"/>
    <w:rsid w:val="00187F72"/>
    <w:rsid w:val="001C4003"/>
    <w:rsid w:val="001D4DBF"/>
    <w:rsid w:val="0020625A"/>
    <w:rsid w:val="002265FF"/>
    <w:rsid w:val="002C344E"/>
    <w:rsid w:val="002F2793"/>
    <w:rsid w:val="00307A6A"/>
    <w:rsid w:val="00307C40"/>
    <w:rsid w:val="00320433"/>
    <w:rsid w:val="0033597A"/>
    <w:rsid w:val="003440C9"/>
    <w:rsid w:val="00362612"/>
    <w:rsid w:val="0036743F"/>
    <w:rsid w:val="003715DD"/>
    <w:rsid w:val="003823E0"/>
    <w:rsid w:val="003A4521"/>
    <w:rsid w:val="0040096C"/>
    <w:rsid w:val="00414F1F"/>
    <w:rsid w:val="0043125D"/>
    <w:rsid w:val="0043502B"/>
    <w:rsid w:val="004C4BDF"/>
    <w:rsid w:val="004D1187"/>
    <w:rsid w:val="004E1987"/>
    <w:rsid w:val="004E68DF"/>
    <w:rsid w:val="004E6E3C"/>
    <w:rsid w:val="00520898"/>
    <w:rsid w:val="00524986"/>
    <w:rsid w:val="005268F6"/>
    <w:rsid w:val="00547DB7"/>
    <w:rsid w:val="005611C0"/>
    <w:rsid w:val="00561E92"/>
    <w:rsid w:val="00604123"/>
    <w:rsid w:val="0060717C"/>
    <w:rsid w:val="0061431B"/>
    <w:rsid w:val="00622BAA"/>
    <w:rsid w:val="006306CF"/>
    <w:rsid w:val="00671BD5"/>
    <w:rsid w:val="006805C1"/>
    <w:rsid w:val="00686C21"/>
    <w:rsid w:val="00692580"/>
    <w:rsid w:val="006931C1"/>
    <w:rsid w:val="00694556"/>
    <w:rsid w:val="006D3B31"/>
    <w:rsid w:val="006E1A53"/>
    <w:rsid w:val="00704EDA"/>
    <w:rsid w:val="00732F87"/>
    <w:rsid w:val="00753019"/>
    <w:rsid w:val="00754F64"/>
    <w:rsid w:val="007723D2"/>
    <w:rsid w:val="00795365"/>
    <w:rsid w:val="007E6115"/>
    <w:rsid w:val="007F4609"/>
    <w:rsid w:val="008176A1"/>
    <w:rsid w:val="00820005"/>
    <w:rsid w:val="00844318"/>
    <w:rsid w:val="00875D12"/>
    <w:rsid w:val="008804C5"/>
    <w:rsid w:val="00896889"/>
    <w:rsid w:val="008C5714"/>
    <w:rsid w:val="008D10B2"/>
    <w:rsid w:val="00903896"/>
    <w:rsid w:val="00906F3D"/>
    <w:rsid w:val="0091252A"/>
    <w:rsid w:val="00967DFF"/>
    <w:rsid w:val="00994341"/>
    <w:rsid w:val="009F323C"/>
    <w:rsid w:val="00A3392B"/>
    <w:rsid w:val="00A37E4F"/>
    <w:rsid w:val="00A46014"/>
    <w:rsid w:val="00A94B64"/>
    <w:rsid w:val="00AA3229"/>
    <w:rsid w:val="00AA7596"/>
    <w:rsid w:val="00AC2FE8"/>
    <w:rsid w:val="00AC3B7B"/>
    <w:rsid w:val="00AC5209"/>
    <w:rsid w:val="00AE7752"/>
    <w:rsid w:val="00AF7FDA"/>
    <w:rsid w:val="00B80CBD"/>
    <w:rsid w:val="00B86096"/>
    <w:rsid w:val="00BA517C"/>
    <w:rsid w:val="00BB3D05"/>
    <w:rsid w:val="00BB73BE"/>
    <w:rsid w:val="00BF1908"/>
    <w:rsid w:val="00C22D93"/>
    <w:rsid w:val="00C34482"/>
    <w:rsid w:val="00C4252E"/>
    <w:rsid w:val="00C50A9F"/>
    <w:rsid w:val="00C642FA"/>
    <w:rsid w:val="00C860AA"/>
    <w:rsid w:val="00CC7622"/>
    <w:rsid w:val="00D27982"/>
    <w:rsid w:val="00D33B86"/>
    <w:rsid w:val="00D53924"/>
    <w:rsid w:val="00D55D0C"/>
    <w:rsid w:val="00D96D8C"/>
    <w:rsid w:val="00DA6649"/>
    <w:rsid w:val="00DB67D3"/>
    <w:rsid w:val="00DC2571"/>
    <w:rsid w:val="00DC487C"/>
    <w:rsid w:val="00E25884"/>
    <w:rsid w:val="00E40FD7"/>
    <w:rsid w:val="00E43919"/>
    <w:rsid w:val="00E5426A"/>
    <w:rsid w:val="00E54642"/>
    <w:rsid w:val="00E85067"/>
    <w:rsid w:val="00E9391D"/>
    <w:rsid w:val="00EC37E9"/>
    <w:rsid w:val="00F13623"/>
    <w:rsid w:val="00F84B6D"/>
    <w:rsid w:val="00FB2415"/>
    <w:rsid w:val="00FD1419"/>
    <w:rsid w:val="00FD79E4"/>
    <w:rsid w:val="00FE2894"/>
    <w:rsid w:val="00FF4D86"/>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28002"/>
    <o:shapelayout v:ext="edit">
      <o:idmap v:ext="edit" data="1"/>
    </o:shapelayout>
  </w:shapeDefaults>
  <w:decimalSymbol w:val="."/>
  <w:listSeparator w:val=","/>
  <w15:docId w15:val="{20C40F01-B0FF-4BBF-9FBD-B1CE858D4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6154785">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tyles" Target="styles.xml" Id="rId3" /><Relationship Type="http://schemas.openxmlformats.org/officeDocument/2006/relationships/endnotes" Target="endnotes.xml" Id="rId7" /><Relationship Type="http://schemas.microsoft.com/office/2006/relationships/keyMapCustomizations" Target="customizations.xml" Id="rId1" /><Relationship Type="http://schemas.openxmlformats.org/officeDocument/2006/relationships/footnotes" Target="footnotes.xml"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image" Target="/media/image2.jpg" Id="R1d85936cf9604357"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527</Words>
  <Characters>2637</Characters>
  <Application>Microsoft Office Word</Application>
  <DocSecurity>0</DocSecurity>
  <Lines>21</Lines>
  <Paragraphs>6</Paragraphs>
  <ScaleCrop>false</ScaleCrop>
  <Company>Microsoft Corporation</Company>
  <LinksUpToDate>false</LinksUpToDate>
  <CharactersWithSpaces>3158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שמעון רומי</cp:lastModifiedBy>
  <cp:revision>13</cp:revision>
  <dcterms:created xsi:type="dcterms:W3CDTF">2012-08-05T22:40:00Z</dcterms:created>
  <dcterms:modified xsi:type="dcterms:W3CDTF">2018-04-11T11:33:00Z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