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שופטת</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נאוה ברוורמן</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457CAF"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תובע</w:t>
                </w:r>
              </w:sdtContent>
            </w:sdt>
            <w:r w:rsidRPr="00A62BD0">
              <w:rPr>
                <w:rFonts w:hint="cs"/>
                <w:b/>
                <w:bCs/>
                <w:sz w:val="26"/>
                <w:szCs w:val="26"/>
                <w:rtl/>
              </w:rPr>
              <w:t>:</w:t>
            </w:r>
          </w:p>
        </w:tc>
        <w:tc>
          <w:tcPr>
            <w:tcW w:w="5571" w:type="dxa"/>
          </w:tcPr>
          <w:p w:rsidRPr="00CD0055" w:rsidR="006816EC" w:rsidRDefault="006816EC">
            <w:pPr>
              <w:rPr>
                <w:rFonts w:ascii="Arial (W1)" w:hAnsi="Arial (W1)"/>
                <w:b/>
                <w:bCs/>
                <w:noProof w:val="0"/>
                <w:sz w:val="26"/>
                <w:szCs w:val="26"/>
                <w:rtl/>
              </w:rPr>
            </w:pPr>
          </w:p>
          <w:p w:rsidRPr="00DC192C" w:rsidR="006816EC" w:rsidP="00C57520" w:rsidRDefault="00A01EF8">
            <w:pPr>
              <w:rPr>
                <w:b/>
                <w:bCs/>
                <w:sz w:val="26"/>
                <w:szCs w:val="26"/>
              </w:rPr>
            </w:pPr>
            <w:sdt>
              <w:sdtPr>
                <w:rPr>
                  <w:rFonts w:hint="cs"/>
                  <w:b/>
                  <w:bCs/>
                  <w:sz w:val="26"/>
                  <w:szCs w:val="26"/>
                  <w:rtl/>
                </w:rPr>
                <w:alias w:val="1478"/>
                <w:tag w:val="1478"/>
                <w:id w:val="160126198"/>
                <w:text w:multiLine="1"/>
              </w:sdtPr>
              <w:sdtEndPr/>
              <w:sdtContent>
                <w:r w:rsidRPr="00DC192C" w:rsidR="00E13360">
                  <w:rPr>
                    <w:rFonts w:hint="cs"/>
                    <w:b/>
                    <w:bCs/>
                    <w:noProof w:val="0"/>
                    <w:sz w:val="26"/>
                    <w:szCs w:val="26"/>
                    <w:rtl/>
                  </w:rPr>
                  <w:t>ניסן ניסנוב</w:t>
                </w:r>
                <w:r w:rsidRPr="00DC192C" w:rsidR="004B7612">
                  <w:rPr>
                    <w:b/>
                    <w:bCs/>
                    <w:noProof w:val="0"/>
                    <w:sz w:val="26"/>
                    <w:szCs w:val="26"/>
                    <w:rtl/>
                  </w:rPr>
                  <w:br/>
                </w:r>
                <w:r w:rsidRPr="00DC192C" w:rsidR="004B7612">
                  <w:rPr>
                    <w:rFonts w:hint="cs"/>
                    <w:b/>
                    <w:bCs/>
                    <w:sz w:val="26"/>
                    <w:szCs w:val="26"/>
                    <w:rtl/>
                  </w:rPr>
                  <w:t>ב"כ:</w:t>
                </w:r>
                <w:r w:rsidRPr="00DC192C" w:rsidR="00C57520">
                  <w:rPr>
                    <w:rFonts w:hint="cs"/>
                    <w:b/>
                    <w:bCs/>
                    <w:sz w:val="26"/>
                    <w:szCs w:val="26"/>
                    <w:rtl/>
                  </w:rPr>
                  <w:t xml:space="preserve"> עו"ד ארצי בן יעקב</w:t>
                </w:r>
              </w:sdtContent>
            </w:sdt>
          </w:p>
        </w:tc>
      </w:tr>
      <w:tr w:rsidRPr="00CD0055" w:rsidR="006816EC" w:rsidTr="006816EC">
        <w:trPr>
          <w:jc w:val="center"/>
        </w:trPr>
        <w:tc>
          <w:tcPr>
            <w:tcW w:w="8820" w:type="dxa"/>
            <w:gridSpan w:val="2"/>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נתבעים</w:t>
                </w:r>
              </w:sdtContent>
            </w:sdt>
            <w:r>
              <w:rPr>
                <w:rFonts w:hint="cs" w:ascii="Arial (W1)" w:hAnsi="Arial (W1)"/>
                <w:b/>
                <w:bCs/>
                <w:noProof w:val="0"/>
                <w:sz w:val="26"/>
                <w:szCs w:val="26"/>
                <w:rtl/>
              </w:rPr>
              <w:t>:</w:t>
            </w:r>
          </w:p>
        </w:tc>
        <w:tc>
          <w:tcPr>
            <w:tcW w:w="5571" w:type="dxa"/>
          </w:tcPr>
          <w:p w:rsidRPr="00CD0055" w:rsidR="006816EC" w:rsidRDefault="006816EC">
            <w:pPr>
              <w:rPr>
                <w:rFonts w:ascii="Arial (W1)" w:hAnsi="Arial (W1)"/>
                <w:b/>
                <w:bCs/>
                <w:noProof w:val="0"/>
                <w:sz w:val="26"/>
                <w:szCs w:val="26"/>
                <w:rtl/>
              </w:rPr>
            </w:pPr>
          </w:p>
          <w:p w:rsidRPr="00934F1C" w:rsidR="006816EC" w:rsidP="004B7612" w:rsidRDefault="00A01EF8">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b/>
                  <w:bCs/>
                  <w:sz w:val="26"/>
                  <w:szCs w:val="26"/>
                  <w:rtl/>
                </w:rPr>
                <w:alias w:val="1486"/>
                <w:tag w:val="1486"/>
                <w:id w:val="1487590763"/>
                <w:text w:multiLine="1"/>
              </w:sdtPr>
              <w:sdtEndPr/>
              <w:sdtContent>
                <w:r w:rsidRPr="00DC192C" w:rsidR="00E13360">
                  <w:rPr>
                    <w:rFonts w:hint="cs"/>
                    <w:b/>
                    <w:bCs/>
                    <w:noProof w:val="0"/>
                    <w:sz w:val="26"/>
                    <w:szCs w:val="26"/>
                    <w:rtl/>
                  </w:rPr>
                  <w:t>יהודה ארביב (ארעבוב)</w:t>
                </w:r>
                <w:r w:rsidRPr="00DC192C" w:rsidR="004B7612">
                  <w:rPr>
                    <w:b/>
                    <w:bCs/>
                    <w:noProof w:val="0"/>
                    <w:sz w:val="26"/>
                    <w:szCs w:val="26"/>
                    <w:rtl/>
                  </w:rPr>
                  <w:br/>
                </w:r>
                <w:r w:rsidRPr="00DC192C" w:rsidR="004B7612">
                  <w:rPr>
                    <w:rFonts w:hint="cs"/>
                    <w:b/>
                    <w:bCs/>
                    <w:sz w:val="26"/>
                    <w:szCs w:val="26"/>
                    <w:rtl/>
                  </w:rPr>
                  <w:t>ב"כ:</w:t>
                </w:r>
                <w:r w:rsidRPr="00DC192C" w:rsidR="00DC192C">
                  <w:rPr>
                    <w:rFonts w:hint="cs"/>
                    <w:b/>
                    <w:bCs/>
                    <w:sz w:val="26"/>
                    <w:szCs w:val="26"/>
                    <w:rtl/>
                  </w:rPr>
                  <w:t>עו"ד יעקב קראוס</w:t>
                </w:r>
                <w:r w:rsidRPr="00DC192C" w:rsidR="004B7612">
                  <w:rPr>
                    <w:b/>
                    <w:bCs/>
                    <w:sz w:val="26"/>
                    <w:szCs w:val="26"/>
                    <w:rtl/>
                  </w:rPr>
                  <w:br/>
                </w:r>
              </w:sdtContent>
            </w:sdt>
          </w:p>
          <w:p w:rsidRPr="00934F1C" w:rsidR="006816EC" w:rsidP="00DC192C" w:rsidRDefault="00A01EF8">
            <w:pPr>
              <w:rPr>
                <w:sz w:val="26"/>
                <w:szCs w:val="26"/>
              </w:rPr>
            </w:pPr>
            <w:sdt>
              <w:sdtPr>
                <w:rPr>
                  <w:rFonts w:hint="cs"/>
                  <w:sz w:val="26"/>
                  <w:szCs w:val="26"/>
                  <w:rtl/>
                </w:rPr>
                <w:alias w:val="1571"/>
                <w:tag w:val="1571"/>
                <w:id w:val="1937632550"/>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b/>
                  <w:bCs/>
                  <w:sz w:val="26"/>
                  <w:szCs w:val="26"/>
                  <w:rtl/>
                </w:rPr>
                <w:alias w:val="1486"/>
                <w:tag w:val="1486"/>
                <w:id w:val="1775287471"/>
                <w:text w:multiLine="1"/>
              </w:sdtPr>
              <w:sdtEndPr/>
              <w:sdtContent>
                <w:r w:rsidRPr="004B7612" w:rsidR="00E13360">
                  <w:rPr>
                    <w:rFonts w:hint="cs"/>
                    <w:b/>
                    <w:bCs/>
                    <w:noProof w:val="0"/>
                    <w:sz w:val="26"/>
                    <w:szCs w:val="26"/>
                    <w:rtl/>
                  </w:rPr>
                  <w:t>אברהם מורדוחאיב</w:t>
                </w:r>
                <w:r w:rsidRPr="004B7612" w:rsidR="004B7612">
                  <w:rPr>
                    <w:b/>
                    <w:bCs/>
                    <w:sz w:val="26"/>
                    <w:szCs w:val="26"/>
                    <w:rtl/>
                  </w:rPr>
                  <w:br/>
                </w:r>
                <w:r w:rsidRPr="004B7612" w:rsidR="004B7612">
                  <w:rPr>
                    <w:rFonts w:hint="cs"/>
                    <w:b/>
                    <w:bCs/>
                    <w:sz w:val="26"/>
                    <w:szCs w:val="26"/>
                    <w:rtl/>
                  </w:rPr>
                  <w:t>ב"כ:</w:t>
                </w:r>
                <w:r w:rsidR="00DC192C">
                  <w:rPr>
                    <w:rFonts w:hint="cs"/>
                    <w:b/>
                    <w:bCs/>
                    <w:sz w:val="26"/>
                    <w:szCs w:val="26"/>
                    <w:rtl/>
                  </w:rPr>
                  <w:t xml:space="preserve">עו"ד דמיטרי מורדוחאיב </w:t>
                </w:r>
              </w:sdtContent>
            </w:sdt>
          </w:p>
        </w:tc>
      </w:tr>
    </w:tbl>
    <w:p w:rsidRPr="00E13360" w:rsidR="006816EC" w:rsidP="00E13360" w:rsidRDefault="004B7612">
      <w:pPr>
        <w:suppressLineNumbers/>
        <w:rPr>
          <w:rFonts w:ascii="Arial (W1)" w:hAnsi="Arial (W1)"/>
          <w:sz w:val="28"/>
          <w:szCs w:val="28"/>
        </w:rPr>
      </w:pPr>
      <w:r>
        <w:rPr>
          <w:rFonts w:ascii="Arial (W1)" w:hAnsi="Arial (W1)"/>
          <w:sz w:val="28"/>
          <w:szCs w:val="28"/>
          <w:rtl/>
        </w:rPr>
        <w:tab/>
      </w:r>
      <w:r>
        <w:rPr>
          <w:rFonts w:ascii="Arial (W1)" w:hAnsi="Arial (W1)"/>
          <w:sz w:val="28"/>
          <w:szCs w:val="28"/>
          <w:rtl/>
        </w:rPr>
        <w:tab/>
      </w:r>
      <w:r>
        <w:rPr>
          <w:rFonts w:ascii="Arial (W1)" w:hAnsi="Arial (W1)"/>
          <w:sz w:val="28"/>
          <w:szCs w:val="28"/>
          <w:rtl/>
        </w:rPr>
        <w:tab/>
      </w:r>
      <w:r>
        <w:rPr>
          <w:rFonts w:ascii="Arial (W1)" w:hAnsi="Arial (W1)"/>
          <w:sz w:val="28"/>
          <w:szCs w:val="28"/>
          <w:rtl/>
        </w:rPr>
        <w:tab/>
      </w:r>
      <w:r>
        <w:rPr>
          <w:rFonts w:ascii="Arial (W1)" w:hAnsi="Arial (W1)"/>
          <w:sz w:val="28"/>
          <w:szCs w:val="28"/>
          <w:rtl/>
        </w:rPr>
        <w:tab/>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694556">
            <w:pPr>
              <w:bidi w:val="0"/>
              <w:jc w:val="center"/>
              <w:rPr>
                <w:rFonts w:ascii="Arial" w:hAnsi="Arial"/>
                <w:b/>
                <w:bCs/>
                <w:noProof w:val="0"/>
                <w:sz w:val="28"/>
                <w:szCs w:val="28"/>
                <w:u w:val="single"/>
              </w:rPr>
            </w:pPr>
          </w:p>
        </w:tc>
      </w:tr>
    </w:tbl>
    <w:p w:rsidRPr="0005134D" w:rsidR="00694556" w:rsidRDefault="00694556">
      <w:pPr>
        <w:spacing w:line="360" w:lineRule="auto"/>
        <w:jc w:val="both"/>
        <w:rPr>
          <w:rFonts w:ascii="Arial" w:hAnsi="Arial"/>
          <w:noProof w:val="0"/>
          <w:rtl/>
        </w:rPr>
      </w:pPr>
    </w:p>
    <w:p w:rsidR="00457CAF" w:rsidP="00914CFD" w:rsidRDefault="00457CAF">
      <w:pPr>
        <w:spacing w:line="360" w:lineRule="auto"/>
        <w:jc w:val="center"/>
        <w:rPr>
          <w:b/>
          <w:bCs/>
          <w:sz w:val="30"/>
          <w:szCs w:val="30"/>
          <w:u w:val="single"/>
        </w:rPr>
      </w:pPr>
      <w:r>
        <w:rPr>
          <w:rFonts w:hint="cs"/>
          <w:b/>
          <w:bCs/>
          <w:sz w:val="30"/>
          <w:szCs w:val="30"/>
          <w:u w:val="single"/>
          <w:rtl/>
        </w:rPr>
        <w:t>פסק  דין</w:t>
      </w:r>
    </w:p>
    <w:p w:rsidR="00457CAF" w:rsidP="00914CFD" w:rsidRDefault="00457CAF">
      <w:pPr>
        <w:spacing w:line="360" w:lineRule="auto"/>
        <w:jc w:val="both"/>
        <w:rPr>
          <w:rtl/>
        </w:rPr>
      </w:pPr>
    </w:p>
    <w:p w:rsidR="00457CAF" w:rsidP="003D6618" w:rsidRDefault="00457CAF">
      <w:pPr>
        <w:spacing w:line="360" w:lineRule="auto"/>
        <w:jc w:val="both"/>
        <w:rPr>
          <w:rtl/>
        </w:rPr>
      </w:pPr>
      <w:r>
        <w:rPr>
          <w:rFonts w:hint="cs"/>
          <w:rtl/>
        </w:rPr>
        <w:t>מונחת בפניי תביעה</w:t>
      </w:r>
      <w:r w:rsidR="003D6618">
        <w:rPr>
          <w:rFonts w:hint="cs"/>
          <w:rtl/>
        </w:rPr>
        <w:t xml:space="preserve"> כספית על סך של 1,487,000 ש"ח</w:t>
      </w:r>
      <w:r>
        <w:rPr>
          <w:rFonts w:hint="cs"/>
          <w:rtl/>
        </w:rPr>
        <w:t>, שעניינה ב</w:t>
      </w:r>
      <w:r w:rsidR="003D6618">
        <w:rPr>
          <w:rFonts w:hint="cs"/>
          <w:rtl/>
        </w:rPr>
        <w:t>עסקאות יהלומים</w:t>
      </w:r>
      <w:r>
        <w:rPr>
          <w:rFonts w:hint="cs"/>
          <w:rtl/>
        </w:rPr>
        <w:t>.</w:t>
      </w:r>
    </w:p>
    <w:p w:rsidR="00457CAF" w:rsidP="00914CFD" w:rsidRDefault="00457CAF">
      <w:pPr>
        <w:jc w:val="both"/>
        <w:rPr>
          <w:rtl/>
        </w:rPr>
      </w:pPr>
    </w:p>
    <w:p w:rsidR="00457CAF" w:rsidP="00914CFD" w:rsidRDefault="00457CAF">
      <w:pPr>
        <w:spacing w:line="360" w:lineRule="auto"/>
        <w:jc w:val="both"/>
        <w:rPr>
          <w:b/>
          <w:bCs/>
          <w:u w:val="single"/>
          <w:rtl/>
        </w:rPr>
      </w:pPr>
      <w:r>
        <w:rPr>
          <w:rFonts w:hint="cs"/>
          <w:b/>
          <w:bCs/>
          <w:u w:val="single"/>
          <w:rtl/>
        </w:rPr>
        <w:t>רקע:</w:t>
      </w:r>
    </w:p>
    <w:p w:rsidR="00457CAF" w:rsidP="00914CFD" w:rsidRDefault="00457CAF">
      <w:pPr>
        <w:jc w:val="both"/>
        <w:rPr>
          <w:b/>
          <w:bCs/>
          <w:u w:val="single"/>
          <w:rtl/>
        </w:rPr>
      </w:pPr>
    </w:p>
    <w:p w:rsidR="00457CAF" w:rsidP="003D6618" w:rsidRDefault="003D6618">
      <w:pPr>
        <w:pStyle w:val="ad"/>
        <w:numPr>
          <w:ilvl w:val="0"/>
          <w:numId w:val="1"/>
        </w:numPr>
        <w:spacing w:line="360" w:lineRule="auto"/>
        <w:jc w:val="both"/>
      </w:pPr>
      <w:r>
        <w:rPr>
          <w:rFonts w:hint="cs"/>
          <w:rtl/>
        </w:rPr>
        <w:t>התובע, מר ניסן ניסנוב (להלן: "</w:t>
      </w:r>
      <w:r w:rsidRPr="00343DF6">
        <w:rPr>
          <w:rFonts w:hint="cs"/>
          <w:b/>
          <w:bCs/>
          <w:rtl/>
        </w:rPr>
        <w:t>התובע</w:t>
      </w:r>
      <w:r>
        <w:rPr>
          <w:rFonts w:hint="cs"/>
          <w:rtl/>
        </w:rPr>
        <w:t>" ו/או "</w:t>
      </w:r>
      <w:r w:rsidRPr="00343DF6">
        <w:rPr>
          <w:rFonts w:hint="cs"/>
          <w:b/>
          <w:bCs/>
          <w:rtl/>
        </w:rPr>
        <w:t>ניסנוב"</w:t>
      </w:r>
      <w:r>
        <w:rPr>
          <w:rFonts w:hint="cs"/>
          <w:rtl/>
        </w:rPr>
        <w:t>) עוסק במסחר ביהלומים ותכשיטים.</w:t>
      </w:r>
      <w:r w:rsidR="00457CAF">
        <w:rPr>
          <w:rFonts w:hint="cs"/>
          <w:rtl/>
        </w:rPr>
        <w:t xml:space="preserve"> </w:t>
      </w:r>
    </w:p>
    <w:p w:rsidR="0015401E" w:rsidP="00947A5A" w:rsidRDefault="0015401E">
      <w:pPr>
        <w:pStyle w:val="ad"/>
        <w:ind w:left="360"/>
        <w:jc w:val="both"/>
      </w:pPr>
    </w:p>
    <w:p w:rsidR="00343DF6" w:rsidP="006D7DA9" w:rsidRDefault="00343DF6">
      <w:pPr>
        <w:pStyle w:val="ad"/>
        <w:spacing w:line="360" w:lineRule="auto"/>
        <w:ind w:left="360"/>
        <w:jc w:val="both"/>
      </w:pPr>
      <w:r>
        <w:rPr>
          <w:rFonts w:hint="cs"/>
          <w:rtl/>
        </w:rPr>
        <w:t>נתבע 1, מר יהודה ארביב (להלן: "</w:t>
      </w:r>
      <w:r w:rsidRPr="00AF7078">
        <w:rPr>
          <w:rFonts w:hint="cs"/>
          <w:b/>
          <w:bCs/>
          <w:rtl/>
        </w:rPr>
        <w:t>נתבע 1</w:t>
      </w:r>
      <w:r>
        <w:rPr>
          <w:rFonts w:hint="cs"/>
          <w:rtl/>
        </w:rPr>
        <w:t xml:space="preserve">" ו/או </w:t>
      </w:r>
      <w:r w:rsidR="00AF7078">
        <w:rPr>
          <w:rFonts w:hint="cs"/>
          <w:rtl/>
        </w:rPr>
        <w:t>"</w:t>
      </w:r>
      <w:r w:rsidRPr="00AF7078">
        <w:rPr>
          <w:rFonts w:hint="cs"/>
          <w:b/>
          <w:bCs/>
          <w:rtl/>
        </w:rPr>
        <w:t>ארביב</w:t>
      </w:r>
      <w:r>
        <w:rPr>
          <w:rFonts w:hint="cs"/>
          <w:rtl/>
        </w:rPr>
        <w:t>")</w:t>
      </w:r>
      <w:r w:rsidR="006D7DA9">
        <w:rPr>
          <w:rFonts w:hint="cs"/>
          <w:rtl/>
        </w:rPr>
        <w:t>, מנהל קיוסק באזור התחנה המרכזית בתל-אביב</w:t>
      </w:r>
      <w:r>
        <w:rPr>
          <w:rFonts w:hint="cs"/>
          <w:rtl/>
        </w:rPr>
        <w:t>.</w:t>
      </w:r>
    </w:p>
    <w:p w:rsidRPr="006D7DA9" w:rsidR="0015401E" w:rsidP="00947A5A" w:rsidRDefault="0015401E">
      <w:pPr>
        <w:pStyle w:val="ad"/>
        <w:ind w:left="360"/>
        <w:jc w:val="both"/>
      </w:pPr>
    </w:p>
    <w:p w:rsidR="00343DF6" w:rsidP="00D9279D" w:rsidRDefault="00343DF6">
      <w:pPr>
        <w:pStyle w:val="ad"/>
        <w:spacing w:line="360" w:lineRule="auto"/>
        <w:ind w:left="360"/>
        <w:jc w:val="both"/>
      </w:pPr>
      <w:r>
        <w:rPr>
          <w:rFonts w:hint="cs"/>
          <w:rtl/>
        </w:rPr>
        <w:t>נתבע</w:t>
      </w:r>
      <w:r w:rsidR="00D9279D">
        <w:rPr>
          <w:rFonts w:hint="cs"/>
          <w:rtl/>
        </w:rPr>
        <w:t xml:space="preserve"> 2</w:t>
      </w:r>
      <w:r>
        <w:rPr>
          <w:rFonts w:hint="cs"/>
          <w:rtl/>
        </w:rPr>
        <w:t xml:space="preserve"> מר אברהם מורד</w:t>
      </w:r>
      <w:r w:rsidR="00D9279D">
        <w:rPr>
          <w:rFonts w:hint="cs"/>
          <w:rtl/>
        </w:rPr>
        <w:t>וחאיב</w:t>
      </w:r>
      <w:r>
        <w:rPr>
          <w:rFonts w:hint="cs"/>
          <w:rtl/>
        </w:rPr>
        <w:t xml:space="preserve"> (להלן: "</w:t>
      </w:r>
      <w:r w:rsidRPr="00AF7078">
        <w:rPr>
          <w:rFonts w:hint="cs"/>
          <w:b/>
          <w:bCs/>
          <w:rtl/>
        </w:rPr>
        <w:t>נתבע 2</w:t>
      </w:r>
      <w:r>
        <w:rPr>
          <w:rFonts w:hint="cs"/>
          <w:rtl/>
        </w:rPr>
        <w:t>" ו/או "</w:t>
      </w:r>
      <w:r w:rsidR="00DC192C">
        <w:rPr>
          <w:rFonts w:hint="cs"/>
          <w:b/>
          <w:bCs/>
          <w:rtl/>
        </w:rPr>
        <w:t>אברהם</w:t>
      </w:r>
      <w:r>
        <w:rPr>
          <w:rFonts w:hint="cs"/>
          <w:rtl/>
        </w:rPr>
        <w:t>")</w:t>
      </w:r>
      <w:r w:rsidR="006D7DA9">
        <w:rPr>
          <w:rFonts w:hint="cs"/>
          <w:rtl/>
        </w:rPr>
        <w:t>, הינו פנסיונר</w:t>
      </w:r>
      <w:r>
        <w:rPr>
          <w:rFonts w:hint="cs"/>
          <w:rtl/>
        </w:rPr>
        <w:t>.</w:t>
      </w:r>
    </w:p>
    <w:p w:rsidRPr="00DC192C" w:rsidR="0015401E" w:rsidP="00947A5A" w:rsidRDefault="0015401E">
      <w:pPr>
        <w:pStyle w:val="ad"/>
        <w:ind w:left="360"/>
        <w:jc w:val="both"/>
      </w:pPr>
    </w:p>
    <w:p w:rsidR="00A24806" w:rsidP="006D7DA9" w:rsidRDefault="00A24806">
      <w:pPr>
        <w:pStyle w:val="ad"/>
        <w:numPr>
          <w:ilvl w:val="0"/>
          <w:numId w:val="1"/>
        </w:numPr>
        <w:spacing w:line="360" w:lineRule="auto"/>
        <w:jc w:val="both"/>
      </w:pPr>
      <w:r>
        <w:rPr>
          <w:rFonts w:hint="cs"/>
          <w:rtl/>
        </w:rPr>
        <w:t>כעולה מכתב התביעה, בסוף שנת 2008, הציע ארביב לתובע לטוס עמו לרומניה, לעשות עסקת יהלומים ולהתחלק ברווחים. התובע טס עם ארביב לרומניה, מכר סחורה ואת מחצית הרווח מסר לידי התובע (להלן: "</w:t>
      </w:r>
      <w:r w:rsidRPr="00AF7078">
        <w:rPr>
          <w:rFonts w:hint="cs"/>
          <w:b/>
          <w:bCs/>
          <w:rtl/>
        </w:rPr>
        <w:t>הנסיעה הראשונה</w:t>
      </w:r>
      <w:r>
        <w:rPr>
          <w:rFonts w:hint="cs"/>
          <w:rtl/>
        </w:rPr>
        <w:t>"</w:t>
      </w:r>
      <w:r w:rsidR="006E550C">
        <w:rPr>
          <w:rFonts w:hint="cs"/>
          <w:rtl/>
        </w:rPr>
        <w:t xml:space="preserve"> ו/או "</w:t>
      </w:r>
      <w:r w:rsidRPr="00AF7078" w:rsidR="006E550C">
        <w:rPr>
          <w:rFonts w:hint="cs"/>
          <w:b/>
          <w:bCs/>
          <w:rtl/>
        </w:rPr>
        <w:t>העסקה הראשונה</w:t>
      </w:r>
      <w:r w:rsidR="006E550C">
        <w:rPr>
          <w:rFonts w:hint="cs"/>
          <w:rtl/>
        </w:rPr>
        <w:t>"</w:t>
      </w:r>
      <w:r>
        <w:rPr>
          <w:rFonts w:hint="cs"/>
          <w:rtl/>
        </w:rPr>
        <w:t>).</w:t>
      </w:r>
    </w:p>
    <w:p w:rsidRPr="00A24806" w:rsidR="00A24806" w:rsidP="00947A5A" w:rsidRDefault="00A24806">
      <w:pPr>
        <w:pStyle w:val="ad"/>
        <w:ind w:left="360"/>
        <w:jc w:val="both"/>
        <w:rPr>
          <w:rtl/>
        </w:rPr>
      </w:pPr>
    </w:p>
    <w:p w:rsidR="00E576CC" w:rsidP="006D7DA9" w:rsidRDefault="00A24806">
      <w:pPr>
        <w:pStyle w:val="ad"/>
        <w:spacing w:line="360" w:lineRule="auto"/>
        <w:ind w:left="360"/>
        <w:jc w:val="both"/>
        <w:rPr>
          <w:rtl/>
        </w:rPr>
      </w:pPr>
      <w:r>
        <w:rPr>
          <w:rFonts w:hint="cs"/>
          <w:rtl/>
        </w:rPr>
        <w:t>לאחר מספר שבועות, הציע ארביב לתובע לטוס לרומניה לעסקה נוספת, התובע הסכים לעסקה, אולם סרב לטוס (להלן: "</w:t>
      </w:r>
      <w:r w:rsidRPr="00AF7078">
        <w:rPr>
          <w:rFonts w:hint="cs"/>
          <w:b/>
          <w:bCs/>
          <w:rtl/>
        </w:rPr>
        <w:t>הנסיעה השנייה</w:t>
      </w:r>
      <w:r>
        <w:rPr>
          <w:rFonts w:hint="cs"/>
          <w:rtl/>
        </w:rPr>
        <w:t>"</w:t>
      </w:r>
      <w:r w:rsidR="00BD7A8D">
        <w:rPr>
          <w:rFonts w:hint="cs"/>
          <w:rtl/>
        </w:rPr>
        <w:t xml:space="preserve"> ו/או "</w:t>
      </w:r>
      <w:r w:rsidRPr="00AF7078" w:rsidR="00BD7A8D">
        <w:rPr>
          <w:rFonts w:hint="cs"/>
          <w:b/>
          <w:bCs/>
          <w:rtl/>
        </w:rPr>
        <w:t>העסקה השנייה</w:t>
      </w:r>
      <w:r w:rsidR="00BD7A8D">
        <w:rPr>
          <w:rFonts w:hint="cs"/>
          <w:rtl/>
        </w:rPr>
        <w:t>"</w:t>
      </w:r>
      <w:r>
        <w:rPr>
          <w:rFonts w:hint="cs"/>
          <w:rtl/>
        </w:rPr>
        <w:t>).</w:t>
      </w:r>
      <w:r w:rsidR="006D7DA9">
        <w:rPr>
          <w:rFonts w:hint="cs"/>
          <w:rtl/>
        </w:rPr>
        <w:t xml:space="preserve"> </w:t>
      </w:r>
      <w:r w:rsidR="00E576CC">
        <w:rPr>
          <w:rFonts w:hint="cs"/>
          <w:rtl/>
        </w:rPr>
        <w:t xml:space="preserve">למטרת הנסיעה השנייה ביקש ארביב </w:t>
      </w:r>
      <w:r w:rsidR="006D7DA9">
        <w:rPr>
          <w:rFonts w:hint="cs"/>
          <w:rtl/>
        </w:rPr>
        <w:t xml:space="preserve">מהתובע </w:t>
      </w:r>
      <w:r w:rsidR="00E576CC">
        <w:rPr>
          <w:rFonts w:hint="cs"/>
          <w:rtl/>
        </w:rPr>
        <w:t>סחורה,</w:t>
      </w:r>
      <w:r w:rsidR="006D7DA9">
        <w:rPr>
          <w:rFonts w:hint="cs"/>
          <w:rtl/>
        </w:rPr>
        <w:t xml:space="preserve"> קרי </w:t>
      </w:r>
      <w:r w:rsidR="006D7DA9">
        <w:rPr>
          <w:rtl/>
        </w:rPr>
        <w:t>–</w:t>
      </w:r>
      <w:r w:rsidR="006D7DA9">
        <w:rPr>
          <w:rFonts w:hint="cs"/>
          <w:rtl/>
        </w:rPr>
        <w:t xml:space="preserve"> תכשיטים ויהלומים,</w:t>
      </w:r>
      <w:r w:rsidR="00E576CC">
        <w:rPr>
          <w:rFonts w:hint="cs"/>
          <w:rtl/>
        </w:rPr>
        <w:t xml:space="preserve"> </w:t>
      </w:r>
      <w:r w:rsidR="006D7DA9">
        <w:rPr>
          <w:rFonts w:hint="cs"/>
          <w:rtl/>
        </w:rPr>
        <w:t>ו</w:t>
      </w:r>
      <w:r w:rsidR="00E576CC">
        <w:rPr>
          <w:rFonts w:hint="cs"/>
          <w:rtl/>
        </w:rPr>
        <w:t>התובע מסר לידיו סחורה בשווי של 19,726 $</w:t>
      </w:r>
      <w:r w:rsidR="006D7DA9">
        <w:rPr>
          <w:rFonts w:hint="cs"/>
          <w:rtl/>
        </w:rPr>
        <w:t xml:space="preserve">. בעת מתן הסחורה, </w:t>
      </w:r>
      <w:r w:rsidR="00E576CC">
        <w:rPr>
          <w:rFonts w:hint="cs"/>
          <w:rtl/>
        </w:rPr>
        <w:t xml:space="preserve">ארביב חתם </w:t>
      </w:r>
      <w:r w:rsidR="00A82681">
        <w:rPr>
          <w:rFonts w:hint="cs"/>
          <w:rtl/>
        </w:rPr>
        <w:t xml:space="preserve"> ביום 25.05.2008 </w:t>
      </w:r>
      <w:r w:rsidR="00E576CC">
        <w:rPr>
          <w:rFonts w:hint="cs"/>
          <w:rtl/>
        </w:rPr>
        <w:t>על פתק שקיבל את הסחורה</w:t>
      </w:r>
      <w:r w:rsidR="006D7DA9">
        <w:rPr>
          <w:rFonts w:hint="cs"/>
          <w:rtl/>
        </w:rPr>
        <w:t>,</w:t>
      </w:r>
      <w:r w:rsidR="00E576CC">
        <w:rPr>
          <w:rFonts w:hint="cs"/>
          <w:rtl/>
        </w:rPr>
        <w:t xml:space="preserve"> </w:t>
      </w:r>
      <w:r w:rsidR="00360879">
        <w:rPr>
          <w:rFonts w:hint="cs"/>
          <w:rtl/>
        </w:rPr>
        <w:t>נספח א' לכתב התביעה</w:t>
      </w:r>
      <w:r w:rsidR="006D7DA9">
        <w:rPr>
          <w:rFonts w:hint="cs"/>
          <w:rtl/>
        </w:rPr>
        <w:t xml:space="preserve"> (להלן: "</w:t>
      </w:r>
      <w:r w:rsidRPr="009D4467" w:rsidR="006D7DA9">
        <w:rPr>
          <w:rFonts w:hint="cs"/>
          <w:b/>
          <w:bCs/>
          <w:rtl/>
        </w:rPr>
        <w:t>נספח א</w:t>
      </w:r>
      <w:r w:rsidR="006D7DA9">
        <w:rPr>
          <w:rFonts w:hint="cs"/>
          <w:rtl/>
        </w:rPr>
        <w:t>")</w:t>
      </w:r>
      <w:r w:rsidR="00E576CC">
        <w:rPr>
          <w:rFonts w:hint="cs"/>
          <w:rtl/>
        </w:rPr>
        <w:t>. אולם, משחזר ארביב מרומניה, לא שילם לתובע דבר.</w:t>
      </w:r>
    </w:p>
    <w:p w:rsidR="00E576CC" w:rsidP="00947A5A" w:rsidRDefault="00E576CC">
      <w:pPr>
        <w:pStyle w:val="ad"/>
        <w:ind w:left="360"/>
        <w:jc w:val="both"/>
        <w:rPr>
          <w:rtl/>
        </w:rPr>
      </w:pPr>
    </w:p>
    <w:p w:rsidR="00BD7A8D" w:rsidP="009C3E53" w:rsidRDefault="00E576CC">
      <w:pPr>
        <w:pStyle w:val="ad"/>
        <w:spacing w:line="360" w:lineRule="auto"/>
        <w:ind w:left="360"/>
        <w:jc w:val="both"/>
        <w:rPr>
          <w:rtl/>
        </w:rPr>
      </w:pPr>
      <w:r>
        <w:rPr>
          <w:rFonts w:hint="cs"/>
          <w:rtl/>
        </w:rPr>
        <w:lastRenderedPageBreak/>
        <w:t xml:space="preserve">לאחר </w:t>
      </w:r>
      <w:r w:rsidR="00360879">
        <w:rPr>
          <w:rFonts w:hint="cs"/>
          <w:rtl/>
        </w:rPr>
        <w:t>כמה  י</w:t>
      </w:r>
      <w:r>
        <w:rPr>
          <w:rFonts w:hint="cs"/>
          <w:rtl/>
        </w:rPr>
        <w:t xml:space="preserve">מים, הגיע ארביב יחד עם </w:t>
      </w:r>
      <w:r w:rsidR="00DC192C">
        <w:rPr>
          <w:rFonts w:hint="cs"/>
          <w:rtl/>
        </w:rPr>
        <w:t>אברהם</w:t>
      </w:r>
      <w:r>
        <w:rPr>
          <w:rFonts w:hint="cs"/>
          <w:rtl/>
        </w:rPr>
        <w:t xml:space="preserve"> לביתו של התובע, ארביב ביקש סחורה נוספת לנסיעה לרומניה</w:t>
      </w:r>
      <w:r w:rsidR="006E550C">
        <w:rPr>
          <w:rFonts w:hint="cs"/>
          <w:rtl/>
        </w:rPr>
        <w:t xml:space="preserve">, </w:t>
      </w:r>
      <w:r w:rsidR="009C3E53">
        <w:rPr>
          <w:rFonts w:hint="cs"/>
          <w:rtl/>
        </w:rPr>
        <w:t xml:space="preserve">הפעם, </w:t>
      </w:r>
      <w:r w:rsidR="006E550C">
        <w:rPr>
          <w:rFonts w:hint="cs"/>
          <w:rtl/>
        </w:rPr>
        <w:t>התובע הסכים בתנאי ש</w:t>
      </w:r>
      <w:r w:rsidR="00DC192C">
        <w:rPr>
          <w:rFonts w:hint="cs"/>
          <w:rtl/>
        </w:rPr>
        <w:t>אברהם</w:t>
      </w:r>
      <w:r w:rsidR="006E550C">
        <w:rPr>
          <w:rFonts w:hint="cs"/>
          <w:rtl/>
        </w:rPr>
        <w:t xml:space="preserve"> יחתום על פתק, שהוא משמש ערב לקבלת הסחורה</w:t>
      </w:r>
      <w:r w:rsidR="00360879">
        <w:rPr>
          <w:rFonts w:hint="cs"/>
          <w:rtl/>
        </w:rPr>
        <w:t xml:space="preserve"> </w:t>
      </w:r>
      <w:r w:rsidR="009D4467">
        <w:rPr>
          <w:rFonts w:hint="cs"/>
          <w:rtl/>
        </w:rPr>
        <w:t>(</w:t>
      </w:r>
      <w:r w:rsidR="00360879">
        <w:rPr>
          <w:rFonts w:hint="cs"/>
          <w:rtl/>
        </w:rPr>
        <w:t>להלן: "</w:t>
      </w:r>
      <w:r w:rsidRPr="00AF7078" w:rsidR="00360879">
        <w:rPr>
          <w:rFonts w:hint="cs"/>
          <w:b/>
          <w:bCs/>
          <w:rtl/>
        </w:rPr>
        <w:t>הנסיעה השלישית</w:t>
      </w:r>
      <w:r w:rsidR="00360879">
        <w:rPr>
          <w:rFonts w:hint="cs"/>
          <w:rtl/>
        </w:rPr>
        <w:t>" ו/או "</w:t>
      </w:r>
      <w:r w:rsidRPr="00AF7078" w:rsidR="00360879">
        <w:rPr>
          <w:rFonts w:hint="cs"/>
          <w:b/>
          <w:bCs/>
          <w:rtl/>
        </w:rPr>
        <w:t>העסקה השלישית</w:t>
      </w:r>
      <w:r w:rsidR="00360879">
        <w:rPr>
          <w:rFonts w:hint="cs"/>
          <w:rtl/>
        </w:rPr>
        <w:t>", ו"</w:t>
      </w:r>
      <w:r w:rsidRPr="00360879" w:rsidR="00360879">
        <w:rPr>
          <w:rFonts w:hint="cs"/>
          <w:b/>
          <w:bCs/>
          <w:rtl/>
        </w:rPr>
        <w:t>הערבות</w:t>
      </w:r>
      <w:r w:rsidR="00360879">
        <w:rPr>
          <w:rFonts w:hint="cs"/>
          <w:rtl/>
        </w:rPr>
        <w:t>", בהתאמה)</w:t>
      </w:r>
      <w:r w:rsidR="006E550C">
        <w:rPr>
          <w:rFonts w:hint="cs"/>
          <w:rtl/>
        </w:rPr>
        <w:t xml:space="preserve">. </w:t>
      </w:r>
      <w:r w:rsidR="009C3E53">
        <w:rPr>
          <w:rFonts w:hint="cs"/>
          <w:rtl/>
        </w:rPr>
        <w:t xml:space="preserve">ביום 23.06.2008, הסכים </w:t>
      </w:r>
      <w:r w:rsidR="00DC192C">
        <w:rPr>
          <w:rFonts w:hint="cs"/>
          <w:rtl/>
        </w:rPr>
        <w:t>אברהם</w:t>
      </w:r>
      <w:r w:rsidR="006E550C">
        <w:rPr>
          <w:rFonts w:hint="cs"/>
          <w:rtl/>
        </w:rPr>
        <w:t xml:space="preserve"> לחתום על </w:t>
      </w:r>
      <w:r w:rsidR="009C3E53">
        <w:rPr>
          <w:rFonts w:hint="cs"/>
          <w:rtl/>
        </w:rPr>
        <w:t>"</w:t>
      </w:r>
      <w:r w:rsidR="006E550C">
        <w:rPr>
          <w:rFonts w:hint="cs"/>
          <w:rtl/>
        </w:rPr>
        <w:t>פתק</w:t>
      </w:r>
      <w:r w:rsidR="009C3E53">
        <w:rPr>
          <w:rFonts w:hint="cs"/>
          <w:rtl/>
        </w:rPr>
        <w:t>" המאשש</w:t>
      </w:r>
      <w:r w:rsidR="00360879">
        <w:rPr>
          <w:rFonts w:hint="cs"/>
          <w:rtl/>
        </w:rPr>
        <w:t xml:space="preserve"> </w:t>
      </w:r>
      <w:r w:rsidR="009D4467">
        <w:rPr>
          <w:rFonts w:hint="cs"/>
          <w:rtl/>
        </w:rPr>
        <w:t>קבלת</w:t>
      </w:r>
      <w:r w:rsidR="006E550C">
        <w:rPr>
          <w:rFonts w:hint="cs"/>
          <w:rtl/>
        </w:rPr>
        <w:t xml:space="preserve"> סחורה בשווי של 94,000 $</w:t>
      </w:r>
      <w:r w:rsidR="009D4467">
        <w:rPr>
          <w:rFonts w:hint="cs"/>
          <w:rtl/>
        </w:rPr>
        <w:t xml:space="preserve">, </w:t>
      </w:r>
      <w:r w:rsidR="00360879">
        <w:rPr>
          <w:rFonts w:hint="cs"/>
          <w:rtl/>
        </w:rPr>
        <w:t>נספח ב' לכתב התביעה</w:t>
      </w:r>
      <w:r w:rsidR="009D4467">
        <w:rPr>
          <w:rFonts w:hint="cs"/>
          <w:rtl/>
        </w:rPr>
        <w:t xml:space="preserve"> (להלן: "</w:t>
      </w:r>
      <w:r w:rsidRPr="009D4467" w:rsidR="009D4467">
        <w:rPr>
          <w:rFonts w:hint="cs"/>
          <w:b/>
          <w:bCs/>
          <w:rtl/>
        </w:rPr>
        <w:t>נספח ב'</w:t>
      </w:r>
      <w:r w:rsidR="009D4467">
        <w:rPr>
          <w:rFonts w:hint="cs"/>
          <w:rtl/>
        </w:rPr>
        <w:t>")</w:t>
      </w:r>
      <w:r w:rsidR="00360879">
        <w:rPr>
          <w:rFonts w:hint="cs"/>
          <w:rtl/>
        </w:rPr>
        <w:t>.</w:t>
      </w:r>
      <w:r w:rsidR="009D4467">
        <w:rPr>
          <w:rFonts w:hint="cs"/>
          <w:rtl/>
        </w:rPr>
        <w:t xml:space="preserve"> אולם, </w:t>
      </w:r>
      <w:r w:rsidR="00BD7A8D">
        <w:rPr>
          <w:rFonts w:hint="cs"/>
          <w:rtl/>
        </w:rPr>
        <w:t>משחזר ארביב מרומניה, לא שילם לתובע דבר, לא עבור העסקה השנייה, ולא עבור העסקה השלישית</w:t>
      </w:r>
      <w:r w:rsidR="00980027">
        <w:rPr>
          <w:rFonts w:hint="cs"/>
          <w:rtl/>
        </w:rPr>
        <w:t>.</w:t>
      </w:r>
      <w:r w:rsidR="00AF7078">
        <w:rPr>
          <w:rFonts w:hint="cs"/>
          <w:rtl/>
        </w:rPr>
        <w:t xml:space="preserve"> </w:t>
      </w:r>
    </w:p>
    <w:p w:rsidR="00980027" w:rsidP="00AF7078" w:rsidRDefault="00980027">
      <w:pPr>
        <w:pStyle w:val="ad"/>
        <w:ind w:left="360"/>
        <w:jc w:val="both"/>
        <w:rPr>
          <w:rtl/>
        </w:rPr>
      </w:pPr>
    </w:p>
    <w:p w:rsidR="00980027" w:rsidP="009C3E53" w:rsidRDefault="00980027">
      <w:pPr>
        <w:pStyle w:val="ad"/>
        <w:numPr>
          <w:ilvl w:val="0"/>
          <w:numId w:val="1"/>
        </w:numPr>
        <w:spacing w:line="360" w:lineRule="auto"/>
        <w:jc w:val="both"/>
        <w:rPr>
          <w:rtl/>
        </w:rPr>
      </w:pPr>
      <w:r>
        <w:rPr>
          <w:rFonts w:hint="cs"/>
          <w:rtl/>
        </w:rPr>
        <w:t xml:space="preserve">למרות האמור, </w:t>
      </w:r>
      <w:r w:rsidR="0040474B">
        <w:rPr>
          <w:rFonts w:hint="cs"/>
          <w:rtl/>
        </w:rPr>
        <w:t xml:space="preserve">טוען התובע כי </w:t>
      </w:r>
      <w:r>
        <w:rPr>
          <w:rFonts w:hint="cs"/>
          <w:rtl/>
        </w:rPr>
        <w:t>הוצע ל</w:t>
      </w:r>
      <w:r w:rsidR="0040474B">
        <w:rPr>
          <w:rFonts w:hint="cs"/>
          <w:rtl/>
        </w:rPr>
        <w:t>ו</w:t>
      </w:r>
      <w:r>
        <w:rPr>
          <w:rFonts w:hint="cs"/>
          <w:rtl/>
        </w:rPr>
        <w:t xml:space="preserve"> להשתתף בעסקה נוספת עם לקוח בקזחסטן</w:t>
      </w:r>
      <w:r w:rsidR="00784B9B">
        <w:rPr>
          <w:rFonts w:hint="cs"/>
          <w:rtl/>
        </w:rPr>
        <w:t>,</w:t>
      </w:r>
      <w:r>
        <w:rPr>
          <w:rFonts w:hint="cs"/>
          <w:rtl/>
        </w:rPr>
        <w:t xml:space="preserve"> </w:t>
      </w:r>
      <w:r w:rsidRPr="00D9279D">
        <w:rPr>
          <w:rFonts w:hint="cs"/>
          <w:rtl/>
        </w:rPr>
        <w:t>ב</w:t>
      </w:r>
      <w:r w:rsidR="009C3E53">
        <w:rPr>
          <w:rFonts w:hint="cs"/>
          <w:rtl/>
        </w:rPr>
        <w:t>תקופת ה</w:t>
      </w:r>
      <w:r w:rsidRPr="00D9279D">
        <w:rPr>
          <w:rFonts w:hint="cs"/>
          <w:rtl/>
        </w:rPr>
        <w:t>כריסמיס</w:t>
      </w:r>
      <w:r w:rsidRPr="00D9279D" w:rsidR="009D4467">
        <w:rPr>
          <w:rFonts w:hint="cs"/>
          <w:rtl/>
        </w:rPr>
        <w:t>.</w:t>
      </w:r>
      <w:r w:rsidR="00784B9B">
        <w:rPr>
          <w:rFonts w:hint="cs"/>
          <w:rtl/>
        </w:rPr>
        <w:t xml:space="preserve"> </w:t>
      </w:r>
      <w:r w:rsidR="009D4467">
        <w:rPr>
          <w:rFonts w:hint="cs"/>
          <w:rtl/>
        </w:rPr>
        <w:t>ל</w:t>
      </w:r>
      <w:r w:rsidR="00784B9B">
        <w:rPr>
          <w:rFonts w:hint="cs"/>
          <w:rtl/>
        </w:rPr>
        <w:t>תובע</w:t>
      </w:r>
      <w:r w:rsidR="009D4467">
        <w:rPr>
          <w:rFonts w:hint="cs"/>
          <w:rtl/>
        </w:rPr>
        <w:t xml:space="preserve"> הייתה </w:t>
      </w:r>
      <w:r w:rsidR="00784B9B">
        <w:rPr>
          <w:rFonts w:hint="cs"/>
          <w:rtl/>
        </w:rPr>
        <w:t xml:space="preserve"> התקווה כי יוחזרו אליו גם כספי העסקאות השנייה והשלישית. לפיכך, גייס התובע סחורה בשווי של</w:t>
      </w:r>
      <w:r w:rsidR="00215742">
        <w:rPr>
          <w:rFonts w:hint="cs"/>
          <w:rtl/>
        </w:rPr>
        <w:t xml:space="preserve"> </w:t>
      </w:r>
      <w:r w:rsidR="00784B9B">
        <w:rPr>
          <w:rFonts w:hint="cs"/>
          <w:rtl/>
        </w:rPr>
        <w:t xml:space="preserve"> 271,517 $</w:t>
      </w:r>
      <w:r w:rsidR="00AF7078">
        <w:rPr>
          <w:rFonts w:hint="cs"/>
          <w:rtl/>
        </w:rPr>
        <w:t xml:space="preserve"> עבור הנסיעה הרביעית</w:t>
      </w:r>
      <w:r w:rsidR="00A82681">
        <w:rPr>
          <w:rFonts w:hint="cs"/>
          <w:rtl/>
        </w:rPr>
        <w:t xml:space="preserve"> של ארביב לקזחסטן</w:t>
      </w:r>
      <w:r w:rsidR="00AF7078">
        <w:rPr>
          <w:rFonts w:hint="cs"/>
          <w:rtl/>
        </w:rPr>
        <w:t xml:space="preserve"> (להלן: "</w:t>
      </w:r>
      <w:r w:rsidRPr="00A82681" w:rsidR="00AF7078">
        <w:rPr>
          <w:rFonts w:hint="cs"/>
          <w:b/>
          <w:bCs/>
          <w:rtl/>
        </w:rPr>
        <w:t>הנסיעה הרביעית</w:t>
      </w:r>
      <w:r w:rsidR="00A82681">
        <w:rPr>
          <w:rFonts w:hint="cs"/>
          <w:rtl/>
        </w:rPr>
        <w:t>"</w:t>
      </w:r>
      <w:r w:rsidR="00AF7078">
        <w:rPr>
          <w:rFonts w:hint="cs"/>
          <w:rtl/>
        </w:rPr>
        <w:t xml:space="preserve"> ו/או "</w:t>
      </w:r>
      <w:r w:rsidRPr="00A82681" w:rsidR="00AF7078">
        <w:rPr>
          <w:rFonts w:hint="cs"/>
          <w:b/>
          <w:bCs/>
          <w:rtl/>
        </w:rPr>
        <w:t>העסקה הרביעית</w:t>
      </w:r>
      <w:r w:rsidR="00AF7078">
        <w:rPr>
          <w:rFonts w:hint="cs"/>
          <w:rtl/>
        </w:rPr>
        <w:t>").</w:t>
      </w:r>
      <w:r w:rsidR="00784B9B">
        <w:rPr>
          <w:rFonts w:hint="cs"/>
          <w:rtl/>
        </w:rPr>
        <w:t xml:space="preserve"> על קבלת הסחורה חת</w:t>
      </w:r>
      <w:r w:rsidR="00AF7078">
        <w:rPr>
          <w:rFonts w:hint="cs"/>
          <w:rtl/>
        </w:rPr>
        <w:t>מו</w:t>
      </w:r>
      <w:r w:rsidR="00784B9B">
        <w:rPr>
          <w:rFonts w:hint="cs"/>
          <w:rtl/>
        </w:rPr>
        <w:t xml:space="preserve"> ארביב, ואדם נוסף בשם נסים, שהינו חברו של ארביב</w:t>
      </w:r>
      <w:r w:rsidR="009D4467">
        <w:rPr>
          <w:rFonts w:hint="cs"/>
          <w:rtl/>
        </w:rPr>
        <w:t xml:space="preserve">, </w:t>
      </w:r>
      <w:r w:rsidR="00AF7078">
        <w:rPr>
          <w:rFonts w:hint="cs"/>
          <w:rtl/>
        </w:rPr>
        <w:t>נספח ג' לכתב התביעה</w:t>
      </w:r>
      <w:r w:rsidR="00B312EC">
        <w:rPr>
          <w:rFonts w:hint="cs"/>
          <w:rtl/>
        </w:rPr>
        <w:t xml:space="preserve"> (להלן: "</w:t>
      </w:r>
      <w:r w:rsidRPr="009C3E53" w:rsidR="00B312EC">
        <w:rPr>
          <w:rFonts w:hint="cs"/>
          <w:b/>
          <w:bCs/>
          <w:rtl/>
        </w:rPr>
        <w:t>נספח ג'</w:t>
      </w:r>
      <w:r w:rsidR="009C3E53">
        <w:rPr>
          <w:rFonts w:hint="cs"/>
          <w:rtl/>
        </w:rPr>
        <w:t>"</w:t>
      </w:r>
      <w:r w:rsidR="00AF7078">
        <w:rPr>
          <w:rFonts w:hint="cs"/>
          <w:rtl/>
        </w:rPr>
        <w:t>)</w:t>
      </w:r>
      <w:r w:rsidR="00A82681">
        <w:rPr>
          <w:rFonts w:hint="cs"/>
          <w:rtl/>
        </w:rPr>
        <w:t>.</w:t>
      </w:r>
      <w:r w:rsidR="00784B9B">
        <w:rPr>
          <w:rFonts w:hint="cs"/>
          <w:rtl/>
        </w:rPr>
        <w:t xml:space="preserve"> </w:t>
      </w:r>
    </w:p>
    <w:p w:rsidR="00A24806" w:rsidP="001D286F" w:rsidRDefault="00A24806">
      <w:pPr>
        <w:pStyle w:val="ad"/>
        <w:ind w:left="360"/>
        <w:jc w:val="both"/>
      </w:pPr>
      <w:r>
        <w:rPr>
          <w:rFonts w:hint="cs"/>
          <w:rtl/>
        </w:rPr>
        <w:t xml:space="preserve">  </w:t>
      </w:r>
    </w:p>
    <w:p w:rsidR="00A82681" w:rsidP="009C3E53" w:rsidRDefault="00BD7A8D">
      <w:pPr>
        <w:pStyle w:val="ad"/>
        <w:numPr>
          <w:ilvl w:val="0"/>
          <w:numId w:val="1"/>
        </w:numPr>
        <w:spacing w:line="360" w:lineRule="auto"/>
        <w:jc w:val="both"/>
      </w:pPr>
      <w:r>
        <w:rPr>
          <w:rFonts w:hint="cs"/>
          <w:rtl/>
        </w:rPr>
        <w:t xml:space="preserve">לטענת התובע, </w:t>
      </w:r>
      <w:r w:rsidR="00A82681">
        <w:rPr>
          <w:rFonts w:hint="cs"/>
          <w:rtl/>
        </w:rPr>
        <w:t xml:space="preserve">כל ניסיונותיו לקבל את </w:t>
      </w:r>
      <w:r w:rsidR="009C3E53">
        <w:rPr>
          <w:rFonts w:hint="cs"/>
          <w:rtl/>
        </w:rPr>
        <w:t xml:space="preserve">הסחורה </w:t>
      </w:r>
      <w:r w:rsidR="00A82681">
        <w:rPr>
          <w:rFonts w:hint="cs"/>
          <w:rtl/>
        </w:rPr>
        <w:t>חזרה,</w:t>
      </w:r>
      <w:r w:rsidR="009C3E53">
        <w:rPr>
          <w:rFonts w:hint="cs"/>
          <w:rtl/>
        </w:rPr>
        <w:t xml:space="preserve"> ו/או רווחיה </w:t>
      </w:r>
      <w:r w:rsidR="00A82681">
        <w:rPr>
          <w:rFonts w:hint="cs"/>
          <w:rtl/>
        </w:rPr>
        <w:t xml:space="preserve"> </w:t>
      </w:r>
      <w:r w:rsidR="00A24806">
        <w:rPr>
          <w:rFonts w:hint="cs"/>
          <w:rtl/>
        </w:rPr>
        <w:t>ע</w:t>
      </w:r>
      <w:r w:rsidR="00A82681">
        <w:rPr>
          <w:rFonts w:hint="cs"/>
          <w:rtl/>
        </w:rPr>
        <w:t>לו בתוהו, ומכאן התביעה</w:t>
      </w:r>
      <w:r w:rsidR="001D286F">
        <w:rPr>
          <w:rFonts w:hint="cs"/>
          <w:rtl/>
        </w:rPr>
        <w:t>.</w:t>
      </w:r>
    </w:p>
    <w:p w:rsidR="001D286F" w:rsidP="00DB745C" w:rsidRDefault="001D286F">
      <w:pPr>
        <w:pStyle w:val="ad"/>
        <w:ind w:left="360"/>
        <w:jc w:val="both"/>
      </w:pPr>
    </w:p>
    <w:p w:rsidR="001D286F" w:rsidP="004111DF" w:rsidRDefault="009C3E53">
      <w:pPr>
        <w:pStyle w:val="ad"/>
        <w:numPr>
          <w:ilvl w:val="0"/>
          <w:numId w:val="1"/>
        </w:numPr>
        <w:spacing w:line="360" w:lineRule="auto"/>
        <w:jc w:val="both"/>
      </w:pPr>
      <w:r>
        <w:rPr>
          <w:rFonts w:hint="cs"/>
          <w:rtl/>
        </w:rPr>
        <w:t>הנ</w:t>
      </w:r>
      <w:r w:rsidR="00A82681">
        <w:rPr>
          <w:rFonts w:hint="cs"/>
          <w:rtl/>
        </w:rPr>
        <w:t>תבע</w:t>
      </w:r>
      <w:r>
        <w:rPr>
          <w:rFonts w:hint="cs"/>
          <w:rtl/>
        </w:rPr>
        <w:t>ים</w:t>
      </w:r>
      <w:r w:rsidR="00A82681">
        <w:rPr>
          <w:rFonts w:hint="cs"/>
          <w:rtl/>
        </w:rPr>
        <w:t xml:space="preserve"> </w:t>
      </w:r>
      <w:r w:rsidR="004111DF">
        <w:rPr>
          <w:rFonts w:hint="cs"/>
          <w:rtl/>
        </w:rPr>
        <w:t>מעלים</w:t>
      </w:r>
      <w:r w:rsidR="00A82681">
        <w:rPr>
          <w:rFonts w:hint="cs"/>
          <w:rtl/>
        </w:rPr>
        <w:t xml:space="preserve"> את טענת ההתיישנות</w:t>
      </w:r>
      <w:r w:rsidR="001D286F">
        <w:rPr>
          <w:rFonts w:hint="cs"/>
          <w:rtl/>
        </w:rPr>
        <w:t>. לשיטת</w:t>
      </w:r>
      <w:r>
        <w:rPr>
          <w:rFonts w:hint="cs"/>
          <w:rtl/>
        </w:rPr>
        <w:t>ם</w:t>
      </w:r>
      <w:r w:rsidR="001D286F">
        <w:rPr>
          <w:rFonts w:hint="cs"/>
          <w:rtl/>
        </w:rPr>
        <w:t xml:space="preserve">, חלפו למעלה מ- 7 שנים ממועד המסמכים אותם צירף התובע, קרי </w:t>
      </w:r>
      <w:r w:rsidR="001D286F">
        <w:rPr>
          <w:rtl/>
        </w:rPr>
        <w:t>–</w:t>
      </w:r>
      <w:r w:rsidR="001D286F">
        <w:rPr>
          <w:rFonts w:hint="cs"/>
          <w:rtl/>
        </w:rPr>
        <w:t xml:space="preserve"> נספחים א' ו- ב' לכתב התביעה.</w:t>
      </w:r>
      <w:r w:rsidR="00B312EC">
        <w:rPr>
          <w:rFonts w:hint="cs"/>
          <w:rtl/>
        </w:rPr>
        <w:t xml:space="preserve"> הגם שנספח ג' אינו נושא תאריך כלל, ועל התובע להוכיח את מועד</w:t>
      </w:r>
      <w:r w:rsidR="00B95CF6">
        <w:rPr>
          <w:rFonts w:hint="cs"/>
          <w:rtl/>
        </w:rPr>
        <w:t>ו</w:t>
      </w:r>
      <w:r w:rsidR="00B312EC">
        <w:rPr>
          <w:rFonts w:hint="cs"/>
          <w:rtl/>
        </w:rPr>
        <w:t>.</w:t>
      </w:r>
    </w:p>
    <w:p w:rsidR="001D286F" w:rsidP="00DB745C" w:rsidRDefault="001D286F">
      <w:pPr>
        <w:pStyle w:val="ad"/>
        <w:ind w:left="360"/>
        <w:jc w:val="both"/>
        <w:rPr>
          <w:rtl/>
        </w:rPr>
      </w:pPr>
    </w:p>
    <w:p w:rsidR="001D286F" w:rsidP="004111DF" w:rsidRDefault="001D286F">
      <w:pPr>
        <w:pStyle w:val="ad"/>
        <w:numPr>
          <w:ilvl w:val="0"/>
          <w:numId w:val="1"/>
        </w:numPr>
        <w:spacing w:line="360" w:lineRule="auto"/>
        <w:jc w:val="both"/>
        <w:rPr>
          <w:rtl/>
        </w:rPr>
      </w:pPr>
      <w:r>
        <w:rPr>
          <w:rFonts w:hint="cs"/>
          <w:rtl/>
        </w:rPr>
        <w:t xml:space="preserve">לגופם של דברים, </w:t>
      </w:r>
      <w:r w:rsidR="00B312EC">
        <w:rPr>
          <w:rFonts w:hint="cs"/>
          <w:rtl/>
        </w:rPr>
        <w:t xml:space="preserve">טוען </w:t>
      </w:r>
      <w:r>
        <w:rPr>
          <w:rFonts w:hint="cs"/>
          <w:rtl/>
        </w:rPr>
        <w:t>ארביב כי אינו איש עסקים</w:t>
      </w:r>
      <w:r w:rsidR="00B312EC">
        <w:rPr>
          <w:rFonts w:hint="cs"/>
          <w:rtl/>
        </w:rPr>
        <w:t>,</w:t>
      </w:r>
      <w:r>
        <w:rPr>
          <w:rFonts w:hint="cs"/>
          <w:rtl/>
        </w:rPr>
        <w:t xml:space="preserve"> אינו עוסק בעסקי יהלומים ותכשיטים, שבעבר הרחוק היה מלטש יהלומים, ועתה </w:t>
      </w:r>
      <w:r w:rsidR="004111DF">
        <w:rPr>
          <w:rFonts w:hint="cs"/>
          <w:rtl/>
        </w:rPr>
        <w:t>עיסוקו ב</w:t>
      </w:r>
      <w:r>
        <w:rPr>
          <w:rFonts w:hint="cs"/>
          <w:rtl/>
        </w:rPr>
        <w:t>נ</w:t>
      </w:r>
      <w:r w:rsidR="004111DF">
        <w:rPr>
          <w:rFonts w:hint="cs"/>
          <w:rtl/>
        </w:rPr>
        <w:t>י</w:t>
      </w:r>
      <w:r>
        <w:rPr>
          <w:rFonts w:hint="cs"/>
          <w:rtl/>
        </w:rPr>
        <w:t>ה</w:t>
      </w:r>
      <w:r w:rsidR="004111DF">
        <w:rPr>
          <w:rFonts w:hint="cs"/>
          <w:rtl/>
        </w:rPr>
        <w:t>ו</w:t>
      </w:r>
      <w:r>
        <w:rPr>
          <w:rFonts w:hint="cs"/>
          <w:rtl/>
        </w:rPr>
        <w:t>ל קיוסק.</w:t>
      </w:r>
    </w:p>
    <w:p w:rsidR="001D286F" w:rsidP="00DB745C" w:rsidRDefault="001D286F">
      <w:pPr>
        <w:pStyle w:val="ad"/>
        <w:ind w:left="360"/>
        <w:jc w:val="both"/>
        <w:rPr>
          <w:rtl/>
        </w:rPr>
      </w:pPr>
    </w:p>
    <w:p w:rsidR="00835835" w:rsidP="00C434B1" w:rsidRDefault="00DB745C">
      <w:pPr>
        <w:pStyle w:val="ad"/>
        <w:spacing w:line="360" w:lineRule="auto"/>
        <w:ind w:left="360"/>
        <w:jc w:val="both"/>
        <w:rPr>
          <w:rtl/>
        </w:rPr>
      </w:pPr>
      <w:r>
        <w:rPr>
          <w:rFonts w:hint="cs"/>
          <w:rtl/>
        </w:rPr>
        <w:t xml:space="preserve">בכתב הגנתו </w:t>
      </w:r>
      <w:r w:rsidR="001D286F">
        <w:rPr>
          <w:rFonts w:hint="cs"/>
          <w:rtl/>
        </w:rPr>
        <w:t>טוען כי לא נסע עם התובע לרומניה</w:t>
      </w:r>
      <w:r w:rsidR="00955DE8">
        <w:rPr>
          <w:rFonts w:hint="cs"/>
          <w:rtl/>
        </w:rPr>
        <w:t xml:space="preserve"> בנסיעה הראשונה</w:t>
      </w:r>
      <w:r w:rsidR="006A4C5D">
        <w:rPr>
          <w:rFonts w:hint="cs"/>
          <w:rtl/>
        </w:rPr>
        <w:t>, לא מכר סחורה ברומניה, ולא מסר כל סכום שהוא לתובע</w:t>
      </w:r>
      <w:r w:rsidR="00C434B1">
        <w:rPr>
          <w:rFonts w:hint="cs"/>
          <w:rtl/>
        </w:rPr>
        <w:t xml:space="preserve"> (סעיפים 8-9 לכתב הגנתו</w:t>
      </w:r>
      <w:r w:rsidR="00B2340C">
        <w:rPr>
          <w:rFonts w:hint="cs"/>
          <w:rtl/>
        </w:rPr>
        <w:t>)</w:t>
      </w:r>
      <w:r w:rsidR="006A4C5D">
        <w:rPr>
          <w:rFonts w:hint="cs"/>
          <w:rtl/>
        </w:rPr>
        <w:t>.</w:t>
      </w:r>
      <w:r w:rsidR="002126BA">
        <w:rPr>
          <w:rFonts w:hint="cs"/>
          <w:rtl/>
        </w:rPr>
        <w:t xml:space="preserve"> </w:t>
      </w:r>
      <w:r w:rsidR="006A4C5D">
        <w:rPr>
          <w:rFonts w:hint="cs"/>
          <w:rtl/>
        </w:rPr>
        <w:t>כמו כן, מכחיש ארביב קשר לעסקאות אותן מציין התובע, ואף מכחיש כי חתם על נספח א'</w:t>
      </w:r>
      <w:r w:rsidR="001D1120">
        <w:rPr>
          <w:rFonts w:hint="cs"/>
          <w:rtl/>
        </w:rPr>
        <w:t>, או על כל נספח אחר</w:t>
      </w:r>
      <w:r w:rsidR="006A4C5D">
        <w:rPr>
          <w:rFonts w:hint="cs"/>
          <w:rtl/>
        </w:rPr>
        <w:t>. כך שלטענתו, מעולם לא ביקש סחורה מהתובע, וכפועל יוצא מכך לא הבטיח לתובע דבר בעניין רווחים.</w:t>
      </w:r>
      <w:r w:rsidR="002126BA">
        <w:rPr>
          <w:rFonts w:hint="cs"/>
          <w:rtl/>
        </w:rPr>
        <w:t xml:space="preserve"> </w:t>
      </w:r>
    </w:p>
    <w:p w:rsidR="00835835" w:rsidP="00DB745C" w:rsidRDefault="00835835">
      <w:pPr>
        <w:pStyle w:val="ad"/>
        <w:ind w:left="360"/>
        <w:jc w:val="both"/>
        <w:rPr>
          <w:rtl/>
        </w:rPr>
      </w:pPr>
    </w:p>
    <w:p w:rsidR="001D286F" w:rsidP="00C434B1" w:rsidRDefault="00835835">
      <w:pPr>
        <w:pStyle w:val="ad"/>
        <w:spacing w:line="360" w:lineRule="auto"/>
        <w:ind w:left="360"/>
        <w:jc w:val="both"/>
        <w:rPr>
          <w:rtl/>
        </w:rPr>
      </w:pPr>
      <w:r>
        <w:rPr>
          <w:rFonts w:hint="cs"/>
          <w:rtl/>
        </w:rPr>
        <w:t>ארביב מוסיף, כי פעם אחת ביקש התובע</w:t>
      </w:r>
      <w:r w:rsidR="002126BA">
        <w:rPr>
          <w:rFonts w:hint="cs"/>
          <w:rtl/>
        </w:rPr>
        <w:t xml:space="preserve"> ממנו ו</w:t>
      </w:r>
      <w:r>
        <w:rPr>
          <w:rFonts w:hint="cs"/>
          <w:rtl/>
        </w:rPr>
        <w:t>מ</w:t>
      </w:r>
      <w:r w:rsidR="00C434B1">
        <w:rPr>
          <w:rFonts w:hint="cs"/>
          <w:rtl/>
        </w:rPr>
        <w:t>אברהם</w:t>
      </w:r>
      <w:r>
        <w:rPr>
          <w:rFonts w:hint="cs"/>
          <w:rtl/>
        </w:rPr>
        <w:t xml:space="preserve"> שיטוסו עמו לחו"ל</w:t>
      </w:r>
      <w:r w:rsidR="002126BA">
        <w:rPr>
          <w:rFonts w:hint="cs"/>
          <w:rtl/>
        </w:rPr>
        <w:t xml:space="preserve">, וזאת </w:t>
      </w:r>
      <w:r>
        <w:rPr>
          <w:rFonts w:hint="cs"/>
          <w:rtl/>
        </w:rPr>
        <w:t xml:space="preserve">כדי </w:t>
      </w:r>
      <w:r w:rsidR="00B95CF6">
        <w:rPr>
          <w:rFonts w:hint="cs"/>
          <w:rtl/>
        </w:rPr>
        <w:t>"</w:t>
      </w:r>
      <w:r>
        <w:rPr>
          <w:rFonts w:hint="cs"/>
          <w:rtl/>
        </w:rPr>
        <w:t>ליצור קשרים</w:t>
      </w:r>
      <w:r w:rsidR="00B95CF6">
        <w:rPr>
          <w:rFonts w:hint="cs"/>
          <w:rtl/>
        </w:rPr>
        <w:t>"</w:t>
      </w:r>
      <w:r>
        <w:rPr>
          <w:rFonts w:hint="cs"/>
          <w:rtl/>
        </w:rPr>
        <w:t>, מאחר וארביב הינו דובר בוכרית ורוסית רהוטה. בפועל נסעו שלושתם, ו</w:t>
      </w:r>
      <w:r w:rsidR="00955DE8">
        <w:rPr>
          <w:rFonts w:hint="cs"/>
          <w:rtl/>
        </w:rPr>
        <w:t>הוא עצמו, אר</w:t>
      </w:r>
      <w:r>
        <w:rPr>
          <w:rFonts w:hint="cs"/>
          <w:rtl/>
        </w:rPr>
        <w:t>ביב לא קיבל כל תכשיט לידיו, ולא קיבל שום תמורה</w:t>
      </w:r>
      <w:r w:rsidR="00DB745C">
        <w:rPr>
          <w:rFonts w:hint="cs"/>
          <w:rtl/>
        </w:rPr>
        <w:t>.</w:t>
      </w:r>
      <w:r>
        <w:rPr>
          <w:rFonts w:hint="cs"/>
          <w:rtl/>
        </w:rPr>
        <w:t xml:space="preserve">  </w:t>
      </w:r>
      <w:r w:rsidR="001D286F">
        <w:rPr>
          <w:rFonts w:hint="cs"/>
          <w:rtl/>
        </w:rPr>
        <w:t xml:space="preserve"> </w:t>
      </w:r>
    </w:p>
    <w:p w:rsidR="00DB745C" w:rsidP="00C72EE2" w:rsidRDefault="00DB745C">
      <w:pPr>
        <w:pStyle w:val="ad"/>
        <w:ind w:left="360"/>
        <w:jc w:val="both"/>
        <w:rPr>
          <w:rtl/>
        </w:rPr>
      </w:pPr>
    </w:p>
    <w:p w:rsidR="00C72EE2" w:rsidP="004111DF" w:rsidRDefault="00DB745C">
      <w:pPr>
        <w:pStyle w:val="ad"/>
        <w:spacing w:line="360" w:lineRule="auto"/>
        <w:ind w:left="360"/>
        <w:jc w:val="both"/>
        <w:rPr>
          <w:rtl/>
        </w:rPr>
      </w:pPr>
      <w:r>
        <w:rPr>
          <w:rFonts w:hint="cs"/>
          <w:rtl/>
        </w:rPr>
        <w:t xml:space="preserve">וכן, ציין </w:t>
      </w:r>
      <w:r w:rsidR="00B95CF6">
        <w:rPr>
          <w:rFonts w:hint="cs"/>
          <w:rtl/>
        </w:rPr>
        <w:t xml:space="preserve">ארביב </w:t>
      </w:r>
      <w:r>
        <w:rPr>
          <w:rFonts w:hint="cs"/>
          <w:rtl/>
        </w:rPr>
        <w:t xml:space="preserve">כי התובע </w:t>
      </w:r>
      <w:r w:rsidR="004111DF">
        <w:rPr>
          <w:rFonts w:hint="cs"/>
          <w:rtl/>
        </w:rPr>
        <w:t>סיפר</w:t>
      </w:r>
      <w:r>
        <w:rPr>
          <w:rFonts w:hint="cs"/>
          <w:rtl/>
        </w:rPr>
        <w:t xml:space="preserve"> לו שהוא רוצה לנסוע לקזחסטן עם </w:t>
      </w:r>
      <w:r w:rsidR="003E463B">
        <w:rPr>
          <w:rFonts w:hint="cs"/>
          <w:rtl/>
        </w:rPr>
        <w:t xml:space="preserve">מר </w:t>
      </w:r>
      <w:r>
        <w:rPr>
          <w:rFonts w:hint="cs"/>
          <w:rtl/>
        </w:rPr>
        <w:t>ניסים</w:t>
      </w:r>
      <w:r w:rsidR="003E463B">
        <w:rPr>
          <w:rFonts w:hint="cs"/>
          <w:rtl/>
        </w:rPr>
        <w:t xml:space="preserve"> קריכילי (להלן: "</w:t>
      </w:r>
      <w:r w:rsidRPr="003E463B" w:rsidR="003E463B">
        <w:rPr>
          <w:rFonts w:hint="cs"/>
          <w:b/>
          <w:bCs/>
          <w:rtl/>
        </w:rPr>
        <w:t>ניסים</w:t>
      </w:r>
      <w:r w:rsidR="003E463B">
        <w:rPr>
          <w:rFonts w:hint="cs"/>
          <w:rtl/>
        </w:rPr>
        <w:t>")</w:t>
      </w:r>
      <w:r>
        <w:rPr>
          <w:rFonts w:hint="cs"/>
          <w:rtl/>
        </w:rPr>
        <w:t>, ולתת לו סחורה</w:t>
      </w:r>
      <w:r w:rsidR="001D1120">
        <w:rPr>
          <w:rFonts w:hint="cs"/>
          <w:rtl/>
        </w:rPr>
        <w:t xml:space="preserve">, על-מנת </w:t>
      </w:r>
      <w:r>
        <w:rPr>
          <w:rFonts w:hint="cs"/>
          <w:rtl/>
        </w:rPr>
        <w:t xml:space="preserve"> שימכור אותה בחו"ל. </w:t>
      </w:r>
      <w:r w:rsidR="001D1120">
        <w:rPr>
          <w:rFonts w:hint="cs"/>
          <w:rtl/>
        </w:rPr>
        <w:t>כך, שלמעשה ארביב מכחיש את כל טענות התובע, וכל נגיעה או קשר לנספחים שאותם צירף התובע.</w:t>
      </w:r>
    </w:p>
    <w:p w:rsidR="001316C5" w:rsidP="001316C5" w:rsidRDefault="001316C5">
      <w:pPr>
        <w:pStyle w:val="ad"/>
        <w:ind w:left="360"/>
        <w:jc w:val="both"/>
        <w:rPr>
          <w:rtl/>
        </w:rPr>
      </w:pPr>
    </w:p>
    <w:p w:rsidR="00AE0379" w:rsidP="004111DF" w:rsidRDefault="00C72EE2">
      <w:pPr>
        <w:pStyle w:val="ad"/>
        <w:numPr>
          <w:ilvl w:val="0"/>
          <w:numId w:val="1"/>
        </w:numPr>
        <w:spacing w:line="360" w:lineRule="auto"/>
        <w:jc w:val="both"/>
      </w:pPr>
      <w:r>
        <w:rPr>
          <w:rFonts w:hint="cs"/>
          <w:rtl/>
        </w:rPr>
        <w:t xml:space="preserve">נתבע 2 </w:t>
      </w:r>
      <w:r w:rsidR="004111DF">
        <w:rPr>
          <w:rFonts w:hint="cs"/>
          <w:rtl/>
        </w:rPr>
        <w:t xml:space="preserve">טוען </w:t>
      </w:r>
      <w:r w:rsidR="00AE0379">
        <w:rPr>
          <w:rFonts w:hint="cs"/>
          <w:rtl/>
        </w:rPr>
        <w:t>כי אין לו כל קשר עסקי ליהלומים ותכשיטים</w:t>
      </w:r>
      <w:r w:rsidR="004111DF">
        <w:rPr>
          <w:rFonts w:hint="cs"/>
          <w:rtl/>
        </w:rPr>
        <w:t xml:space="preserve">, </w:t>
      </w:r>
      <w:r w:rsidR="00AE0379">
        <w:rPr>
          <w:rFonts w:hint="cs"/>
          <w:rtl/>
        </w:rPr>
        <w:t>מכחיש כל קשר לערבות מצדו</w:t>
      </w:r>
      <w:r w:rsidR="00B46BD6">
        <w:rPr>
          <w:rFonts w:hint="cs"/>
          <w:rtl/>
        </w:rPr>
        <w:t xml:space="preserve">, שהרי בכתב הגנתו ציין כי מעולם לא חתם על כל התחייבות ו/או </w:t>
      </w:r>
      <w:r w:rsidR="001316C5">
        <w:rPr>
          <w:rFonts w:hint="cs"/>
          <w:rtl/>
        </w:rPr>
        <w:t>נתן ערבות לעסקיו של נתבע 1.</w:t>
      </w:r>
      <w:r w:rsidR="00AE0379">
        <w:rPr>
          <w:rFonts w:hint="cs"/>
          <w:rtl/>
        </w:rPr>
        <w:t xml:space="preserve"> </w:t>
      </w:r>
    </w:p>
    <w:p w:rsidR="003C1250" w:rsidP="004111DF" w:rsidRDefault="004111DF">
      <w:pPr>
        <w:pStyle w:val="ad"/>
        <w:numPr>
          <w:ilvl w:val="0"/>
          <w:numId w:val="1"/>
        </w:numPr>
        <w:spacing w:line="360" w:lineRule="auto"/>
        <w:jc w:val="both"/>
      </w:pPr>
      <w:r>
        <w:rPr>
          <w:rFonts w:hint="cs"/>
          <w:rtl/>
        </w:rPr>
        <w:lastRenderedPageBreak/>
        <w:t xml:space="preserve">לשם השלמת התמונה, </w:t>
      </w:r>
      <w:r w:rsidR="003C1250">
        <w:rPr>
          <w:rFonts w:hint="cs"/>
          <w:rtl/>
        </w:rPr>
        <w:t>במסגרת ההליך, ניתנה הסכמ</w:t>
      </w:r>
      <w:r w:rsidR="00185F6E">
        <w:rPr>
          <w:rFonts w:hint="cs"/>
          <w:rtl/>
        </w:rPr>
        <w:t>ת הצדדים</w:t>
      </w:r>
      <w:r w:rsidR="003C1250">
        <w:rPr>
          <w:rFonts w:hint="cs"/>
          <w:rtl/>
        </w:rPr>
        <w:t xml:space="preserve"> למינוי מומחה </w:t>
      </w:r>
      <w:r w:rsidR="00FF4233">
        <w:rPr>
          <w:rFonts w:hint="cs"/>
          <w:rtl/>
        </w:rPr>
        <w:t xml:space="preserve">לבדיקת </w:t>
      </w:r>
      <w:r w:rsidR="003C1250">
        <w:rPr>
          <w:rFonts w:hint="cs"/>
          <w:rtl/>
        </w:rPr>
        <w:t>פוליגרף, מטעם בית המשפט</w:t>
      </w:r>
      <w:r w:rsidR="00185F6E">
        <w:rPr>
          <w:rFonts w:hint="cs"/>
          <w:rtl/>
        </w:rPr>
        <w:t>.</w:t>
      </w:r>
      <w:r w:rsidR="003C1250">
        <w:rPr>
          <w:rFonts w:hint="cs"/>
          <w:rtl/>
        </w:rPr>
        <w:t xml:space="preserve"> </w:t>
      </w:r>
      <w:r w:rsidR="00FF4233">
        <w:rPr>
          <w:rFonts w:hint="cs"/>
          <w:rtl/>
        </w:rPr>
        <w:t>ל</w:t>
      </w:r>
      <w:r w:rsidR="003E463B">
        <w:rPr>
          <w:rFonts w:hint="cs"/>
          <w:rtl/>
        </w:rPr>
        <w:t>צורך העניין</w:t>
      </w:r>
      <w:r w:rsidR="00185F6E">
        <w:rPr>
          <w:rFonts w:hint="cs"/>
          <w:rtl/>
        </w:rPr>
        <w:t>,</w:t>
      </w:r>
      <w:r w:rsidR="003E463B">
        <w:rPr>
          <w:rFonts w:hint="cs"/>
          <w:rtl/>
        </w:rPr>
        <w:t xml:space="preserve"> </w:t>
      </w:r>
      <w:r w:rsidR="003C1250">
        <w:rPr>
          <w:rFonts w:hint="cs"/>
          <w:rtl/>
        </w:rPr>
        <w:t xml:space="preserve">מונה </w:t>
      </w:r>
      <w:r w:rsidR="00EA5CB0">
        <w:rPr>
          <w:rFonts w:hint="cs"/>
          <w:rtl/>
        </w:rPr>
        <w:t>"</w:t>
      </w:r>
      <w:r w:rsidR="003E463B">
        <w:rPr>
          <w:rFonts w:hint="cs"/>
          <w:rtl/>
        </w:rPr>
        <w:t>מ</w:t>
      </w:r>
      <w:r w:rsidR="003C1250">
        <w:rPr>
          <w:rFonts w:hint="cs"/>
          <w:rtl/>
        </w:rPr>
        <w:t>כון טל פוליגרף</w:t>
      </w:r>
      <w:r w:rsidR="00EA5CB0">
        <w:rPr>
          <w:rFonts w:hint="cs"/>
          <w:rtl/>
        </w:rPr>
        <w:t>"</w:t>
      </w:r>
      <w:r w:rsidR="003C1250">
        <w:rPr>
          <w:rFonts w:hint="cs"/>
          <w:rtl/>
        </w:rPr>
        <w:t>, והוגשה חוות</w:t>
      </w:r>
      <w:r w:rsidR="00FF4233">
        <w:rPr>
          <w:rFonts w:hint="cs"/>
          <w:rtl/>
        </w:rPr>
        <w:t>-</w:t>
      </w:r>
      <w:r w:rsidR="003C1250">
        <w:rPr>
          <w:rFonts w:hint="cs"/>
          <w:rtl/>
        </w:rPr>
        <w:t xml:space="preserve">הדעת (להלן: </w:t>
      </w:r>
      <w:r w:rsidRPr="003E463B" w:rsidR="003C1250">
        <w:rPr>
          <w:rFonts w:hint="cs"/>
          <w:b/>
          <w:bCs/>
          <w:rtl/>
        </w:rPr>
        <w:t>חוות</w:t>
      </w:r>
      <w:r w:rsidR="00FF4233">
        <w:rPr>
          <w:rFonts w:hint="cs"/>
          <w:b/>
          <w:bCs/>
          <w:rtl/>
        </w:rPr>
        <w:t>-</w:t>
      </w:r>
      <w:r w:rsidRPr="003E463B" w:rsidR="003C1250">
        <w:rPr>
          <w:rFonts w:hint="cs"/>
          <w:b/>
          <w:bCs/>
          <w:rtl/>
        </w:rPr>
        <w:t>הדעת</w:t>
      </w:r>
      <w:r w:rsidR="003C1250">
        <w:rPr>
          <w:rFonts w:hint="cs"/>
          <w:rtl/>
        </w:rPr>
        <w:t>).</w:t>
      </w:r>
    </w:p>
    <w:p w:rsidRPr="00FF4233" w:rsidR="003E463B" w:rsidP="003E463B" w:rsidRDefault="003E463B">
      <w:pPr>
        <w:pStyle w:val="ad"/>
        <w:ind w:left="360"/>
        <w:jc w:val="both"/>
      </w:pPr>
    </w:p>
    <w:p w:rsidR="00A07663" w:rsidP="00467CA3" w:rsidRDefault="003C1250">
      <w:pPr>
        <w:pStyle w:val="ad"/>
        <w:numPr>
          <w:ilvl w:val="0"/>
          <w:numId w:val="1"/>
        </w:numPr>
        <w:spacing w:line="360" w:lineRule="auto"/>
        <w:jc w:val="both"/>
      </w:pPr>
      <w:r>
        <w:rPr>
          <w:rFonts w:hint="cs"/>
          <w:rtl/>
        </w:rPr>
        <w:t xml:space="preserve">הצדדים חלוקים ביניהם באשר לעובדות כתב התביעה, התקיים הליך הוכחות שבמסגרתו נשמעו העדים, והוגשו תצהירי עדות ראשית </w:t>
      </w:r>
      <w:r w:rsidR="00A07663">
        <w:rPr>
          <w:rFonts w:hint="cs"/>
          <w:rtl/>
        </w:rPr>
        <w:t>ו</w:t>
      </w:r>
      <w:r>
        <w:rPr>
          <w:rFonts w:hint="cs"/>
          <w:rtl/>
        </w:rPr>
        <w:t>הראיות</w:t>
      </w:r>
      <w:r w:rsidR="00A07663">
        <w:rPr>
          <w:rFonts w:hint="cs"/>
          <w:rtl/>
        </w:rPr>
        <w:t>.</w:t>
      </w:r>
    </w:p>
    <w:p w:rsidRPr="003E463B" w:rsidR="00A07663" w:rsidP="00A07663" w:rsidRDefault="00A07663">
      <w:pPr>
        <w:pStyle w:val="ad"/>
        <w:ind w:left="360"/>
        <w:jc w:val="both"/>
      </w:pPr>
    </w:p>
    <w:p w:rsidR="00A07663" w:rsidP="00467CA3" w:rsidRDefault="00A07663">
      <w:pPr>
        <w:spacing w:line="360" w:lineRule="auto"/>
        <w:ind w:left="360"/>
        <w:jc w:val="both"/>
        <w:rPr>
          <w:rtl/>
        </w:rPr>
      </w:pPr>
      <w:r>
        <w:rPr>
          <w:rFonts w:hint="cs"/>
          <w:rtl/>
        </w:rPr>
        <w:t>מטעם התובע, העיד הוא עצמו</w:t>
      </w:r>
      <w:r w:rsidRPr="0047697F" w:rsidR="0047697F">
        <w:rPr>
          <w:rFonts w:hint="cs"/>
          <w:rtl/>
        </w:rPr>
        <w:t xml:space="preserve"> </w:t>
      </w:r>
      <w:r w:rsidR="0047697F">
        <w:rPr>
          <w:rFonts w:hint="cs"/>
          <w:rtl/>
        </w:rPr>
        <w:t>ומר ניסן ליליאוב (להלן: "</w:t>
      </w:r>
      <w:r w:rsidRPr="00FC182B" w:rsidR="0047697F">
        <w:rPr>
          <w:rFonts w:hint="cs"/>
          <w:b/>
          <w:bCs/>
          <w:rtl/>
        </w:rPr>
        <w:t>ליליאוב</w:t>
      </w:r>
      <w:r w:rsidR="0047697F">
        <w:rPr>
          <w:rFonts w:hint="cs"/>
          <w:rtl/>
        </w:rPr>
        <w:t>"), שעסק ביהלומים בבורסה ליהלומים.</w:t>
      </w:r>
      <w:r w:rsidR="00467CA3">
        <w:rPr>
          <w:rFonts w:hint="cs"/>
          <w:rtl/>
        </w:rPr>
        <w:t xml:space="preserve"> </w:t>
      </w:r>
      <w:r>
        <w:rPr>
          <w:rFonts w:hint="cs"/>
          <w:rtl/>
        </w:rPr>
        <w:t>מטעם הנתבעים, העיד</w:t>
      </w:r>
      <w:r w:rsidR="0047697F">
        <w:rPr>
          <w:rFonts w:hint="cs"/>
          <w:rtl/>
        </w:rPr>
        <w:t>ו</w:t>
      </w:r>
      <w:r w:rsidR="001A6244">
        <w:rPr>
          <w:rFonts w:hint="cs"/>
          <w:rtl/>
        </w:rPr>
        <w:t xml:space="preserve"> נסים, מר אברהמוב </w:t>
      </w:r>
      <w:r>
        <w:rPr>
          <w:rFonts w:hint="cs"/>
          <w:rtl/>
        </w:rPr>
        <w:t>אוריאל (להלן: "</w:t>
      </w:r>
      <w:r w:rsidRPr="00FC182B">
        <w:rPr>
          <w:rFonts w:hint="cs"/>
          <w:b/>
          <w:bCs/>
          <w:rtl/>
        </w:rPr>
        <w:t>אוריאל</w:t>
      </w:r>
      <w:r>
        <w:rPr>
          <w:rFonts w:hint="cs"/>
          <w:rtl/>
        </w:rPr>
        <w:t xml:space="preserve">"), נתבע 1, ונתבע 2.   </w:t>
      </w:r>
    </w:p>
    <w:p w:rsidR="00FC182B" w:rsidP="00FC182B" w:rsidRDefault="00FC182B">
      <w:pPr>
        <w:jc w:val="both"/>
      </w:pPr>
    </w:p>
    <w:p w:rsidRPr="003E463B" w:rsidR="00FC182B" w:rsidP="00C434B1" w:rsidRDefault="00FC182B">
      <w:pPr>
        <w:pStyle w:val="ad"/>
        <w:numPr>
          <w:ilvl w:val="0"/>
          <w:numId w:val="1"/>
        </w:numPr>
        <w:spacing w:line="360" w:lineRule="auto"/>
        <w:jc w:val="both"/>
        <w:rPr>
          <w:b/>
          <w:bCs/>
        </w:rPr>
      </w:pPr>
      <w:r w:rsidRPr="003E463B">
        <w:rPr>
          <w:rFonts w:hint="cs"/>
          <w:b/>
          <w:bCs/>
          <w:rtl/>
        </w:rPr>
        <w:t xml:space="preserve">השאלות המרכזיות הדורשות הכרעה </w:t>
      </w:r>
      <w:r w:rsidRPr="003E463B">
        <w:rPr>
          <w:b/>
          <w:bCs/>
          <w:rtl/>
        </w:rPr>
        <w:t>–</w:t>
      </w:r>
      <w:r w:rsidRPr="003E463B">
        <w:rPr>
          <w:rFonts w:hint="cs"/>
          <w:b/>
          <w:bCs/>
          <w:rtl/>
        </w:rPr>
        <w:t xml:space="preserve"> האם התובע </w:t>
      </w:r>
      <w:r w:rsidR="003E463B">
        <w:rPr>
          <w:rFonts w:hint="cs"/>
          <w:b/>
          <w:bCs/>
          <w:rtl/>
        </w:rPr>
        <w:t>נתן</w:t>
      </w:r>
      <w:r w:rsidRPr="003E463B">
        <w:rPr>
          <w:rFonts w:hint="cs"/>
          <w:b/>
          <w:bCs/>
          <w:rtl/>
        </w:rPr>
        <w:t xml:space="preserve"> סחורה לארביב,</w:t>
      </w:r>
      <w:r w:rsidR="00FF4233">
        <w:rPr>
          <w:rFonts w:hint="cs"/>
          <w:b/>
          <w:bCs/>
          <w:rtl/>
        </w:rPr>
        <w:t xml:space="preserve"> כאמור בכתב התביעה,</w:t>
      </w:r>
      <w:r w:rsidRPr="003E463B">
        <w:rPr>
          <w:rFonts w:hint="cs"/>
          <w:b/>
          <w:bCs/>
          <w:rtl/>
        </w:rPr>
        <w:t xml:space="preserve"> ולא קיבל את הסחורה חזרה </w:t>
      </w:r>
      <w:r w:rsidR="00FF4233">
        <w:rPr>
          <w:rFonts w:hint="cs"/>
          <w:b/>
          <w:bCs/>
          <w:rtl/>
        </w:rPr>
        <w:t xml:space="preserve">לידיו, </w:t>
      </w:r>
      <w:r w:rsidRPr="003E463B">
        <w:rPr>
          <w:rFonts w:hint="cs"/>
          <w:b/>
          <w:bCs/>
          <w:rtl/>
        </w:rPr>
        <w:t>או את התמורה בגינה</w:t>
      </w:r>
      <w:r w:rsidR="00FF4233">
        <w:rPr>
          <w:rFonts w:hint="cs"/>
          <w:b/>
          <w:bCs/>
          <w:rtl/>
        </w:rPr>
        <w:t>.</w:t>
      </w:r>
      <w:r w:rsidRPr="003E463B">
        <w:rPr>
          <w:rFonts w:hint="cs"/>
          <w:b/>
          <w:bCs/>
          <w:rtl/>
        </w:rPr>
        <w:t xml:space="preserve"> האם </w:t>
      </w:r>
      <w:r w:rsidR="00C434B1">
        <w:rPr>
          <w:rFonts w:hint="cs"/>
          <w:b/>
          <w:bCs/>
          <w:rtl/>
        </w:rPr>
        <w:t>אברהם</w:t>
      </w:r>
      <w:r w:rsidRPr="003E463B">
        <w:rPr>
          <w:rFonts w:hint="cs"/>
          <w:b/>
          <w:bCs/>
          <w:rtl/>
        </w:rPr>
        <w:t xml:space="preserve"> ערב לסחורה בסך של 94,000 $</w:t>
      </w:r>
      <w:r w:rsidR="003E463B">
        <w:rPr>
          <w:rFonts w:hint="cs"/>
          <w:b/>
          <w:bCs/>
          <w:rtl/>
        </w:rPr>
        <w:t>, שנטען כי ניתן לארביב</w:t>
      </w:r>
      <w:r w:rsidRPr="003E463B">
        <w:rPr>
          <w:rFonts w:hint="cs"/>
          <w:b/>
          <w:bCs/>
          <w:rtl/>
        </w:rPr>
        <w:t xml:space="preserve">? </w:t>
      </w:r>
    </w:p>
    <w:p w:rsidR="00FC182B" w:rsidP="0021248B" w:rsidRDefault="00FC182B">
      <w:pPr>
        <w:pStyle w:val="ad"/>
        <w:ind w:left="360"/>
        <w:jc w:val="both"/>
        <w:rPr>
          <w:rtl/>
        </w:rPr>
      </w:pPr>
    </w:p>
    <w:p w:rsidR="00FC182B" w:rsidP="003E463B" w:rsidRDefault="00FC182B">
      <w:pPr>
        <w:pStyle w:val="ad"/>
        <w:spacing w:line="360" w:lineRule="auto"/>
        <w:ind w:left="360"/>
        <w:jc w:val="both"/>
      </w:pPr>
      <w:r>
        <w:rPr>
          <w:rFonts w:hint="cs"/>
          <w:rtl/>
        </w:rPr>
        <w:t>כמו כן, תיב</w:t>
      </w:r>
      <w:r w:rsidR="0021248B">
        <w:rPr>
          <w:rFonts w:hint="cs"/>
          <w:rtl/>
        </w:rPr>
        <w:t>חן טענת ההתיישנות ש</w:t>
      </w:r>
      <w:r w:rsidR="003E463B">
        <w:rPr>
          <w:rFonts w:hint="cs"/>
          <w:rtl/>
        </w:rPr>
        <w:t>ה</w:t>
      </w:r>
      <w:r w:rsidR="0021248B">
        <w:rPr>
          <w:rFonts w:hint="cs"/>
          <w:rtl/>
        </w:rPr>
        <w:t xml:space="preserve">עלו הנתבעים. </w:t>
      </w:r>
    </w:p>
    <w:p w:rsidR="00457CAF" w:rsidP="00FC182B" w:rsidRDefault="00AE0379">
      <w:pPr>
        <w:pStyle w:val="ad"/>
        <w:ind w:left="360"/>
        <w:jc w:val="both"/>
      </w:pPr>
      <w:r>
        <w:rPr>
          <w:rFonts w:hint="cs"/>
          <w:rtl/>
        </w:rPr>
        <w:t xml:space="preserve"> </w:t>
      </w:r>
      <w:r w:rsidR="00343DF6">
        <w:rPr>
          <w:rFonts w:hint="cs"/>
          <w:rtl/>
        </w:rPr>
        <w:t xml:space="preserve">   </w:t>
      </w:r>
    </w:p>
    <w:p w:rsidR="00457CAF" w:rsidP="00914CFD" w:rsidRDefault="00457CAF">
      <w:pPr>
        <w:pStyle w:val="ad"/>
        <w:spacing w:line="360" w:lineRule="auto"/>
        <w:ind w:left="0"/>
        <w:jc w:val="both"/>
        <w:rPr>
          <w:b/>
          <w:bCs/>
          <w:u w:val="single"/>
        </w:rPr>
      </w:pPr>
      <w:r>
        <w:rPr>
          <w:rFonts w:hint="cs"/>
          <w:b/>
          <w:bCs/>
          <w:u w:val="single"/>
          <w:rtl/>
        </w:rPr>
        <w:t>בתמצית טענות התובע:</w:t>
      </w:r>
    </w:p>
    <w:p w:rsidR="00457CAF" w:rsidP="00914CFD" w:rsidRDefault="00457CAF">
      <w:pPr>
        <w:pStyle w:val="ad"/>
        <w:ind w:left="0"/>
        <w:jc w:val="both"/>
        <w:rPr>
          <w:b/>
          <w:bCs/>
          <w:u w:val="single"/>
          <w:rtl/>
        </w:rPr>
      </w:pPr>
    </w:p>
    <w:p w:rsidR="002A43CC" w:rsidP="00185F6E" w:rsidRDefault="00CC2A9C">
      <w:pPr>
        <w:pStyle w:val="ad"/>
        <w:numPr>
          <w:ilvl w:val="0"/>
          <w:numId w:val="1"/>
        </w:numPr>
        <w:spacing w:line="360" w:lineRule="auto"/>
        <w:jc w:val="both"/>
      </w:pPr>
      <w:r>
        <w:rPr>
          <w:rFonts w:hint="cs"/>
          <w:rtl/>
        </w:rPr>
        <w:t>יש לדחות את</w:t>
      </w:r>
      <w:r w:rsidR="002A43CC">
        <w:rPr>
          <w:rFonts w:hint="cs"/>
          <w:rtl/>
        </w:rPr>
        <w:t xml:space="preserve"> טענת ההתיישנות, הואיל שהוסכם והובטח על</w:t>
      </w:r>
      <w:r w:rsidR="00185F6E">
        <w:rPr>
          <w:rFonts w:hint="cs"/>
          <w:rtl/>
        </w:rPr>
        <w:t>-</w:t>
      </w:r>
      <w:r w:rsidR="002A43CC">
        <w:rPr>
          <w:rFonts w:hint="cs"/>
          <w:rtl/>
        </w:rPr>
        <w:t>ידי ארביב כי חובות כלל העסקאות ישולמו לאחר העסקה בכריסמיס 2008.</w:t>
      </w:r>
    </w:p>
    <w:p w:rsidRPr="00CC2A9C" w:rsidR="00476E1A" w:rsidP="00CC2A9C" w:rsidRDefault="00476E1A">
      <w:pPr>
        <w:pStyle w:val="ad"/>
        <w:ind w:left="360"/>
        <w:jc w:val="both"/>
      </w:pPr>
    </w:p>
    <w:p w:rsidR="00457CAF" w:rsidP="002A43CC" w:rsidRDefault="002A43CC">
      <w:pPr>
        <w:pStyle w:val="ad"/>
        <w:numPr>
          <w:ilvl w:val="0"/>
          <w:numId w:val="1"/>
        </w:numPr>
        <w:spacing w:line="360" w:lineRule="auto"/>
        <w:jc w:val="both"/>
      </w:pPr>
      <w:r>
        <w:rPr>
          <w:rFonts w:hint="cs"/>
          <w:rtl/>
        </w:rPr>
        <w:t xml:space="preserve">לגופם של דברים, </w:t>
      </w:r>
      <w:r w:rsidR="0021248B">
        <w:rPr>
          <w:rFonts w:hint="cs"/>
          <w:rtl/>
        </w:rPr>
        <w:t>ארביב היה "הרוח החיה" בכל העסקאות מול התובע, ועתה ארביב מנסה להתנער מכל קשר עסקי מול התובע.</w:t>
      </w:r>
    </w:p>
    <w:p w:rsidR="0021248B" w:rsidP="0021248B" w:rsidRDefault="0021248B">
      <w:pPr>
        <w:pStyle w:val="ad"/>
        <w:ind w:left="360"/>
        <w:jc w:val="both"/>
      </w:pPr>
    </w:p>
    <w:p w:rsidR="0021248B" w:rsidP="0021248B" w:rsidRDefault="0021248B">
      <w:pPr>
        <w:pStyle w:val="ad"/>
        <w:spacing w:line="360" w:lineRule="auto"/>
        <w:ind w:left="360"/>
        <w:jc w:val="both"/>
      </w:pPr>
      <w:r>
        <w:rPr>
          <w:rFonts w:hint="cs"/>
          <w:rtl/>
        </w:rPr>
        <w:t>גם נתבע 2 ניסה להרחיק עצמו מערבותו.</w:t>
      </w:r>
    </w:p>
    <w:p w:rsidR="0021248B" w:rsidP="0021248B" w:rsidRDefault="0021248B">
      <w:pPr>
        <w:pStyle w:val="ad"/>
        <w:ind w:left="360"/>
        <w:jc w:val="both"/>
      </w:pPr>
    </w:p>
    <w:p w:rsidR="0021248B" w:rsidP="00C434B1" w:rsidRDefault="0021248B">
      <w:pPr>
        <w:pStyle w:val="ad"/>
        <w:spacing w:line="360" w:lineRule="auto"/>
        <w:ind w:left="360"/>
        <w:jc w:val="both"/>
        <w:rPr>
          <w:rtl/>
        </w:rPr>
      </w:pPr>
      <w:r>
        <w:rPr>
          <w:rFonts w:hint="cs"/>
          <w:rtl/>
        </w:rPr>
        <w:t>ארביב ו</w:t>
      </w:r>
      <w:r w:rsidR="00C434B1">
        <w:rPr>
          <w:rFonts w:hint="cs"/>
          <w:rtl/>
        </w:rPr>
        <w:t>אברהם</w:t>
      </w:r>
      <w:r>
        <w:rPr>
          <w:rFonts w:hint="cs"/>
          <w:rtl/>
        </w:rPr>
        <w:t xml:space="preserve"> שניהם מסרו גרסאות שקריות, אשר כשלו בבדיקת הפוליגרף.</w:t>
      </w:r>
    </w:p>
    <w:p w:rsidR="0021248B" w:rsidP="0004718A" w:rsidRDefault="0021248B">
      <w:pPr>
        <w:pStyle w:val="ad"/>
        <w:ind w:left="360"/>
        <w:jc w:val="both"/>
      </w:pPr>
    </w:p>
    <w:p w:rsidR="0021248B" w:rsidP="00C434B1" w:rsidRDefault="00C434B1">
      <w:pPr>
        <w:pStyle w:val="ad"/>
        <w:numPr>
          <w:ilvl w:val="0"/>
          <w:numId w:val="1"/>
        </w:numPr>
        <w:spacing w:line="360" w:lineRule="auto"/>
        <w:jc w:val="both"/>
      </w:pPr>
      <w:r>
        <w:rPr>
          <w:rFonts w:hint="cs"/>
          <w:rtl/>
        </w:rPr>
        <w:t>ארביב</w:t>
      </w:r>
      <w:r w:rsidR="0021248B">
        <w:rPr>
          <w:rFonts w:hint="cs"/>
          <w:rtl/>
        </w:rPr>
        <w:t xml:space="preserve"> זימן לעדות את נ</w:t>
      </w:r>
      <w:r w:rsidR="00CC2A9C">
        <w:rPr>
          <w:rFonts w:hint="cs"/>
          <w:rtl/>
        </w:rPr>
        <w:t>י</w:t>
      </w:r>
      <w:r w:rsidR="0021248B">
        <w:rPr>
          <w:rFonts w:hint="cs"/>
          <w:rtl/>
        </w:rPr>
        <w:t xml:space="preserve">סים </w:t>
      </w:r>
      <w:r w:rsidR="00120550">
        <w:rPr>
          <w:rFonts w:hint="cs"/>
          <w:rtl/>
        </w:rPr>
        <w:t xml:space="preserve">ואוריאל כדי לנסות ולבסס את גרסתו </w:t>
      </w:r>
      <w:r w:rsidR="00CC2A9C">
        <w:rPr>
          <w:rFonts w:hint="cs"/>
          <w:rtl/>
        </w:rPr>
        <w:t>ש</w:t>
      </w:r>
      <w:r w:rsidR="00120550">
        <w:rPr>
          <w:rFonts w:hint="cs"/>
          <w:rtl/>
        </w:rPr>
        <w:t xml:space="preserve">הוא אינו קשור לעסקאות עם התובע, </w:t>
      </w:r>
      <w:r w:rsidR="00CC2A9C">
        <w:rPr>
          <w:rFonts w:hint="cs"/>
          <w:rtl/>
        </w:rPr>
        <w:t xml:space="preserve">אולם </w:t>
      </w:r>
      <w:r w:rsidR="00120550">
        <w:rPr>
          <w:rFonts w:hint="cs"/>
          <w:rtl/>
        </w:rPr>
        <w:t>אין לתת אמון בעדותם.</w:t>
      </w:r>
    </w:p>
    <w:p w:rsidRPr="00C434B1" w:rsidR="0004718A" w:rsidP="0004718A" w:rsidRDefault="0004718A">
      <w:pPr>
        <w:pStyle w:val="ad"/>
        <w:ind w:left="360"/>
        <w:jc w:val="both"/>
      </w:pPr>
    </w:p>
    <w:p w:rsidR="00DF6298" w:rsidP="0050441A" w:rsidRDefault="00120550">
      <w:pPr>
        <w:pStyle w:val="ad"/>
        <w:numPr>
          <w:ilvl w:val="0"/>
          <w:numId w:val="1"/>
        </w:numPr>
        <w:spacing w:line="360" w:lineRule="auto"/>
        <w:jc w:val="both"/>
        <w:rPr>
          <w:rtl/>
        </w:rPr>
      </w:pPr>
      <w:r>
        <w:rPr>
          <w:rFonts w:hint="cs"/>
          <w:rtl/>
        </w:rPr>
        <w:t>נ</w:t>
      </w:r>
      <w:r w:rsidR="00CC2A9C">
        <w:rPr>
          <w:rFonts w:hint="cs"/>
          <w:rtl/>
        </w:rPr>
        <w:t>י</w:t>
      </w:r>
      <w:r>
        <w:rPr>
          <w:rFonts w:hint="cs"/>
          <w:rtl/>
        </w:rPr>
        <w:t>סים ביקש לקחת על עצמו את האחריות לסחורה שקיבל ארביב, אולם בעדותו בבית המשפט חזר בתשובותיו כי "לא זוכר", "לא יודע עברית"</w:t>
      </w:r>
      <w:r w:rsidR="0004718A">
        <w:rPr>
          <w:rFonts w:hint="cs"/>
          <w:rtl/>
        </w:rPr>
        <w:t xml:space="preserve">. כמו כן, העיד כי מסר את הסחורה של התובע לאוריאל, וזה האחרון החזיר </w:t>
      </w:r>
      <w:r w:rsidR="00FF4233">
        <w:rPr>
          <w:rFonts w:hint="cs"/>
          <w:rtl/>
        </w:rPr>
        <w:t>את כל הסחורה</w:t>
      </w:r>
      <w:r w:rsidR="0004718A">
        <w:rPr>
          <w:rFonts w:hint="cs"/>
          <w:rtl/>
        </w:rPr>
        <w:t xml:space="preserve"> לתובע.</w:t>
      </w:r>
      <w:r>
        <w:rPr>
          <w:rFonts w:hint="cs"/>
          <w:rtl/>
        </w:rPr>
        <w:t xml:space="preserve">  </w:t>
      </w:r>
      <w:r w:rsidR="00DF6298">
        <w:rPr>
          <w:rFonts w:hint="cs"/>
          <w:rtl/>
        </w:rPr>
        <w:t>לא זו אף זו, נסים הוחתם על תצהיר שקרי שהוכן למטרת לקיחת אחריות על סחורה שקיבל ארביב, והעלה טענה הזויה של החזרת הסחורה לתובע.</w:t>
      </w:r>
    </w:p>
    <w:p w:rsidR="00DF6298" w:rsidP="00476E1A" w:rsidRDefault="00DF6298">
      <w:pPr>
        <w:pStyle w:val="ad"/>
        <w:ind w:left="360"/>
        <w:jc w:val="both"/>
      </w:pPr>
    </w:p>
    <w:p w:rsidR="00563E43" w:rsidP="00185F6E" w:rsidRDefault="00DF6298">
      <w:pPr>
        <w:pStyle w:val="ad"/>
        <w:numPr>
          <w:ilvl w:val="0"/>
          <w:numId w:val="1"/>
        </w:numPr>
        <w:spacing w:line="360" w:lineRule="auto"/>
        <w:jc w:val="both"/>
        <w:rPr>
          <w:rtl/>
        </w:rPr>
      </w:pPr>
      <w:r>
        <w:rPr>
          <w:rFonts w:hint="cs"/>
          <w:rtl/>
        </w:rPr>
        <w:lastRenderedPageBreak/>
        <w:t>גם אוריאל חתם על תצהיר שקרי, והעלה גרסה שונה מגרסת "החזרת הסחורה" של ניסים. אוריאל הצהיר כי פנה אליו התובע וביקש ממנו שייקח את התכשיטים מניסים</w:t>
      </w:r>
      <w:r w:rsidR="00563E43">
        <w:rPr>
          <w:rFonts w:hint="cs"/>
          <w:rtl/>
        </w:rPr>
        <w:t xml:space="preserve">. </w:t>
      </w:r>
      <w:r w:rsidR="00CC2A9C">
        <w:rPr>
          <w:rFonts w:hint="cs"/>
          <w:rtl/>
        </w:rPr>
        <w:t xml:space="preserve">כמו כן, </w:t>
      </w:r>
      <w:r w:rsidR="00563E43">
        <w:rPr>
          <w:rFonts w:hint="cs"/>
          <w:rtl/>
        </w:rPr>
        <w:t>בסעיף 4 לתצהירו אמר</w:t>
      </w:r>
      <w:r w:rsidR="00CC2A9C">
        <w:rPr>
          <w:rFonts w:hint="cs"/>
          <w:rtl/>
        </w:rPr>
        <w:t xml:space="preserve"> אוריאל</w:t>
      </w:r>
      <w:r w:rsidR="00563E43">
        <w:rPr>
          <w:rFonts w:hint="cs"/>
          <w:rtl/>
        </w:rPr>
        <w:t xml:space="preserve"> שנסים </w:t>
      </w:r>
      <w:r w:rsidR="00185F6E">
        <w:rPr>
          <w:rFonts w:hint="cs"/>
          <w:rtl/>
        </w:rPr>
        <w:t xml:space="preserve">ביקש ממנו </w:t>
      </w:r>
      <w:r w:rsidR="00563E43">
        <w:rPr>
          <w:rFonts w:hint="cs"/>
          <w:rtl/>
        </w:rPr>
        <w:t xml:space="preserve">לקחת מהתובע "דף" </w:t>
      </w:r>
      <w:r w:rsidR="00CC2A9C">
        <w:rPr>
          <w:rFonts w:hint="cs"/>
          <w:rtl/>
        </w:rPr>
        <w:t xml:space="preserve">על-מנת לתעד </w:t>
      </w:r>
      <w:r w:rsidR="00563E43">
        <w:rPr>
          <w:rFonts w:hint="cs"/>
          <w:rtl/>
        </w:rPr>
        <w:t>שהחזיר את כל התכשיטים</w:t>
      </w:r>
      <w:r w:rsidR="00FF4233">
        <w:rPr>
          <w:rFonts w:hint="cs"/>
          <w:rtl/>
        </w:rPr>
        <w:t>, ואילו ניסים לא אמר שביקש לקבל "דף" מהתובע</w:t>
      </w:r>
      <w:r w:rsidR="00563E43">
        <w:rPr>
          <w:rFonts w:hint="cs"/>
          <w:rtl/>
        </w:rPr>
        <w:t>.</w:t>
      </w:r>
    </w:p>
    <w:p w:rsidR="00563E43" w:rsidP="0047697F" w:rsidRDefault="00563E43">
      <w:pPr>
        <w:pStyle w:val="ad"/>
        <w:ind w:left="360"/>
        <w:jc w:val="both"/>
        <w:rPr>
          <w:rtl/>
        </w:rPr>
      </w:pPr>
    </w:p>
    <w:p w:rsidR="00563E43" w:rsidP="00563E43" w:rsidRDefault="00563E43">
      <w:pPr>
        <w:pStyle w:val="ad"/>
        <w:spacing w:line="360" w:lineRule="auto"/>
        <w:ind w:left="360"/>
        <w:jc w:val="both"/>
        <w:rPr>
          <w:rtl/>
        </w:rPr>
      </w:pPr>
      <w:r>
        <w:rPr>
          <w:rFonts w:hint="cs"/>
          <w:rtl/>
        </w:rPr>
        <w:t>נעשה ניסיון לתיאום עדויות בין אוריאל לניסים, ניסיון שלא צלח.</w:t>
      </w:r>
    </w:p>
    <w:p w:rsidR="00476E1A" w:rsidP="00476E1A" w:rsidRDefault="00476E1A">
      <w:pPr>
        <w:pStyle w:val="ad"/>
        <w:ind w:left="360"/>
        <w:jc w:val="both"/>
      </w:pPr>
    </w:p>
    <w:p w:rsidR="0047697F" w:rsidP="005903E5" w:rsidRDefault="00563E43">
      <w:pPr>
        <w:pStyle w:val="ad"/>
        <w:numPr>
          <w:ilvl w:val="0"/>
          <w:numId w:val="1"/>
        </w:numPr>
        <w:spacing w:line="360" w:lineRule="auto"/>
        <w:jc w:val="both"/>
        <w:rPr>
          <w:rtl/>
        </w:rPr>
      </w:pPr>
      <w:r>
        <w:rPr>
          <w:rFonts w:hint="cs"/>
          <w:rtl/>
        </w:rPr>
        <w:t>ליליאב העיד</w:t>
      </w:r>
      <w:r w:rsidR="0047697F">
        <w:rPr>
          <w:rFonts w:hint="cs"/>
          <w:rtl/>
        </w:rPr>
        <w:t xml:space="preserve"> על מתן סחורה לתובע, כחלק מהעסקה הרביעית עם ארביב, ותיאר את הפגישה עם ארביב והתובע.</w:t>
      </w:r>
      <w:r w:rsidR="00AA3E54">
        <w:rPr>
          <w:rFonts w:hint="cs"/>
          <w:rtl/>
        </w:rPr>
        <w:t xml:space="preserve"> </w:t>
      </w:r>
      <w:r w:rsidR="0047697F">
        <w:rPr>
          <w:rFonts w:hint="cs"/>
          <w:rtl/>
        </w:rPr>
        <w:t>עדותו של ליליאב לא נסתרה.</w:t>
      </w:r>
    </w:p>
    <w:p w:rsidR="00E7363D" w:rsidP="00E7363D" w:rsidRDefault="00E7363D">
      <w:pPr>
        <w:jc w:val="both"/>
      </w:pPr>
    </w:p>
    <w:p w:rsidR="0047697F" w:rsidP="00E7363D" w:rsidRDefault="0047697F">
      <w:pPr>
        <w:pStyle w:val="ad"/>
        <w:numPr>
          <w:ilvl w:val="0"/>
          <w:numId w:val="1"/>
        </w:numPr>
        <w:spacing w:line="360" w:lineRule="auto"/>
        <w:jc w:val="both"/>
      </w:pPr>
      <w:r>
        <w:rPr>
          <w:rFonts w:hint="cs"/>
          <w:rtl/>
        </w:rPr>
        <w:t>ארביב הודה בחקירתו כי ביצע בעבר עסקאות עם התובע. יחד עם זאת, שיקר ונמצא דובר שקר בבדיקת הפוליגרף</w:t>
      </w:r>
      <w:r w:rsidR="00E7363D">
        <w:rPr>
          <w:rFonts w:hint="cs"/>
          <w:rtl/>
        </w:rPr>
        <w:t xml:space="preserve"> עת טען כי לא קיבל סחורה מהתובע</w:t>
      </w:r>
      <w:r>
        <w:rPr>
          <w:rFonts w:hint="cs"/>
          <w:rtl/>
        </w:rPr>
        <w:t>.</w:t>
      </w:r>
    </w:p>
    <w:p w:rsidR="00E7363D" w:rsidP="009623BB" w:rsidRDefault="00E7363D">
      <w:pPr>
        <w:pStyle w:val="ad"/>
        <w:ind w:left="360"/>
        <w:jc w:val="both"/>
      </w:pPr>
    </w:p>
    <w:p w:rsidR="00EC195D" w:rsidP="00467CA3" w:rsidRDefault="00C434B1">
      <w:pPr>
        <w:pStyle w:val="ad"/>
        <w:numPr>
          <w:ilvl w:val="0"/>
          <w:numId w:val="1"/>
        </w:numPr>
        <w:spacing w:line="360" w:lineRule="auto"/>
        <w:jc w:val="both"/>
      </w:pPr>
      <w:r>
        <w:rPr>
          <w:rFonts w:hint="cs"/>
          <w:rtl/>
        </w:rPr>
        <w:t>אברהם</w:t>
      </w:r>
      <w:r w:rsidR="00E7363D">
        <w:rPr>
          <w:rFonts w:hint="cs"/>
          <w:rtl/>
        </w:rPr>
        <w:t xml:space="preserve"> נחקר על נספח ב' שנכתב בכתב ידו ובחתימתו אותה הכחיש. </w:t>
      </w:r>
      <w:r>
        <w:rPr>
          <w:rFonts w:hint="cs"/>
          <w:rtl/>
        </w:rPr>
        <w:t>אברהם</w:t>
      </w:r>
      <w:r w:rsidR="00E7363D">
        <w:rPr>
          <w:rFonts w:hint="cs"/>
          <w:rtl/>
        </w:rPr>
        <w:t xml:space="preserve"> חזר על גרסתו, חרף העובדה כי נמצא דובר שקר בבדיקת הפוליגרף, הן לעניין חתימתו על נספח ב' והן לעניין קבלת הסחורה המפורטת בנספח זה.  </w:t>
      </w:r>
      <w:r w:rsidR="0047697F">
        <w:rPr>
          <w:rFonts w:hint="cs"/>
          <w:rtl/>
        </w:rPr>
        <w:t xml:space="preserve"> </w:t>
      </w:r>
      <w:r w:rsidR="00563E43">
        <w:rPr>
          <w:rFonts w:hint="cs"/>
          <w:rtl/>
        </w:rPr>
        <w:t xml:space="preserve"> </w:t>
      </w:r>
    </w:p>
    <w:p w:rsidR="00DF6298" w:rsidP="00EC195D" w:rsidRDefault="00563E43">
      <w:pPr>
        <w:pStyle w:val="ad"/>
        <w:ind w:left="360"/>
        <w:jc w:val="both"/>
      </w:pPr>
      <w:r>
        <w:rPr>
          <w:rFonts w:hint="cs"/>
          <w:rtl/>
        </w:rPr>
        <w:t xml:space="preserve"> </w:t>
      </w:r>
      <w:r w:rsidR="00DF6298">
        <w:rPr>
          <w:rFonts w:hint="cs"/>
          <w:rtl/>
        </w:rPr>
        <w:t xml:space="preserve"> </w:t>
      </w:r>
    </w:p>
    <w:p w:rsidR="002A43CC" w:rsidP="00CC2A9C" w:rsidRDefault="009623BB">
      <w:pPr>
        <w:pStyle w:val="ad"/>
        <w:numPr>
          <w:ilvl w:val="0"/>
          <w:numId w:val="1"/>
        </w:numPr>
        <w:spacing w:line="360" w:lineRule="auto"/>
        <w:jc w:val="both"/>
      </w:pPr>
      <w:r>
        <w:rPr>
          <w:rFonts w:hint="cs"/>
          <w:rtl/>
        </w:rPr>
        <w:t xml:space="preserve">לעומת </w:t>
      </w:r>
      <w:r w:rsidR="002A43CC">
        <w:rPr>
          <w:rFonts w:hint="cs"/>
          <w:rtl/>
        </w:rPr>
        <w:t>עדויות הנתבעים, התובע חזר על גרסתו בפשטות ובכנות, וזעק מדם לבו על העוול שנעשה לו. מה גם, שנמ</w:t>
      </w:r>
      <w:r w:rsidR="00CC2A9C">
        <w:rPr>
          <w:rFonts w:hint="cs"/>
          <w:rtl/>
        </w:rPr>
        <w:t>צ</w:t>
      </w:r>
      <w:r w:rsidR="002A43CC">
        <w:rPr>
          <w:rFonts w:hint="cs"/>
          <w:rtl/>
        </w:rPr>
        <w:t>א דובר אמת בבדיקת הפוליגרף.</w:t>
      </w:r>
    </w:p>
    <w:p w:rsidR="00457CAF" w:rsidP="00914CFD" w:rsidRDefault="00457CAF">
      <w:pPr>
        <w:pStyle w:val="ad"/>
        <w:jc w:val="both"/>
      </w:pPr>
    </w:p>
    <w:p w:rsidR="00457CAF" w:rsidP="00EC195D" w:rsidRDefault="00457CAF">
      <w:pPr>
        <w:pStyle w:val="ad"/>
        <w:spacing w:line="360" w:lineRule="auto"/>
        <w:ind w:left="0"/>
        <w:jc w:val="both"/>
        <w:rPr>
          <w:b/>
          <w:bCs/>
          <w:u w:val="single"/>
        </w:rPr>
      </w:pPr>
      <w:r>
        <w:rPr>
          <w:rFonts w:hint="cs"/>
          <w:b/>
          <w:bCs/>
          <w:u w:val="single"/>
          <w:rtl/>
        </w:rPr>
        <w:t>בתמצית טענות נתבע</w:t>
      </w:r>
      <w:r w:rsidR="00EC195D">
        <w:rPr>
          <w:rFonts w:hint="cs"/>
          <w:b/>
          <w:bCs/>
          <w:u w:val="single"/>
          <w:rtl/>
        </w:rPr>
        <w:t xml:space="preserve"> 1:</w:t>
      </w:r>
    </w:p>
    <w:p w:rsidR="00457CAF" w:rsidP="00914CFD" w:rsidRDefault="00457CAF">
      <w:pPr>
        <w:pStyle w:val="ad"/>
        <w:ind w:left="0"/>
        <w:jc w:val="both"/>
        <w:rPr>
          <w:b/>
          <w:bCs/>
          <w:u w:val="single"/>
          <w:rtl/>
        </w:rPr>
      </w:pPr>
    </w:p>
    <w:p w:rsidR="008C0039" w:rsidP="00C94769" w:rsidRDefault="00EC195D">
      <w:pPr>
        <w:pStyle w:val="ad"/>
        <w:numPr>
          <w:ilvl w:val="0"/>
          <w:numId w:val="1"/>
        </w:numPr>
        <w:spacing w:line="360" w:lineRule="auto"/>
        <w:jc w:val="both"/>
        <w:rPr>
          <w:rtl/>
        </w:rPr>
      </w:pPr>
      <w:r>
        <w:rPr>
          <w:rFonts w:hint="cs"/>
          <w:rtl/>
        </w:rPr>
        <w:t>התביעה התיישנה. כתב התביעה הוגש ביום 09.11.2015.</w:t>
      </w:r>
      <w:r w:rsidR="00D77296">
        <w:rPr>
          <w:rFonts w:hint="cs"/>
          <w:rtl/>
        </w:rPr>
        <w:t xml:space="preserve"> יצוין, </w:t>
      </w:r>
      <w:r>
        <w:rPr>
          <w:rFonts w:hint="cs"/>
          <w:rtl/>
        </w:rPr>
        <w:t>הנסיעה</w:t>
      </w:r>
      <w:r w:rsidR="000852C0">
        <w:rPr>
          <w:rFonts w:hint="cs"/>
          <w:rtl/>
        </w:rPr>
        <w:t xml:space="preserve"> השנייה התרחשה ביום 25.05.2015, </w:t>
      </w:r>
      <w:r>
        <w:rPr>
          <w:rFonts w:hint="cs"/>
          <w:rtl/>
        </w:rPr>
        <w:t>כך שההתיישנות הינה ביום 25.05.2015. הנסיעה השלישית התרחשה ביום 23.06.2008, וההתיישנות ביו</w:t>
      </w:r>
      <w:r w:rsidR="008C0039">
        <w:rPr>
          <w:rFonts w:hint="cs"/>
          <w:rtl/>
        </w:rPr>
        <w:t>ם 23.06.2015.</w:t>
      </w:r>
      <w:r w:rsidR="00D77296">
        <w:rPr>
          <w:rFonts w:hint="cs"/>
          <w:rtl/>
        </w:rPr>
        <w:t xml:space="preserve"> </w:t>
      </w:r>
      <w:r w:rsidR="008C0039">
        <w:rPr>
          <w:rFonts w:hint="cs"/>
          <w:rtl/>
        </w:rPr>
        <w:t>באשר לנסיעה הרביעית אין תאריך, ולא ידוע מתי הייתה. הנטל על התובע להוכיח את מועדה.</w:t>
      </w:r>
      <w:r w:rsidR="00C434B1">
        <w:rPr>
          <w:rFonts w:hint="cs"/>
          <w:rtl/>
        </w:rPr>
        <w:t xml:space="preserve"> </w:t>
      </w:r>
      <w:r w:rsidR="008C0039">
        <w:rPr>
          <w:rFonts w:hint="cs"/>
          <w:rtl/>
        </w:rPr>
        <w:t>מהאמור עולה בוודאות כי בנוגע לנסיעה השנייה והשלישית חלה התיישנות. אשר על כן, ולאור סעיפים 5 ו- 6 לחוק ההתיישנות, התביעה התיישנה.</w:t>
      </w:r>
    </w:p>
    <w:p w:rsidR="00457CAF" w:rsidP="00251460" w:rsidRDefault="008C0039">
      <w:pPr>
        <w:pStyle w:val="ad"/>
        <w:ind w:left="360"/>
        <w:jc w:val="both"/>
      </w:pPr>
      <w:r>
        <w:rPr>
          <w:rFonts w:hint="cs"/>
          <w:rtl/>
        </w:rPr>
        <w:t xml:space="preserve"> </w:t>
      </w:r>
    </w:p>
    <w:p w:rsidR="00D128C1" w:rsidP="00995DF0" w:rsidRDefault="008C0039">
      <w:pPr>
        <w:pStyle w:val="ad"/>
        <w:numPr>
          <w:ilvl w:val="0"/>
          <w:numId w:val="1"/>
        </w:numPr>
        <w:spacing w:line="360" w:lineRule="auto"/>
        <w:jc w:val="both"/>
      </w:pPr>
      <w:r>
        <w:rPr>
          <w:rFonts w:hint="cs"/>
          <w:rtl/>
        </w:rPr>
        <w:t>לגו</w:t>
      </w:r>
      <w:r w:rsidR="00237072">
        <w:rPr>
          <w:rFonts w:hint="cs"/>
          <w:rtl/>
        </w:rPr>
        <w:t xml:space="preserve">פם </w:t>
      </w:r>
      <w:r w:rsidR="000852C0">
        <w:rPr>
          <w:rFonts w:hint="cs"/>
          <w:rtl/>
        </w:rPr>
        <w:t>ש</w:t>
      </w:r>
      <w:r w:rsidR="00237072">
        <w:rPr>
          <w:rFonts w:hint="cs"/>
          <w:rtl/>
        </w:rPr>
        <w:t>ל דברים, התובע לא עמד בנטל המוטל על שכמו להוכיח קיומו של חוב</w:t>
      </w:r>
      <w:r w:rsidR="005A674B">
        <w:rPr>
          <w:rFonts w:hint="cs"/>
          <w:rtl/>
        </w:rPr>
        <w:t xml:space="preserve">, </w:t>
      </w:r>
      <w:r w:rsidR="00237072">
        <w:rPr>
          <w:rFonts w:hint="cs"/>
          <w:rtl/>
        </w:rPr>
        <w:t>ואת גובה החוב.</w:t>
      </w:r>
      <w:r w:rsidR="00D128C1">
        <w:rPr>
          <w:rFonts w:hint="cs"/>
          <w:rtl/>
        </w:rPr>
        <w:t xml:space="preserve"> הנספחים שצירף התובע לא ברורים. אין רישום ברור ומסודר המבטא את מהות הסחורה, מועד  התשלום ו</w:t>
      </w:r>
      <w:r w:rsidR="00995DF0">
        <w:rPr>
          <w:rFonts w:hint="cs"/>
          <w:rtl/>
        </w:rPr>
        <w:t>ה</w:t>
      </w:r>
      <w:r w:rsidR="00D128C1">
        <w:rPr>
          <w:rFonts w:hint="cs"/>
          <w:rtl/>
        </w:rPr>
        <w:t>תאריכים.</w:t>
      </w:r>
    </w:p>
    <w:p w:rsidR="00237072" w:rsidP="00D77296" w:rsidRDefault="00D128C1">
      <w:pPr>
        <w:pStyle w:val="ad"/>
        <w:ind w:left="360"/>
        <w:jc w:val="both"/>
      </w:pPr>
      <w:r>
        <w:rPr>
          <w:rFonts w:hint="cs"/>
          <w:rtl/>
        </w:rPr>
        <w:t xml:space="preserve"> </w:t>
      </w:r>
    </w:p>
    <w:p w:rsidR="00236B62" w:rsidP="009C5EE8" w:rsidRDefault="000852C0">
      <w:pPr>
        <w:pStyle w:val="ad"/>
        <w:numPr>
          <w:ilvl w:val="0"/>
          <w:numId w:val="1"/>
        </w:numPr>
        <w:spacing w:line="360" w:lineRule="auto"/>
        <w:jc w:val="both"/>
        <w:rPr>
          <w:rtl/>
        </w:rPr>
      </w:pPr>
      <w:r>
        <w:rPr>
          <w:rFonts w:hint="cs"/>
          <w:rtl/>
        </w:rPr>
        <w:t xml:space="preserve">לארביב </w:t>
      </w:r>
      <w:r w:rsidR="005A674B">
        <w:rPr>
          <w:rFonts w:hint="cs"/>
          <w:rtl/>
        </w:rPr>
        <w:t>אין כל קשר לעסק</w:t>
      </w:r>
      <w:r w:rsidR="00467CA3">
        <w:rPr>
          <w:rFonts w:hint="cs"/>
          <w:rtl/>
        </w:rPr>
        <w:t xml:space="preserve">אות </w:t>
      </w:r>
      <w:r w:rsidR="005A674B">
        <w:rPr>
          <w:rFonts w:hint="cs"/>
          <w:rtl/>
        </w:rPr>
        <w:t>שעניינ</w:t>
      </w:r>
      <w:r w:rsidR="00467CA3">
        <w:rPr>
          <w:rFonts w:hint="cs"/>
          <w:rtl/>
        </w:rPr>
        <w:t>ן</w:t>
      </w:r>
      <w:r w:rsidR="005A674B">
        <w:rPr>
          <w:rFonts w:hint="cs"/>
          <w:rtl/>
        </w:rPr>
        <w:t xml:space="preserve"> </w:t>
      </w:r>
      <w:r w:rsidR="00467CA3">
        <w:rPr>
          <w:rFonts w:hint="cs"/>
          <w:rtl/>
        </w:rPr>
        <w:t xml:space="preserve">בנספח א', </w:t>
      </w:r>
      <w:r w:rsidR="005A674B">
        <w:rPr>
          <w:rFonts w:hint="cs"/>
          <w:rtl/>
        </w:rPr>
        <w:t>בנספח ב', קרי 94,000 $</w:t>
      </w:r>
      <w:r w:rsidR="00995DF0">
        <w:rPr>
          <w:rFonts w:hint="cs"/>
          <w:rtl/>
        </w:rPr>
        <w:t>,</w:t>
      </w:r>
      <w:r w:rsidR="00467CA3">
        <w:rPr>
          <w:rFonts w:hint="cs"/>
          <w:rtl/>
        </w:rPr>
        <w:t xml:space="preserve"> </w:t>
      </w:r>
      <w:r w:rsidR="005A674B">
        <w:rPr>
          <w:rFonts w:hint="cs"/>
          <w:rtl/>
        </w:rPr>
        <w:t>וכן, אין לו כל קשר לעסקה שבנספח ג' 1. נ</w:t>
      </w:r>
      <w:r w:rsidR="00995DF0">
        <w:rPr>
          <w:rFonts w:hint="cs"/>
          <w:rtl/>
        </w:rPr>
        <w:t>י</w:t>
      </w:r>
      <w:r w:rsidR="005A674B">
        <w:rPr>
          <w:rFonts w:hint="cs"/>
          <w:rtl/>
        </w:rPr>
        <w:t xml:space="preserve">סים העיד והצהיר שהוא חתום על </w:t>
      </w:r>
      <w:r w:rsidR="00467CA3">
        <w:rPr>
          <w:rFonts w:hint="cs"/>
          <w:rtl/>
        </w:rPr>
        <w:t xml:space="preserve">גבי </w:t>
      </w:r>
      <w:r w:rsidR="00143F08">
        <w:rPr>
          <w:rFonts w:hint="cs"/>
          <w:rtl/>
        </w:rPr>
        <w:t xml:space="preserve">נספח </w:t>
      </w:r>
      <w:r w:rsidR="005A674B">
        <w:rPr>
          <w:rFonts w:hint="cs"/>
          <w:rtl/>
        </w:rPr>
        <w:t>ג' 1, קיבל את הסחורה, והשיב אותה</w:t>
      </w:r>
      <w:r w:rsidR="00143F08">
        <w:rPr>
          <w:rFonts w:hint="cs"/>
          <w:rtl/>
        </w:rPr>
        <w:t xml:space="preserve"> לתובע</w:t>
      </w:r>
      <w:r w:rsidR="005A674B">
        <w:rPr>
          <w:rFonts w:hint="cs"/>
          <w:rtl/>
        </w:rPr>
        <w:t>, באמצעות אוריאל</w:t>
      </w:r>
      <w:r w:rsidR="00143F08">
        <w:rPr>
          <w:rFonts w:hint="cs"/>
          <w:rtl/>
        </w:rPr>
        <w:t>,</w:t>
      </w:r>
      <w:r w:rsidR="005A674B">
        <w:rPr>
          <w:rFonts w:hint="cs"/>
          <w:rtl/>
        </w:rPr>
        <w:t xml:space="preserve"> מאחר ולא עלה ביד</w:t>
      </w:r>
      <w:r w:rsidR="00236B62">
        <w:rPr>
          <w:rFonts w:hint="cs"/>
          <w:rtl/>
        </w:rPr>
        <w:t>ו למכור דבר.</w:t>
      </w:r>
      <w:r w:rsidR="00467CA3">
        <w:rPr>
          <w:rFonts w:hint="cs"/>
          <w:rtl/>
        </w:rPr>
        <w:t xml:space="preserve"> </w:t>
      </w:r>
      <w:r w:rsidR="00236B62">
        <w:rPr>
          <w:rFonts w:hint="cs"/>
          <w:rtl/>
        </w:rPr>
        <w:t>עדותו של התובע מלמדת שנסים קיבל את הסחורה (עמ' 33 לפרוטוקול).</w:t>
      </w:r>
    </w:p>
    <w:p w:rsidR="00995DF0" w:rsidP="00995DF0" w:rsidRDefault="00995DF0">
      <w:pPr>
        <w:pStyle w:val="ad"/>
        <w:ind w:left="360"/>
        <w:jc w:val="both"/>
        <w:rPr>
          <w:rtl/>
        </w:rPr>
      </w:pPr>
    </w:p>
    <w:p w:rsidR="00D128C1" w:rsidP="00995DF0" w:rsidRDefault="00236B62">
      <w:pPr>
        <w:pStyle w:val="ad"/>
        <w:numPr>
          <w:ilvl w:val="0"/>
          <w:numId w:val="1"/>
        </w:numPr>
        <w:spacing w:line="360" w:lineRule="auto"/>
        <w:jc w:val="both"/>
      </w:pPr>
      <w:r>
        <w:rPr>
          <w:rFonts w:hint="cs"/>
          <w:rtl/>
        </w:rPr>
        <w:lastRenderedPageBreak/>
        <w:t xml:space="preserve">התובע העיד כי </w:t>
      </w:r>
      <w:r w:rsidR="00995DF0">
        <w:rPr>
          <w:rFonts w:hint="cs"/>
          <w:rtl/>
        </w:rPr>
        <w:t xml:space="preserve">נספח </w:t>
      </w:r>
      <w:r>
        <w:rPr>
          <w:rFonts w:hint="cs"/>
          <w:rtl/>
        </w:rPr>
        <w:t>ג' 2 הינו צילום של ג' 1, אך מדובר בסכומים שונים</w:t>
      </w:r>
      <w:r w:rsidR="005A674B">
        <w:rPr>
          <w:rFonts w:hint="cs"/>
          <w:rtl/>
        </w:rPr>
        <w:t>.</w:t>
      </w:r>
      <w:r>
        <w:rPr>
          <w:rFonts w:hint="cs"/>
          <w:rtl/>
        </w:rPr>
        <w:t xml:space="preserve"> לתובע המקור החתום  </w:t>
      </w:r>
      <w:r w:rsidR="00995DF0">
        <w:rPr>
          <w:rFonts w:hint="cs"/>
          <w:rtl/>
        </w:rPr>
        <w:t xml:space="preserve">ב- </w:t>
      </w:r>
      <w:r>
        <w:rPr>
          <w:rFonts w:hint="cs"/>
          <w:rtl/>
        </w:rPr>
        <w:t xml:space="preserve">ג' 1, וצילום </w:t>
      </w:r>
      <w:r w:rsidR="00143F08">
        <w:rPr>
          <w:rFonts w:hint="cs"/>
          <w:rtl/>
        </w:rPr>
        <w:t xml:space="preserve">של </w:t>
      </w:r>
      <w:r>
        <w:rPr>
          <w:rFonts w:hint="cs"/>
          <w:rtl/>
        </w:rPr>
        <w:t>ג' 2 שנתן לאוריאל חתום על-יד</w:t>
      </w:r>
      <w:r w:rsidR="00D128C1">
        <w:rPr>
          <w:rFonts w:hint="cs"/>
          <w:rtl/>
        </w:rPr>
        <w:t>י התובע, וזאת הראיה לקבלת הסחורה חזרה, לידיו של התובע.</w:t>
      </w:r>
    </w:p>
    <w:p w:rsidR="00251460" w:rsidP="00251460" w:rsidRDefault="00251460">
      <w:pPr>
        <w:pStyle w:val="ad"/>
        <w:ind w:left="360"/>
        <w:jc w:val="both"/>
      </w:pPr>
    </w:p>
    <w:p w:rsidR="00D363E4" w:rsidP="00D363E4" w:rsidRDefault="00D128C1">
      <w:pPr>
        <w:pStyle w:val="ad"/>
        <w:numPr>
          <w:ilvl w:val="0"/>
          <w:numId w:val="1"/>
        </w:numPr>
        <w:spacing w:line="360" w:lineRule="auto"/>
        <w:jc w:val="both"/>
      </w:pPr>
      <w:r>
        <w:rPr>
          <w:rFonts w:hint="cs"/>
          <w:rtl/>
        </w:rPr>
        <w:t>עדותו של התובע רצופה בסתירות ובטענות בלתי סבירות</w:t>
      </w:r>
      <w:r w:rsidR="00D363E4">
        <w:rPr>
          <w:rFonts w:hint="cs"/>
          <w:rtl/>
        </w:rPr>
        <w:t>:</w:t>
      </w:r>
    </w:p>
    <w:p w:rsidR="00153DD3" w:rsidP="00251460" w:rsidRDefault="00153DD3">
      <w:pPr>
        <w:pStyle w:val="ad"/>
        <w:ind w:left="360"/>
        <w:jc w:val="both"/>
        <w:rPr>
          <w:rtl/>
        </w:rPr>
      </w:pPr>
    </w:p>
    <w:p w:rsidR="00D363E4" w:rsidP="00D363E4" w:rsidRDefault="00D363E4">
      <w:pPr>
        <w:pStyle w:val="ad"/>
        <w:spacing w:line="360" w:lineRule="auto"/>
        <w:ind w:left="360"/>
        <w:jc w:val="both"/>
      </w:pPr>
      <w:r>
        <w:rPr>
          <w:rFonts w:hint="cs"/>
          <w:rtl/>
        </w:rPr>
        <w:t xml:space="preserve">התובע טוען כי </w:t>
      </w:r>
      <w:r w:rsidR="000852C0">
        <w:rPr>
          <w:rFonts w:hint="cs"/>
          <w:rtl/>
        </w:rPr>
        <w:t>ה</w:t>
      </w:r>
      <w:r>
        <w:rPr>
          <w:rFonts w:hint="cs"/>
          <w:rtl/>
        </w:rPr>
        <w:t xml:space="preserve">נסיעה </w:t>
      </w:r>
      <w:r w:rsidR="000852C0">
        <w:rPr>
          <w:rFonts w:hint="cs"/>
          <w:rtl/>
        </w:rPr>
        <w:t>ה</w:t>
      </w:r>
      <w:r>
        <w:rPr>
          <w:rFonts w:hint="cs"/>
          <w:rtl/>
        </w:rPr>
        <w:t xml:space="preserve">ראשונה הייתה בסוף שנת 2008, ואילו </w:t>
      </w:r>
      <w:r w:rsidR="000852C0">
        <w:rPr>
          <w:rFonts w:hint="cs"/>
          <w:rtl/>
        </w:rPr>
        <w:t>ה</w:t>
      </w:r>
      <w:r>
        <w:rPr>
          <w:rFonts w:hint="cs"/>
          <w:rtl/>
        </w:rPr>
        <w:t xml:space="preserve">נסיעה </w:t>
      </w:r>
      <w:r w:rsidR="000852C0">
        <w:rPr>
          <w:rFonts w:hint="cs"/>
          <w:rtl/>
        </w:rPr>
        <w:t>ה</w:t>
      </w:r>
      <w:r>
        <w:rPr>
          <w:rFonts w:hint="cs"/>
          <w:rtl/>
        </w:rPr>
        <w:t>שנייה הייתה במאי 2008, ו</w:t>
      </w:r>
      <w:r w:rsidR="000852C0">
        <w:rPr>
          <w:rFonts w:hint="cs"/>
          <w:rtl/>
        </w:rPr>
        <w:t>ה</w:t>
      </w:r>
      <w:r>
        <w:rPr>
          <w:rFonts w:hint="cs"/>
          <w:rtl/>
        </w:rPr>
        <w:t xml:space="preserve">נסיעה </w:t>
      </w:r>
      <w:r w:rsidR="000852C0">
        <w:rPr>
          <w:rFonts w:hint="cs"/>
          <w:rtl/>
        </w:rPr>
        <w:t>ה</w:t>
      </w:r>
      <w:r>
        <w:rPr>
          <w:rFonts w:hint="cs"/>
          <w:rtl/>
        </w:rPr>
        <w:t xml:space="preserve">שלישית ביוני 2008, </w:t>
      </w:r>
      <w:r w:rsidR="00F44B68">
        <w:rPr>
          <w:rFonts w:hint="cs"/>
          <w:rtl/>
        </w:rPr>
        <w:t xml:space="preserve">על-כן </w:t>
      </w:r>
      <w:r>
        <w:rPr>
          <w:rFonts w:hint="cs"/>
          <w:rtl/>
        </w:rPr>
        <w:t>עולה כי קיימת סתירה על-פי המועדים.</w:t>
      </w:r>
    </w:p>
    <w:p w:rsidR="00153DD3" w:rsidP="00251460" w:rsidRDefault="00153DD3">
      <w:pPr>
        <w:pStyle w:val="ad"/>
        <w:ind w:left="360"/>
        <w:jc w:val="both"/>
        <w:rPr>
          <w:rtl/>
        </w:rPr>
      </w:pPr>
    </w:p>
    <w:p w:rsidR="00D363E4" w:rsidP="00153DD3" w:rsidRDefault="00D363E4">
      <w:pPr>
        <w:pStyle w:val="ad"/>
        <w:spacing w:line="360" w:lineRule="auto"/>
        <w:ind w:left="360"/>
        <w:jc w:val="both"/>
        <w:rPr>
          <w:rtl/>
        </w:rPr>
      </w:pPr>
      <w:r>
        <w:rPr>
          <w:rFonts w:hint="cs"/>
          <w:rtl/>
        </w:rPr>
        <w:t>התובע בחר שלא לצרף ראיות שיוכיחו את נסיעותיו, ו/או של מי מהנתבעים, והדבר עומד לו לרועץ.</w:t>
      </w:r>
    </w:p>
    <w:p w:rsidR="00251460" w:rsidP="00251460" w:rsidRDefault="00251460">
      <w:pPr>
        <w:pStyle w:val="ad"/>
        <w:ind w:left="360"/>
        <w:jc w:val="both"/>
      </w:pPr>
    </w:p>
    <w:p w:rsidR="00153DD3" w:rsidP="00153DD3" w:rsidRDefault="00153DD3">
      <w:pPr>
        <w:pStyle w:val="ad"/>
        <w:spacing w:line="360" w:lineRule="auto"/>
        <w:ind w:left="360"/>
        <w:jc w:val="both"/>
        <w:rPr>
          <w:rtl/>
        </w:rPr>
      </w:pPr>
      <w:r>
        <w:rPr>
          <w:rFonts w:hint="cs"/>
          <w:rtl/>
        </w:rPr>
        <w:t xml:space="preserve">התובע הצהיר כי בנסיעה הראשונה התחלק ברווחים, ואילו בעדותו אמר כי הוא וארביב לא היו שותפים, וכל אחד הגיע עם הסחורה שלו (עמ' 25 לפרוטוקול). </w:t>
      </w:r>
      <w:r w:rsidR="00D363E4">
        <w:rPr>
          <w:rFonts w:hint="cs"/>
          <w:rtl/>
        </w:rPr>
        <w:t xml:space="preserve"> </w:t>
      </w:r>
    </w:p>
    <w:p w:rsidR="00251460" w:rsidP="00251460" w:rsidRDefault="00251460">
      <w:pPr>
        <w:pStyle w:val="ad"/>
        <w:ind w:left="360"/>
        <w:jc w:val="both"/>
        <w:rPr>
          <w:rtl/>
        </w:rPr>
      </w:pPr>
    </w:p>
    <w:p w:rsidR="00153DD3" w:rsidP="000407BB" w:rsidRDefault="00153DD3">
      <w:pPr>
        <w:pStyle w:val="ad"/>
        <w:spacing w:line="360" w:lineRule="auto"/>
        <w:ind w:left="360"/>
        <w:jc w:val="both"/>
        <w:rPr>
          <w:rtl/>
        </w:rPr>
      </w:pPr>
      <w:r>
        <w:rPr>
          <w:rFonts w:hint="cs"/>
          <w:rtl/>
        </w:rPr>
        <w:t>התובע לא הביא ראיות לקיומן של העסקאות להן הוא טוען</w:t>
      </w:r>
      <w:r w:rsidR="000407BB">
        <w:rPr>
          <w:rFonts w:hint="cs"/>
          <w:rtl/>
        </w:rPr>
        <w:t>, והנספחים שצירף אינם ברורים.</w:t>
      </w:r>
    </w:p>
    <w:p w:rsidR="000407BB" w:rsidP="00251460" w:rsidRDefault="000407BB">
      <w:pPr>
        <w:pStyle w:val="ad"/>
        <w:ind w:left="360"/>
        <w:jc w:val="both"/>
        <w:rPr>
          <w:rtl/>
        </w:rPr>
      </w:pPr>
    </w:p>
    <w:p w:rsidR="00153DD3" w:rsidP="00AA3E54" w:rsidRDefault="00153DD3">
      <w:pPr>
        <w:pStyle w:val="ad"/>
        <w:spacing w:line="360" w:lineRule="auto"/>
        <w:ind w:left="360"/>
        <w:jc w:val="both"/>
        <w:rPr>
          <w:rtl/>
        </w:rPr>
      </w:pPr>
      <w:r>
        <w:rPr>
          <w:rFonts w:hint="cs"/>
          <w:rtl/>
        </w:rPr>
        <w:t xml:space="preserve">העד מטעמו של התובע לא הציג </w:t>
      </w:r>
      <w:r w:rsidR="00AA3E54">
        <w:rPr>
          <w:rFonts w:hint="cs"/>
          <w:rtl/>
        </w:rPr>
        <w:t>כל מסמך</w:t>
      </w:r>
      <w:r>
        <w:rPr>
          <w:rFonts w:hint="cs"/>
          <w:rtl/>
        </w:rPr>
        <w:t xml:space="preserve"> </w:t>
      </w:r>
      <w:r w:rsidR="00AA3E54">
        <w:rPr>
          <w:rFonts w:hint="cs"/>
          <w:rtl/>
        </w:rPr>
        <w:t>ש</w:t>
      </w:r>
      <w:r>
        <w:rPr>
          <w:rFonts w:hint="cs"/>
          <w:rtl/>
        </w:rPr>
        <w:t>עליו החתים את התובע, עת מסר לו את הסחורה. מה גם, שבנספחים שה</w:t>
      </w:r>
      <w:r w:rsidR="000407BB">
        <w:rPr>
          <w:rFonts w:hint="cs"/>
          <w:rtl/>
        </w:rPr>
        <w:t>וצגו אין תאריך מסירה, פירוט סחורה ומועד תשלום.</w:t>
      </w:r>
    </w:p>
    <w:p w:rsidR="00251460" w:rsidP="00251460" w:rsidRDefault="00251460">
      <w:pPr>
        <w:jc w:val="both"/>
        <w:rPr>
          <w:rtl/>
        </w:rPr>
      </w:pPr>
    </w:p>
    <w:p w:rsidR="009366C7" w:rsidP="009366C7" w:rsidRDefault="000407BB">
      <w:pPr>
        <w:pStyle w:val="ad"/>
        <w:numPr>
          <w:ilvl w:val="0"/>
          <w:numId w:val="1"/>
        </w:numPr>
        <w:spacing w:line="360" w:lineRule="auto"/>
        <w:jc w:val="both"/>
      </w:pPr>
      <w:r>
        <w:rPr>
          <w:rFonts w:hint="cs"/>
          <w:rtl/>
        </w:rPr>
        <w:t>תמוהה הענקת האשראי שכביכול נתן התובע לארביב, והזמן הרב שחלף ללא מעש. חלפו למעלה מ- 7 שנים עד אשר נזכר התובע להגיש תביעתו. התובע מעולם לא פנה לנתבעי</w:t>
      </w:r>
      <w:r w:rsidR="009366C7">
        <w:rPr>
          <w:rFonts w:hint="cs"/>
          <w:rtl/>
        </w:rPr>
        <w:t>ם בבקשה לקבל תכשיטים או כספים, ואם עשה זאת, כטענתו, באמצעות צדדי ג', מדוע לא הביאם לעדות.</w:t>
      </w:r>
    </w:p>
    <w:p w:rsidR="00D77296" w:rsidP="00D77296" w:rsidRDefault="00D77296">
      <w:pPr>
        <w:pStyle w:val="ad"/>
        <w:ind w:left="360"/>
        <w:jc w:val="both"/>
      </w:pPr>
    </w:p>
    <w:p w:rsidR="00251460" w:rsidP="00C94769" w:rsidRDefault="009366C7">
      <w:pPr>
        <w:pStyle w:val="ad"/>
        <w:numPr>
          <w:ilvl w:val="0"/>
          <w:numId w:val="1"/>
        </w:numPr>
        <w:spacing w:line="360" w:lineRule="auto"/>
        <w:jc w:val="both"/>
      </w:pPr>
      <w:r>
        <w:rPr>
          <w:rFonts w:hint="cs"/>
          <w:rtl/>
        </w:rPr>
        <w:t>יש לפסול את חוות דעת המומחה, מאחר ונקבעו על ידי בית המשפט שאלות, אך המומחה לא עשה כן, ובחר ל</w:t>
      </w:r>
      <w:r w:rsidR="00F44B68">
        <w:rPr>
          <w:rFonts w:hint="cs"/>
          <w:rtl/>
        </w:rPr>
        <w:t>משל ל</w:t>
      </w:r>
      <w:r>
        <w:rPr>
          <w:rFonts w:hint="cs"/>
          <w:rtl/>
        </w:rPr>
        <w:t>שאול שאלה כוללנית, כאמור בשאלה 7.1</w:t>
      </w:r>
      <w:r w:rsidR="00F004A4">
        <w:rPr>
          <w:rFonts w:hint="cs"/>
          <w:rtl/>
        </w:rPr>
        <w:t xml:space="preserve"> שהופנתה לתובע ושאלה 7.1 שהופנתה לארביב</w:t>
      </w:r>
      <w:r w:rsidR="002E48BD">
        <w:rPr>
          <w:rFonts w:hint="cs"/>
          <w:rtl/>
        </w:rPr>
        <w:t xml:space="preserve">, ועל כן </w:t>
      </w:r>
      <w:r>
        <w:rPr>
          <w:rFonts w:hint="cs"/>
          <w:rtl/>
        </w:rPr>
        <w:t>אין לקבל</w:t>
      </w:r>
      <w:r w:rsidR="00F004A4">
        <w:rPr>
          <w:rFonts w:hint="cs"/>
          <w:rtl/>
        </w:rPr>
        <w:t>ן</w:t>
      </w:r>
      <w:r>
        <w:rPr>
          <w:rFonts w:hint="cs"/>
          <w:rtl/>
        </w:rPr>
        <w:t>.</w:t>
      </w:r>
      <w:r w:rsidR="00321433">
        <w:rPr>
          <w:rFonts w:hint="cs"/>
          <w:rtl/>
        </w:rPr>
        <w:t xml:space="preserve"> הגם, ש</w:t>
      </w:r>
      <w:r w:rsidR="002E48BD">
        <w:rPr>
          <w:rFonts w:hint="cs"/>
          <w:rtl/>
        </w:rPr>
        <w:t xml:space="preserve">שאלה זו </w:t>
      </w:r>
      <w:r w:rsidR="00321433">
        <w:rPr>
          <w:rFonts w:hint="cs"/>
          <w:rtl/>
        </w:rPr>
        <w:t xml:space="preserve">סותרת את חוות </w:t>
      </w:r>
      <w:r w:rsidR="002E48BD">
        <w:rPr>
          <w:rFonts w:hint="cs"/>
          <w:rtl/>
        </w:rPr>
        <w:t>ה</w:t>
      </w:r>
      <w:r w:rsidR="00321433">
        <w:rPr>
          <w:rFonts w:hint="cs"/>
          <w:rtl/>
        </w:rPr>
        <w:t xml:space="preserve">דעת באשר לעסקה נספח ב', לפיה </w:t>
      </w:r>
      <w:r w:rsidR="00C94769">
        <w:rPr>
          <w:rFonts w:hint="cs"/>
          <w:rtl/>
        </w:rPr>
        <w:t>אברהם</w:t>
      </w:r>
      <w:r w:rsidR="00321433">
        <w:rPr>
          <w:rFonts w:hint="cs"/>
          <w:rtl/>
        </w:rPr>
        <w:t xml:space="preserve"> מעורב בה.</w:t>
      </w:r>
      <w:r w:rsidR="00AA3E54">
        <w:rPr>
          <w:rFonts w:hint="cs"/>
          <w:rtl/>
        </w:rPr>
        <w:t xml:space="preserve"> </w:t>
      </w:r>
      <w:r w:rsidR="00321433">
        <w:rPr>
          <w:rFonts w:hint="cs"/>
          <w:rtl/>
        </w:rPr>
        <w:t>וכן לגבי שאלה 4 שאל</w:t>
      </w:r>
      <w:r w:rsidR="00D4254A">
        <w:rPr>
          <w:rFonts w:hint="cs"/>
          <w:rtl/>
        </w:rPr>
        <w:t xml:space="preserve"> המומחה את </w:t>
      </w:r>
      <w:r w:rsidR="00321433">
        <w:rPr>
          <w:rFonts w:hint="cs"/>
          <w:rtl/>
        </w:rPr>
        <w:t xml:space="preserve">נתבע 1 </w:t>
      </w:r>
      <w:r w:rsidR="00D4254A">
        <w:rPr>
          <w:rFonts w:hint="cs"/>
          <w:rtl/>
        </w:rPr>
        <w:t xml:space="preserve">האם </w:t>
      </w:r>
      <w:r w:rsidR="00321433">
        <w:rPr>
          <w:rFonts w:hint="cs"/>
          <w:rtl/>
        </w:rPr>
        <w:t>נסע לאוזבקיסטן ולא לקזחסטן</w:t>
      </w:r>
      <w:r w:rsidR="00251460">
        <w:rPr>
          <w:rFonts w:hint="cs"/>
          <w:rtl/>
        </w:rPr>
        <w:t>.</w:t>
      </w:r>
      <w:r w:rsidR="00C26BF6">
        <w:rPr>
          <w:rFonts w:hint="cs"/>
          <w:rtl/>
        </w:rPr>
        <w:t xml:space="preserve"> לפיכך,</w:t>
      </w:r>
      <w:r w:rsidR="00251460">
        <w:rPr>
          <w:rFonts w:hint="cs"/>
          <w:rtl/>
        </w:rPr>
        <w:t xml:space="preserve"> יש לפסול את חוות הדעת</w:t>
      </w:r>
      <w:r w:rsidR="00C26BF6">
        <w:rPr>
          <w:rFonts w:hint="cs"/>
          <w:rtl/>
        </w:rPr>
        <w:t xml:space="preserve"> שיש</w:t>
      </w:r>
      <w:r w:rsidR="00251460">
        <w:rPr>
          <w:rFonts w:hint="cs"/>
          <w:rtl/>
        </w:rPr>
        <w:t xml:space="preserve"> בה פגמים היורדים לשורש העניין.</w:t>
      </w:r>
    </w:p>
    <w:p w:rsidR="00C94769" w:rsidP="00C94769" w:rsidRDefault="00C94769">
      <w:pPr>
        <w:pStyle w:val="ad"/>
        <w:ind w:left="0"/>
        <w:jc w:val="both"/>
        <w:rPr>
          <w:b/>
          <w:bCs/>
          <w:u w:val="single"/>
          <w:rtl/>
        </w:rPr>
      </w:pPr>
    </w:p>
    <w:p w:rsidRPr="00D77296" w:rsidR="00D77296" w:rsidP="00D77296" w:rsidRDefault="00D77296">
      <w:pPr>
        <w:pStyle w:val="ad"/>
        <w:spacing w:line="360" w:lineRule="auto"/>
        <w:ind w:left="0"/>
        <w:jc w:val="both"/>
        <w:rPr>
          <w:b/>
          <w:bCs/>
          <w:u w:val="single"/>
          <w:rtl/>
        </w:rPr>
      </w:pPr>
      <w:r w:rsidRPr="00D77296">
        <w:rPr>
          <w:rFonts w:hint="cs"/>
          <w:b/>
          <w:bCs/>
          <w:u w:val="single"/>
          <w:rtl/>
        </w:rPr>
        <w:t>בתמצית טענות נתבע 2:</w:t>
      </w:r>
    </w:p>
    <w:p w:rsidR="00D77296" w:rsidP="00D77296" w:rsidRDefault="00D77296">
      <w:pPr>
        <w:pStyle w:val="ad"/>
        <w:ind w:left="360"/>
        <w:jc w:val="both"/>
      </w:pPr>
    </w:p>
    <w:p w:rsidR="00D77296" w:rsidP="00D77296" w:rsidRDefault="00321433">
      <w:pPr>
        <w:pStyle w:val="ad"/>
        <w:numPr>
          <w:ilvl w:val="0"/>
          <w:numId w:val="1"/>
        </w:numPr>
        <w:spacing w:line="360" w:lineRule="auto"/>
        <w:jc w:val="both"/>
      </w:pPr>
      <w:r>
        <w:rPr>
          <w:rFonts w:hint="cs"/>
          <w:rtl/>
        </w:rPr>
        <w:t xml:space="preserve"> </w:t>
      </w:r>
      <w:r w:rsidR="00D77296">
        <w:rPr>
          <w:rFonts w:hint="cs"/>
          <w:rtl/>
        </w:rPr>
        <w:t>נתבע 2 מצטרף לטענת נתבע 1 בכל הנוגע לטענת ההתיישנות.</w:t>
      </w:r>
    </w:p>
    <w:p w:rsidR="004B7612" w:rsidP="004B7612" w:rsidRDefault="004B7612">
      <w:pPr>
        <w:pStyle w:val="ad"/>
        <w:ind w:left="360"/>
        <w:jc w:val="both"/>
      </w:pPr>
    </w:p>
    <w:p w:rsidR="00D77296" w:rsidP="00831CE9" w:rsidRDefault="00D77296">
      <w:pPr>
        <w:pStyle w:val="ad"/>
        <w:numPr>
          <w:ilvl w:val="0"/>
          <w:numId w:val="1"/>
        </w:numPr>
        <w:spacing w:line="360" w:lineRule="auto"/>
        <w:jc w:val="both"/>
      </w:pPr>
      <w:r>
        <w:rPr>
          <w:rFonts w:hint="cs"/>
          <w:rtl/>
        </w:rPr>
        <w:t>לגופו של עניין, מעורב</w:t>
      </w:r>
      <w:r w:rsidR="00B34BD2">
        <w:rPr>
          <w:rFonts w:hint="cs"/>
          <w:rtl/>
        </w:rPr>
        <w:t>ו</w:t>
      </w:r>
      <w:r>
        <w:rPr>
          <w:rFonts w:hint="cs"/>
          <w:rtl/>
        </w:rPr>
        <w:t>ת נתבע 2 הינה מינורית, אינו יודע מה רוצים ממנו</w:t>
      </w:r>
      <w:r w:rsidR="00831CE9">
        <w:rPr>
          <w:rFonts w:hint="cs"/>
          <w:rtl/>
        </w:rPr>
        <w:t>, ויש לדחות את התביעה כנגדו בשל היעדר עילה וחוסר יריבות</w:t>
      </w:r>
      <w:r>
        <w:rPr>
          <w:rFonts w:hint="cs"/>
          <w:rtl/>
        </w:rPr>
        <w:t>.</w:t>
      </w:r>
    </w:p>
    <w:p w:rsidR="00F44B68" w:rsidP="00F44B68" w:rsidRDefault="00F44B68">
      <w:pPr>
        <w:pStyle w:val="ad"/>
        <w:spacing w:line="360" w:lineRule="auto"/>
        <w:ind w:left="360"/>
        <w:jc w:val="both"/>
      </w:pPr>
    </w:p>
    <w:p w:rsidR="00486E7E" w:rsidP="00C26BF6" w:rsidRDefault="00831CE9">
      <w:pPr>
        <w:pStyle w:val="ad"/>
        <w:numPr>
          <w:ilvl w:val="0"/>
          <w:numId w:val="1"/>
        </w:numPr>
        <w:spacing w:line="360" w:lineRule="auto"/>
        <w:jc w:val="both"/>
      </w:pPr>
      <w:r>
        <w:rPr>
          <w:rFonts w:hint="cs"/>
          <w:rtl/>
        </w:rPr>
        <w:lastRenderedPageBreak/>
        <w:t xml:space="preserve">נתבע 2 הכין וכתב לבקשת התובע את נספח ב', ואין לו מושג מה כתוב שם ומה שורבב שם. מה גם, שהוכח שהסכום הכתוב באותו נספח ב', קרי </w:t>
      </w:r>
      <w:r>
        <w:rPr>
          <w:rtl/>
        </w:rPr>
        <w:t>–</w:t>
      </w:r>
      <w:r>
        <w:rPr>
          <w:rFonts w:hint="cs"/>
          <w:rtl/>
        </w:rPr>
        <w:t xml:space="preserve"> 94,000 $ הינ</w:t>
      </w:r>
      <w:r w:rsidR="00C26BF6">
        <w:rPr>
          <w:rFonts w:hint="cs"/>
          <w:rtl/>
        </w:rPr>
        <w:t>ה</w:t>
      </w:r>
      <w:r>
        <w:rPr>
          <w:rFonts w:hint="cs"/>
          <w:rtl/>
        </w:rPr>
        <w:t xml:space="preserve"> תוספת של התובע. </w:t>
      </w:r>
    </w:p>
    <w:p w:rsidR="00486E7E" w:rsidP="00486E7E" w:rsidRDefault="00486E7E">
      <w:pPr>
        <w:pStyle w:val="ad"/>
        <w:ind w:left="360"/>
        <w:jc w:val="both"/>
      </w:pPr>
    </w:p>
    <w:p w:rsidR="00486E7E" w:rsidP="00486E7E" w:rsidRDefault="00486E7E">
      <w:pPr>
        <w:pStyle w:val="ad"/>
        <w:numPr>
          <w:ilvl w:val="0"/>
          <w:numId w:val="1"/>
        </w:numPr>
        <w:spacing w:line="360" w:lineRule="auto"/>
        <w:jc w:val="both"/>
      </w:pPr>
      <w:r>
        <w:rPr>
          <w:rFonts w:hint="cs"/>
          <w:rtl/>
        </w:rPr>
        <w:t>נעשה ניסיון נלוז מטעם התובע להוציא כספים מנתבע 2.</w:t>
      </w:r>
    </w:p>
    <w:p w:rsidR="00486E7E" w:rsidP="00486E7E" w:rsidRDefault="00486E7E">
      <w:pPr>
        <w:pStyle w:val="ad"/>
        <w:ind w:left="360"/>
        <w:jc w:val="both"/>
      </w:pPr>
    </w:p>
    <w:p w:rsidR="00831CE9" w:rsidP="00B34BD2" w:rsidRDefault="00486E7E">
      <w:pPr>
        <w:pStyle w:val="ad"/>
        <w:numPr>
          <w:ilvl w:val="0"/>
          <w:numId w:val="1"/>
        </w:numPr>
        <w:spacing w:line="360" w:lineRule="auto"/>
        <w:jc w:val="both"/>
      </w:pPr>
      <w:r>
        <w:rPr>
          <w:rFonts w:hint="cs"/>
          <w:rtl/>
        </w:rPr>
        <w:t xml:space="preserve">נתבע 2 העיד והצהיר כי אין לו כל ניסיון ביהלומים, הוא טבח במקצועו, </w:t>
      </w:r>
      <w:r w:rsidR="00B34BD2">
        <w:rPr>
          <w:rFonts w:hint="cs"/>
          <w:rtl/>
        </w:rPr>
        <w:t>ו</w:t>
      </w:r>
      <w:r>
        <w:rPr>
          <w:rFonts w:hint="cs"/>
          <w:rtl/>
        </w:rPr>
        <w:t>הינו פנסיונר שאינו עובד.</w:t>
      </w:r>
    </w:p>
    <w:p w:rsidRPr="00C105EC" w:rsidR="00C105EC" w:rsidP="00C105EC" w:rsidRDefault="00C105EC">
      <w:pPr>
        <w:pStyle w:val="ad"/>
        <w:ind w:left="360"/>
        <w:jc w:val="both"/>
        <w:rPr>
          <w:b/>
          <w:bCs/>
          <w:u w:val="single"/>
        </w:rPr>
      </w:pPr>
    </w:p>
    <w:p w:rsidR="00486E7E" w:rsidP="00C105EC" w:rsidRDefault="00486E7E">
      <w:pPr>
        <w:pStyle w:val="ad"/>
        <w:spacing w:line="360" w:lineRule="auto"/>
        <w:ind w:left="0"/>
        <w:jc w:val="both"/>
        <w:rPr>
          <w:b/>
          <w:bCs/>
          <w:u w:val="single"/>
          <w:rtl/>
        </w:rPr>
      </w:pPr>
      <w:r w:rsidRPr="00C105EC">
        <w:rPr>
          <w:rFonts w:hint="cs"/>
          <w:b/>
          <w:bCs/>
          <w:u w:val="single"/>
          <w:rtl/>
        </w:rPr>
        <w:t>בתמצית תשובת התובע:</w:t>
      </w:r>
    </w:p>
    <w:p w:rsidRPr="00C105EC" w:rsidR="00C105EC" w:rsidP="00C105EC" w:rsidRDefault="00C105EC">
      <w:pPr>
        <w:pStyle w:val="ad"/>
        <w:ind w:left="0"/>
        <w:jc w:val="both"/>
        <w:rPr>
          <w:b/>
          <w:bCs/>
          <w:u w:val="single"/>
        </w:rPr>
      </w:pPr>
    </w:p>
    <w:p w:rsidR="004B7612" w:rsidP="004B7612" w:rsidRDefault="004B7612">
      <w:pPr>
        <w:pStyle w:val="ad"/>
        <w:numPr>
          <w:ilvl w:val="0"/>
          <w:numId w:val="1"/>
        </w:numPr>
        <w:spacing w:line="360" w:lineRule="auto"/>
        <w:jc w:val="both"/>
      </w:pPr>
      <w:r>
        <w:rPr>
          <w:rFonts w:hint="cs"/>
          <w:rtl/>
        </w:rPr>
        <w:t>ב"כ התובע בחר להשיב לסיכומי נתבע 1 בקצרה, והדגיש כי ב"כ נתבע 1 ויתר מרצונו על חקירת המומחה, ובכך אישר את מיומנות הבדיקה.</w:t>
      </w:r>
    </w:p>
    <w:p w:rsidR="004B7612" w:rsidP="004B7612" w:rsidRDefault="004B7612">
      <w:pPr>
        <w:pStyle w:val="ad"/>
        <w:ind w:left="360"/>
        <w:jc w:val="both"/>
      </w:pPr>
    </w:p>
    <w:p w:rsidR="004B7612" w:rsidP="004B7612" w:rsidRDefault="004B7612">
      <w:pPr>
        <w:pStyle w:val="ad"/>
        <w:numPr>
          <w:ilvl w:val="0"/>
          <w:numId w:val="1"/>
        </w:numPr>
        <w:spacing w:line="360" w:lineRule="auto"/>
        <w:jc w:val="both"/>
      </w:pPr>
      <w:r>
        <w:rPr>
          <w:rFonts w:hint="cs"/>
          <w:rtl/>
        </w:rPr>
        <w:t>ב"כ נתבע 1 מנסה לגולל על התובע אי הבאת עדים, וזאת על סמך שאלה ששאל ב"כ התובע בנוגע לשני אנשים, האם הם מוכרים לנתבעים</w:t>
      </w:r>
      <w:r w:rsidR="00B34BD2">
        <w:rPr>
          <w:rFonts w:hint="cs"/>
          <w:rtl/>
        </w:rPr>
        <w:t>, ואין בכך ממש</w:t>
      </w:r>
      <w:r>
        <w:rPr>
          <w:rFonts w:hint="cs"/>
          <w:rtl/>
        </w:rPr>
        <w:t>.</w:t>
      </w:r>
    </w:p>
    <w:p w:rsidR="004B7612" w:rsidP="004B7612" w:rsidRDefault="004B7612">
      <w:pPr>
        <w:pStyle w:val="ad"/>
        <w:ind w:left="360"/>
        <w:jc w:val="both"/>
      </w:pPr>
    </w:p>
    <w:p w:rsidR="00EC195D" w:rsidP="004B7612" w:rsidRDefault="004B7612">
      <w:pPr>
        <w:pStyle w:val="ad"/>
        <w:numPr>
          <w:ilvl w:val="0"/>
          <w:numId w:val="1"/>
        </w:numPr>
        <w:spacing w:line="360" w:lineRule="auto"/>
        <w:jc w:val="both"/>
      </w:pPr>
      <w:r>
        <w:rPr>
          <w:rFonts w:hint="cs"/>
          <w:rtl/>
        </w:rPr>
        <w:t>בפני בית המשפט מצויה מסכת עובדתית ומסמכים המדברים בעד עצמם.</w:t>
      </w:r>
      <w:r w:rsidR="009366C7">
        <w:rPr>
          <w:rFonts w:hint="cs"/>
          <w:rtl/>
        </w:rPr>
        <w:t xml:space="preserve"> </w:t>
      </w:r>
      <w:r w:rsidR="000407BB">
        <w:rPr>
          <w:rFonts w:hint="cs"/>
          <w:rtl/>
        </w:rPr>
        <w:t xml:space="preserve"> </w:t>
      </w:r>
      <w:r w:rsidR="00153DD3">
        <w:rPr>
          <w:rFonts w:hint="cs"/>
          <w:rtl/>
        </w:rPr>
        <w:t xml:space="preserve">  </w:t>
      </w:r>
      <w:r w:rsidR="00237072">
        <w:rPr>
          <w:rFonts w:hint="cs"/>
          <w:rtl/>
        </w:rPr>
        <w:t xml:space="preserve"> </w:t>
      </w:r>
    </w:p>
    <w:p w:rsidRPr="004B7612" w:rsidR="00457CAF" w:rsidP="00914CFD" w:rsidRDefault="00457CAF">
      <w:pPr>
        <w:pStyle w:val="ad"/>
        <w:jc w:val="both"/>
      </w:pPr>
    </w:p>
    <w:p w:rsidR="00457CAF" w:rsidP="00914CFD" w:rsidRDefault="00457CAF">
      <w:pPr>
        <w:pStyle w:val="ad"/>
        <w:spacing w:line="360" w:lineRule="auto"/>
        <w:ind w:left="0"/>
        <w:jc w:val="both"/>
        <w:rPr>
          <w:b/>
          <w:bCs/>
          <w:u w:val="single"/>
        </w:rPr>
      </w:pPr>
      <w:r>
        <w:rPr>
          <w:rFonts w:hint="cs"/>
          <w:b/>
          <w:bCs/>
          <w:u w:val="single"/>
          <w:rtl/>
        </w:rPr>
        <w:t>דיון והכרעה</w:t>
      </w:r>
      <w:r w:rsidR="00290B97">
        <w:rPr>
          <w:rFonts w:hint="cs"/>
          <w:b/>
          <w:bCs/>
          <w:u w:val="single"/>
          <w:rtl/>
        </w:rPr>
        <w:t>:</w:t>
      </w:r>
    </w:p>
    <w:p w:rsidR="00457CAF" w:rsidP="00914CFD" w:rsidRDefault="00457CAF">
      <w:pPr>
        <w:pStyle w:val="ad"/>
        <w:ind w:left="0"/>
        <w:jc w:val="both"/>
        <w:rPr>
          <w:b/>
          <w:bCs/>
          <w:u w:val="single"/>
          <w:rtl/>
        </w:rPr>
      </w:pPr>
    </w:p>
    <w:p w:rsidRPr="00215B86" w:rsidR="00457CAF" w:rsidP="00C94769" w:rsidRDefault="007E10C1">
      <w:pPr>
        <w:pStyle w:val="ad"/>
        <w:numPr>
          <w:ilvl w:val="0"/>
          <w:numId w:val="1"/>
        </w:numPr>
        <w:spacing w:line="360" w:lineRule="auto"/>
        <w:jc w:val="both"/>
        <w:rPr>
          <w:b/>
          <w:bCs/>
        </w:rPr>
      </w:pPr>
      <w:r w:rsidRPr="00215B86">
        <w:rPr>
          <w:rFonts w:hint="cs"/>
          <w:b/>
          <w:bCs/>
          <w:rtl/>
        </w:rPr>
        <w:t>בית המשפט ביושבו על המדוכה נדרש ל</w:t>
      </w:r>
      <w:r w:rsidRPr="00215B86" w:rsidR="00457CAF">
        <w:rPr>
          <w:rFonts w:hint="cs"/>
          <w:b/>
          <w:bCs/>
          <w:rtl/>
        </w:rPr>
        <w:t>שאל</w:t>
      </w:r>
      <w:r w:rsidRPr="00215B86">
        <w:rPr>
          <w:rFonts w:hint="cs"/>
          <w:b/>
          <w:bCs/>
          <w:rtl/>
        </w:rPr>
        <w:t>ה</w:t>
      </w:r>
      <w:r w:rsidRPr="00215B86" w:rsidR="008C7418">
        <w:rPr>
          <w:rFonts w:hint="cs"/>
          <w:b/>
          <w:bCs/>
          <w:rtl/>
        </w:rPr>
        <w:t xml:space="preserve"> </w:t>
      </w:r>
      <w:r w:rsidRPr="00215B86" w:rsidR="008C7418">
        <w:rPr>
          <w:b/>
          <w:bCs/>
          <w:rtl/>
        </w:rPr>
        <w:t>–</w:t>
      </w:r>
      <w:r w:rsidRPr="00215B86" w:rsidR="008C7418">
        <w:rPr>
          <w:rFonts w:hint="cs"/>
          <w:b/>
          <w:bCs/>
          <w:rtl/>
        </w:rPr>
        <w:t xml:space="preserve"> האם התובע זכאי לקבל כספים מהנתבעים. כלומר, האם ארביב קיבל סחורה </w:t>
      </w:r>
      <w:r w:rsidRPr="00215B86">
        <w:rPr>
          <w:rFonts w:hint="cs"/>
          <w:b/>
          <w:bCs/>
          <w:rtl/>
        </w:rPr>
        <w:t xml:space="preserve">מהתובע </w:t>
      </w:r>
      <w:r w:rsidRPr="00215B86" w:rsidR="008C7418">
        <w:rPr>
          <w:rFonts w:hint="cs"/>
          <w:b/>
          <w:bCs/>
          <w:rtl/>
        </w:rPr>
        <w:t>ולא החזיר סחורה זו, או את רווחיה</w:t>
      </w:r>
      <w:r w:rsidRPr="00215B86">
        <w:rPr>
          <w:rFonts w:hint="cs"/>
          <w:b/>
          <w:bCs/>
          <w:rtl/>
        </w:rPr>
        <w:t xml:space="preserve"> לתובע</w:t>
      </w:r>
      <w:r w:rsidRPr="00215B86" w:rsidR="008C7418">
        <w:rPr>
          <w:rFonts w:hint="cs"/>
          <w:b/>
          <w:bCs/>
          <w:rtl/>
        </w:rPr>
        <w:t>?</w:t>
      </w:r>
      <w:r w:rsidRPr="00215B86">
        <w:rPr>
          <w:rFonts w:hint="cs"/>
          <w:b/>
          <w:bCs/>
          <w:rtl/>
        </w:rPr>
        <w:t xml:space="preserve"> האם </w:t>
      </w:r>
      <w:r w:rsidR="00C94769">
        <w:rPr>
          <w:rFonts w:hint="cs"/>
          <w:b/>
          <w:bCs/>
          <w:rtl/>
        </w:rPr>
        <w:t xml:space="preserve">אברהם </w:t>
      </w:r>
      <w:r w:rsidRPr="00215B86">
        <w:rPr>
          <w:rFonts w:hint="cs"/>
          <w:b/>
          <w:bCs/>
          <w:rtl/>
        </w:rPr>
        <w:t xml:space="preserve">ערב </w:t>
      </w:r>
      <w:r w:rsidR="00B34BD2">
        <w:rPr>
          <w:rFonts w:hint="cs"/>
          <w:b/>
          <w:bCs/>
          <w:rtl/>
        </w:rPr>
        <w:t>ל</w:t>
      </w:r>
      <w:r w:rsidRPr="00215B86">
        <w:rPr>
          <w:rFonts w:hint="cs"/>
          <w:b/>
          <w:bCs/>
          <w:rtl/>
        </w:rPr>
        <w:t xml:space="preserve">סחורה </w:t>
      </w:r>
      <w:r w:rsidR="00C94769">
        <w:rPr>
          <w:rFonts w:hint="cs"/>
          <w:b/>
          <w:bCs/>
          <w:rtl/>
        </w:rPr>
        <w:t>ששוויה</w:t>
      </w:r>
      <w:r w:rsidRPr="00215B86">
        <w:rPr>
          <w:rFonts w:hint="cs"/>
          <w:b/>
          <w:bCs/>
          <w:rtl/>
        </w:rPr>
        <w:t xml:space="preserve"> 94,000 $ </w:t>
      </w:r>
      <w:r w:rsidRPr="00215B86" w:rsidR="008C7418">
        <w:rPr>
          <w:rFonts w:hint="cs"/>
          <w:b/>
          <w:bCs/>
          <w:rtl/>
        </w:rPr>
        <w:t>כפי המופיע בנספח ב'</w:t>
      </w:r>
      <w:r w:rsidR="00B34BD2">
        <w:rPr>
          <w:rFonts w:hint="cs"/>
          <w:b/>
          <w:bCs/>
          <w:rtl/>
        </w:rPr>
        <w:t>, שנטען כי ארביב קיבל לידיו</w:t>
      </w:r>
      <w:r w:rsidRPr="00215B86" w:rsidR="008C7418">
        <w:rPr>
          <w:rFonts w:hint="cs"/>
          <w:b/>
          <w:bCs/>
          <w:rtl/>
        </w:rPr>
        <w:t xml:space="preserve">. </w:t>
      </w:r>
    </w:p>
    <w:p w:rsidRPr="00C94769" w:rsidR="007E10C1" w:rsidP="005343CF" w:rsidRDefault="007E10C1">
      <w:pPr>
        <w:pStyle w:val="ad"/>
        <w:ind w:left="360"/>
        <w:jc w:val="both"/>
        <w:rPr>
          <w:b/>
          <w:bCs/>
          <w:rtl/>
        </w:rPr>
      </w:pPr>
    </w:p>
    <w:p w:rsidRPr="00215B86" w:rsidR="007E10C1" w:rsidP="007E10C1" w:rsidRDefault="007E10C1">
      <w:pPr>
        <w:pStyle w:val="ad"/>
        <w:spacing w:line="360" w:lineRule="auto"/>
        <w:ind w:left="360"/>
        <w:jc w:val="both"/>
        <w:rPr>
          <w:b/>
          <w:bCs/>
          <w:rtl/>
        </w:rPr>
      </w:pPr>
      <w:r w:rsidRPr="00215B86">
        <w:rPr>
          <w:rFonts w:hint="cs"/>
          <w:b/>
          <w:bCs/>
          <w:rtl/>
        </w:rPr>
        <w:t>טרם בחינת שאלות אלה יש לבחון את טענת ההתיישנות שהועלתה על-ידי הנתבעים.</w:t>
      </w:r>
    </w:p>
    <w:p w:rsidRPr="00215B86" w:rsidR="007E10C1" w:rsidP="00466DAA" w:rsidRDefault="007E10C1">
      <w:pPr>
        <w:pStyle w:val="ad"/>
        <w:ind w:left="360"/>
        <w:jc w:val="both"/>
        <w:rPr>
          <w:b/>
          <w:bCs/>
          <w:rtl/>
        </w:rPr>
      </w:pPr>
    </w:p>
    <w:p w:rsidR="002F4EF2" w:rsidP="00C26BF6" w:rsidRDefault="007E10C1">
      <w:pPr>
        <w:pStyle w:val="ad"/>
        <w:spacing w:line="360" w:lineRule="auto"/>
        <w:ind w:left="360"/>
        <w:jc w:val="both"/>
        <w:rPr>
          <w:rtl/>
        </w:rPr>
      </w:pPr>
      <w:r w:rsidRPr="00B34BD2">
        <w:rPr>
          <w:rFonts w:hint="cs"/>
          <w:b/>
          <w:bCs/>
          <w:rtl/>
        </w:rPr>
        <w:t xml:space="preserve">כבר </w:t>
      </w:r>
      <w:r w:rsidRPr="00B34BD2" w:rsidR="002F4EF2">
        <w:rPr>
          <w:rFonts w:hint="cs"/>
          <w:b/>
          <w:bCs/>
          <w:rtl/>
        </w:rPr>
        <w:t>עתה אומר, שלאחר שעיינתי בכל אשר הובא בפניי, הגעתי לכלל מסקנה לקבל את התביעה ב</w:t>
      </w:r>
      <w:r w:rsidR="00C26BF6">
        <w:rPr>
          <w:rFonts w:hint="cs"/>
          <w:b/>
          <w:bCs/>
          <w:rtl/>
        </w:rPr>
        <w:t>חלקה</w:t>
      </w:r>
      <w:r w:rsidRPr="00B34BD2" w:rsidR="002F4EF2">
        <w:rPr>
          <w:rFonts w:hint="cs"/>
          <w:b/>
          <w:bCs/>
          <w:rtl/>
        </w:rPr>
        <w:t>, ולדחות את טענת ההתיישנות, ואבאר</w:t>
      </w:r>
      <w:r w:rsidR="002F4EF2">
        <w:rPr>
          <w:rFonts w:hint="cs"/>
          <w:rtl/>
        </w:rPr>
        <w:t>.</w:t>
      </w:r>
    </w:p>
    <w:p w:rsidR="00C26BF6" w:rsidP="00215B86" w:rsidRDefault="00C26BF6">
      <w:pPr>
        <w:pStyle w:val="ad"/>
        <w:ind w:left="0"/>
        <w:jc w:val="both"/>
        <w:rPr>
          <w:rtl/>
        </w:rPr>
      </w:pPr>
    </w:p>
    <w:p w:rsidR="00215B86" w:rsidP="00215B86" w:rsidRDefault="00215B86">
      <w:pPr>
        <w:pStyle w:val="ad"/>
        <w:ind w:left="0"/>
        <w:jc w:val="both"/>
        <w:rPr>
          <w:b/>
          <w:bCs/>
          <w:u w:val="single"/>
          <w:rtl/>
        </w:rPr>
      </w:pPr>
      <w:r w:rsidRPr="00215B86">
        <w:rPr>
          <w:rFonts w:hint="cs"/>
          <w:b/>
          <w:bCs/>
          <w:u w:val="single"/>
          <w:rtl/>
        </w:rPr>
        <w:t>טענת ההתיישנות:</w:t>
      </w:r>
    </w:p>
    <w:p w:rsidRPr="00215B86" w:rsidR="00215B86" w:rsidP="00215B86" w:rsidRDefault="00215B86">
      <w:pPr>
        <w:pStyle w:val="ad"/>
        <w:ind w:left="0"/>
        <w:jc w:val="both"/>
        <w:rPr>
          <w:b/>
          <w:bCs/>
          <w:u w:val="single"/>
          <w:rtl/>
        </w:rPr>
      </w:pPr>
    </w:p>
    <w:p w:rsidR="00215B86" w:rsidP="00215B86" w:rsidRDefault="00215B86">
      <w:pPr>
        <w:pStyle w:val="ad"/>
        <w:ind w:left="360"/>
        <w:jc w:val="both"/>
        <w:rPr>
          <w:rtl/>
        </w:rPr>
      </w:pPr>
    </w:p>
    <w:p w:rsidR="00B34BD2" w:rsidP="00B34BD2" w:rsidRDefault="00B34BD2">
      <w:pPr>
        <w:pStyle w:val="ad"/>
        <w:numPr>
          <w:ilvl w:val="0"/>
          <w:numId w:val="1"/>
        </w:numPr>
        <w:spacing w:line="360" w:lineRule="auto"/>
        <w:jc w:val="both"/>
      </w:pPr>
      <w:r>
        <w:rPr>
          <w:rFonts w:hint="cs"/>
          <w:rtl/>
        </w:rPr>
        <w:t xml:space="preserve">אין חולק כי התביעה הוגשה ביום 09.11.2015, וישאל השואל </w:t>
      </w:r>
      <w:r>
        <w:rPr>
          <w:rtl/>
        </w:rPr>
        <w:t>–</w:t>
      </w:r>
      <w:r>
        <w:rPr>
          <w:rFonts w:hint="cs"/>
          <w:rtl/>
        </w:rPr>
        <w:t xml:space="preserve"> האם התביעה התיישנה.</w:t>
      </w:r>
    </w:p>
    <w:p w:rsidR="00D00F7C" w:rsidP="00D00F7C" w:rsidRDefault="00D00F7C">
      <w:pPr>
        <w:pStyle w:val="ad"/>
        <w:ind w:left="360"/>
        <w:jc w:val="both"/>
      </w:pPr>
    </w:p>
    <w:p w:rsidR="00215B86" w:rsidP="008C6610" w:rsidRDefault="00215B86">
      <w:pPr>
        <w:pStyle w:val="ad"/>
        <w:numPr>
          <w:ilvl w:val="0"/>
          <w:numId w:val="1"/>
        </w:numPr>
        <w:spacing w:line="360" w:lineRule="auto"/>
        <w:jc w:val="both"/>
      </w:pPr>
      <w:r>
        <w:rPr>
          <w:rFonts w:hint="cs"/>
          <w:rtl/>
        </w:rPr>
        <w:t>לשיטת הנתבעים, התביעה שבפנינו התיישנה</w:t>
      </w:r>
      <w:r w:rsidR="00B34BD2">
        <w:rPr>
          <w:rFonts w:hint="cs"/>
          <w:rtl/>
        </w:rPr>
        <w:t>, הואיל והנסיעה הראש</w:t>
      </w:r>
      <w:r w:rsidR="008C6610">
        <w:rPr>
          <w:rFonts w:hint="cs"/>
          <w:rtl/>
        </w:rPr>
        <w:t>ונה הייתה מספר שבועות לפני הנסיעה השנייה שהתרחשה ביום 25.05.2008, נסיעה שלישית הייתה ביום 23.06.2008, ובנוגע לנסיעה הרביעית לא ידוע מתי הייתה. לפיכך, התביעה התיישנה.</w:t>
      </w:r>
    </w:p>
    <w:p w:rsidR="00D00F7C" w:rsidP="00D00F7C" w:rsidRDefault="00D00F7C">
      <w:pPr>
        <w:pStyle w:val="ad"/>
        <w:ind w:left="360"/>
        <w:jc w:val="both"/>
      </w:pPr>
    </w:p>
    <w:p w:rsidR="00D00F7C" w:rsidP="00D00F7C" w:rsidRDefault="008C6610">
      <w:pPr>
        <w:pStyle w:val="ad"/>
        <w:numPr>
          <w:ilvl w:val="0"/>
          <w:numId w:val="1"/>
        </w:numPr>
        <w:spacing w:line="360" w:lineRule="auto"/>
        <w:jc w:val="both"/>
      </w:pPr>
      <w:r>
        <w:rPr>
          <w:rFonts w:hint="cs"/>
          <w:rtl/>
        </w:rPr>
        <w:t>לטענת התובע, התביעה לא התיישנה, מאחר וארביב הבטיח לתובע כי חובות כל העסקאו</w:t>
      </w:r>
      <w:r w:rsidR="00D00F7C">
        <w:rPr>
          <w:rFonts w:hint="cs"/>
          <w:rtl/>
        </w:rPr>
        <w:t xml:space="preserve">ת ישולמו לאחר העסקה הרביעית, קרי </w:t>
      </w:r>
      <w:r w:rsidR="00D00F7C">
        <w:rPr>
          <w:rtl/>
        </w:rPr>
        <w:t>–</w:t>
      </w:r>
      <w:r w:rsidR="00D00F7C">
        <w:rPr>
          <w:rFonts w:hint="cs"/>
          <w:rtl/>
        </w:rPr>
        <w:t xml:space="preserve"> לאחר כריסמיס 2008.</w:t>
      </w:r>
    </w:p>
    <w:p w:rsidR="00D00F7C" w:rsidP="00D00F7C" w:rsidRDefault="00D00F7C">
      <w:pPr>
        <w:pStyle w:val="ad"/>
        <w:numPr>
          <w:ilvl w:val="0"/>
          <w:numId w:val="1"/>
        </w:numPr>
        <w:spacing w:line="360" w:lineRule="auto"/>
        <w:jc w:val="both"/>
        <w:rPr>
          <w:b/>
          <w:bCs/>
        </w:rPr>
      </w:pPr>
      <w:r w:rsidRPr="00D00F7C">
        <w:rPr>
          <w:rFonts w:hint="cs"/>
          <w:b/>
          <w:bCs/>
          <w:rtl/>
        </w:rPr>
        <w:lastRenderedPageBreak/>
        <w:t>לאחר ששמעתי את טענות הצדדים ועיינתי בכל אשר הובא בפניי, נחה דעתי כי דין טענת ההתיישנות להידחות, ואנמק.</w:t>
      </w:r>
    </w:p>
    <w:p w:rsidRPr="00C94769" w:rsidR="000715AF" w:rsidP="000715AF" w:rsidRDefault="000715AF">
      <w:pPr>
        <w:pStyle w:val="ad"/>
        <w:ind w:left="360"/>
        <w:jc w:val="both"/>
        <w:rPr>
          <w:b/>
          <w:bCs/>
        </w:rPr>
      </w:pPr>
    </w:p>
    <w:p w:rsidR="00840E79" w:rsidP="00840E79" w:rsidRDefault="00840E79">
      <w:pPr>
        <w:numPr>
          <w:ilvl w:val="0"/>
          <w:numId w:val="1"/>
        </w:numPr>
        <w:spacing w:after="160" w:line="360" w:lineRule="auto"/>
        <w:contextualSpacing/>
        <w:jc w:val="both"/>
        <w:rPr>
          <w:noProof w:val="0"/>
        </w:rPr>
      </w:pPr>
      <w:r w:rsidRPr="00840E79">
        <w:rPr>
          <w:rFonts w:hint="eastAsia" w:ascii="Calibri" w:hAnsi="Calibri"/>
          <w:noProof w:val="0"/>
          <w:rtl/>
        </w:rPr>
        <w:t>ב</w:t>
      </w:r>
      <w:hyperlink w:history="1" r:id="rId10">
        <w:r w:rsidRPr="008F11D9">
          <w:rPr>
            <w:rFonts w:hint="eastAsia" w:ascii="Calibri" w:hAnsi="Calibri"/>
            <w:noProof w:val="0"/>
            <w:color w:val="0000FF"/>
            <w:rtl/>
          </w:rPr>
          <w:t>ע</w:t>
        </w:r>
        <w:r w:rsidRPr="008F11D9">
          <w:rPr>
            <w:rFonts w:ascii="Calibri" w:hAnsi="Calibri"/>
            <w:noProof w:val="0"/>
            <w:color w:val="0000FF"/>
            <w:rtl/>
          </w:rPr>
          <w:t>"</w:t>
        </w:r>
        <w:r w:rsidRPr="008F11D9">
          <w:rPr>
            <w:rFonts w:hint="eastAsia" w:ascii="Calibri" w:hAnsi="Calibri"/>
            <w:noProof w:val="0"/>
            <w:color w:val="0000FF"/>
            <w:rtl/>
          </w:rPr>
          <w:t>א</w:t>
        </w:r>
        <w:r w:rsidRPr="008F11D9">
          <w:rPr>
            <w:rFonts w:ascii="Calibri" w:hAnsi="Calibri"/>
            <w:noProof w:val="0"/>
            <w:color w:val="0000FF"/>
            <w:rtl/>
          </w:rPr>
          <w:t xml:space="preserve"> 165/83</w:t>
        </w:r>
      </w:hyperlink>
      <w:r w:rsidRPr="008F11D9">
        <w:rPr>
          <w:rFonts w:ascii="Calibri" w:hAnsi="Calibri"/>
          <w:noProof w:val="0"/>
          <w:rtl/>
        </w:rPr>
        <w:t xml:space="preserve"> </w:t>
      </w:r>
      <w:r w:rsidRPr="00840E79">
        <w:rPr>
          <w:b/>
          <w:bCs/>
          <w:noProof w:val="0"/>
          <w:color w:val="000000"/>
          <w:rtl/>
        </w:rPr>
        <w:t>יתרו בוכריס נ' דיור לעולה בע"מ ואח'</w:t>
      </w:r>
      <w:r w:rsidRPr="00840E79">
        <w:rPr>
          <w:noProof w:val="0"/>
          <w:rtl/>
        </w:rPr>
        <w:t xml:space="preserve"> קבע השופט ברק  (פורסם בנבו ראה עמ' 557 לפסק-הדין) כדלקמן:</w:t>
      </w:r>
    </w:p>
    <w:p w:rsidRPr="00840E79" w:rsidR="00BD1F7E" w:rsidP="000715AF" w:rsidRDefault="00BD1F7E">
      <w:pPr>
        <w:ind w:left="360"/>
        <w:contextualSpacing/>
        <w:jc w:val="both"/>
        <w:rPr>
          <w:noProof w:val="0"/>
          <w:rtl/>
        </w:rPr>
      </w:pPr>
    </w:p>
    <w:p w:rsidRPr="00840E79" w:rsidR="00840E79" w:rsidP="00840E79" w:rsidRDefault="00840E79">
      <w:pPr>
        <w:tabs>
          <w:tab w:val="left" w:pos="576"/>
          <w:tab w:val="left" w:pos="1296"/>
        </w:tabs>
        <w:autoSpaceDE w:val="0"/>
        <w:autoSpaceDN w:val="0"/>
        <w:adjustRightInd w:val="0"/>
        <w:ind w:left="948" w:right="284"/>
        <w:jc w:val="both"/>
        <w:rPr>
          <w:b/>
          <w:bCs/>
          <w:noProof w:val="0"/>
          <w:rtl/>
        </w:rPr>
      </w:pPr>
      <w:r w:rsidRPr="00840E79">
        <w:rPr>
          <w:b/>
          <w:bCs/>
          <w:noProof w:val="0"/>
          <w:rtl/>
        </w:rPr>
        <w:t xml:space="preserve">"תקופת ההתיישנות בתביעות נזיקין היא שבע שנים (סעיף </w:t>
      </w:r>
      <w:r w:rsidRPr="00840E79">
        <w:rPr>
          <w:b/>
          <w:bCs/>
          <w:noProof w:val="0"/>
        </w:rPr>
        <w:t>5</w:t>
      </w:r>
      <w:r w:rsidRPr="00840E79">
        <w:rPr>
          <w:b/>
          <w:bCs/>
          <w:noProof w:val="0"/>
          <w:rtl/>
        </w:rPr>
        <w:t xml:space="preserve"> ל</w:t>
      </w:r>
      <w:hyperlink w:history="1" r:id="rId11">
        <w:r w:rsidRPr="00840E79">
          <w:rPr>
            <w:b/>
            <w:bCs/>
            <w:noProof w:val="0"/>
            <w:color w:val="0000FF"/>
            <w:u w:val="single"/>
            <w:rtl/>
          </w:rPr>
          <w:t>חוק ההתיישנות</w:t>
        </w:r>
      </w:hyperlink>
      <w:r w:rsidRPr="00840E79">
        <w:rPr>
          <w:b/>
          <w:bCs/>
          <w:noProof w:val="0"/>
          <w:rtl/>
        </w:rPr>
        <w:t>, תשי"ח-</w:t>
      </w:r>
      <w:r w:rsidRPr="00840E79">
        <w:rPr>
          <w:b/>
          <w:bCs/>
          <w:noProof w:val="0"/>
        </w:rPr>
        <w:t>1958</w:t>
      </w:r>
      <w:r w:rsidRPr="00840E79">
        <w:rPr>
          <w:b/>
          <w:bCs/>
          <w:noProof w:val="0"/>
          <w:rtl/>
        </w:rPr>
        <w:t xml:space="preserve">). תקופה זו מתחילה ביום שבו נולדה עילת התביעה (סעיף 6). "היום שבו נולדה עילת התביעה" מוגדר בסעיף </w:t>
      </w:r>
      <w:r w:rsidRPr="00840E79">
        <w:rPr>
          <w:b/>
          <w:bCs/>
          <w:noProof w:val="0"/>
        </w:rPr>
        <w:t>89</w:t>
      </w:r>
      <w:r w:rsidRPr="00840E79">
        <w:rPr>
          <w:b/>
          <w:bCs/>
          <w:noProof w:val="0"/>
          <w:rtl/>
        </w:rPr>
        <w:t xml:space="preserve"> ל</w:t>
      </w:r>
      <w:hyperlink w:history="1" r:id="rId12">
        <w:r w:rsidRPr="00840E79">
          <w:rPr>
            <w:b/>
            <w:bCs/>
            <w:noProof w:val="0"/>
            <w:color w:val="0000FF"/>
            <w:u w:val="single"/>
            <w:rtl/>
          </w:rPr>
          <w:t>פקודת הנזיקין</w:t>
        </w:r>
      </w:hyperlink>
      <w:r w:rsidRPr="00840E79">
        <w:rPr>
          <w:b/>
          <w:bCs/>
          <w:noProof w:val="0"/>
          <w:rtl/>
        </w:rPr>
        <w:t xml:space="preserve"> [נוסח חדש], ולגבי מקרה שבו</w:t>
      </w:r>
      <w:r w:rsidRPr="00840E79">
        <w:rPr>
          <w:b/>
          <w:bCs/>
          <w:noProof w:val="0"/>
        </w:rPr>
        <w:t xml:space="preserve"> </w:t>
      </w:r>
      <w:r w:rsidRPr="00840E79">
        <w:rPr>
          <w:b/>
          <w:bCs/>
          <w:noProof w:val="0"/>
          <w:rtl/>
        </w:rPr>
        <w:t xml:space="preserve">הנזק הוא מיסודות האחריות, ואין הוא נזק נמשך (ראה </w:t>
      </w:r>
      <w:hyperlink w:history="1" r:id="rId13">
        <w:r w:rsidRPr="00840E79">
          <w:rPr>
            <w:b/>
            <w:bCs/>
            <w:noProof w:val="0"/>
            <w:color w:val="0000FF"/>
            <w:u w:val="single"/>
            <w:rtl/>
          </w:rPr>
          <w:t>ע"א 244/81</w:t>
        </w:r>
      </w:hyperlink>
      <w:r w:rsidRPr="00840E79">
        <w:rPr>
          <w:b/>
          <w:bCs/>
          <w:noProof w:val="0"/>
          <w:rtl/>
        </w:rPr>
        <w:t>), נקבע באותו סעיף לפקודה</w:t>
      </w:r>
      <w:r w:rsidRPr="00840E79">
        <w:rPr>
          <w:b/>
          <w:bCs/>
          <w:noProof w:val="0"/>
        </w:rPr>
        <w:t>:</w:t>
      </w:r>
      <w:r w:rsidRPr="00840E79">
        <w:rPr>
          <w:b/>
          <w:bCs/>
          <w:noProof w:val="0"/>
          <w:rtl/>
        </w:rPr>
        <w:t xml:space="preserve"> (</w:t>
      </w:r>
      <w:r w:rsidRPr="00840E79">
        <w:rPr>
          <w:b/>
          <w:bCs/>
          <w:noProof w:val="0"/>
        </w:rPr>
        <w:t>2</w:t>
      </w:r>
      <w:r w:rsidRPr="00840E79">
        <w:rPr>
          <w:b/>
          <w:bCs/>
          <w:noProof w:val="0"/>
          <w:rtl/>
        </w:rPr>
        <w:t>)</w:t>
      </w:r>
      <w:r w:rsidRPr="00840E79">
        <w:rPr>
          <w:b/>
          <w:bCs/>
          <w:noProof w:val="0"/>
        </w:rPr>
        <w:t xml:space="preserve"> </w:t>
      </w:r>
      <w:r w:rsidRPr="00840E79">
        <w:rPr>
          <w:b/>
          <w:bCs/>
          <w:noProof w:val="0"/>
          <w:rtl/>
        </w:rPr>
        <w:t xml:space="preserve">מקום שעילת התובענה היא נזק שנגרם על ידי מעשה או מחדל </w:t>
      </w:r>
      <w:r w:rsidRPr="00840E79">
        <w:rPr>
          <w:b/>
          <w:bCs/>
          <w:noProof w:val="0"/>
        </w:rPr>
        <w:softHyphen/>
      </w:r>
      <w:r w:rsidRPr="00840E79">
        <w:rPr>
          <w:b/>
          <w:bCs/>
          <w:noProof w:val="0"/>
          <w:rtl/>
        </w:rPr>
        <w:t>היום שבו אירע אותו נזק; לא נתגלה הנזק ביום שארע - היום שבו נתגלה הנזק, אלא שבמקרה אחרון זה תתיישן התובענה אם לא הוגשה תוך עשר שנים מיום אירוע הנזק".</w:t>
      </w:r>
    </w:p>
    <w:p w:rsidRPr="00840E79" w:rsidR="00840E79" w:rsidP="00840E79" w:rsidRDefault="00840E79">
      <w:pPr>
        <w:tabs>
          <w:tab w:val="left" w:pos="576"/>
          <w:tab w:val="left" w:pos="1296"/>
        </w:tabs>
        <w:autoSpaceDE w:val="0"/>
        <w:autoSpaceDN w:val="0"/>
        <w:adjustRightInd w:val="0"/>
        <w:ind w:left="948" w:right="567"/>
        <w:jc w:val="both"/>
        <w:rPr>
          <w:b/>
          <w:bCs/>
          <w:noProof w:val="0"/>
          <w:rtl/>
        </w:rPr>
      </w:pPr>
    </w:p>
    <w:p w:rsidR="00840E79" w:rsidP="008F11D9" w:rsidRDefault="008F11D9">
      <w:pPr>
        <w:numPr>
          <w:ilvl w:val="0"/>
          <w:numId w:val="1"/>
        </w:numPr>
        <w:tabs>
          <w:tab w:val="left" w:pos="576"/>
          <w:tab w:val="left" w:pos="1296"/>
        </w:tabs>
        <w:autoSpaceDE w:val="0"/>
        <w:autoSpaceDN w:val="0"/>
        <w:adjustRightInd w:val="0"/>
        <w:spacing w:line="360" w:lineRule="auto"/>
        <w:contextualSpacing/>
        <w:jc w:val="both"/>
        <w:rPr>
          <w:noProof w:val="0"/>
        </w:rPr>
      </w:pPr>
      <w:r>
        <w:rPr>
          <w:rFonts w:hint="cs"/>
          <w:noProof w:val="0"/>
          <w:rtl/>
        </w:rPr>
        <w:t xml:space="preserve">לאור האמור, </w:t>
      </w:r>
      <w:r w:rsidRPr="00840E79" w:rsidR="00840E79">
        <w:rPr>
          <w:noProof w:val="0"/>
          <w:rtl/>
        </w:rPr>
        <w:t>אימץ המחוקק הישראלי את "כלל ההתגלות"</w:t>
      </w:r>
      <w:r w:rsidRPr="00840E79" w:rsidR="00840E79">
        <w:rPr>
          <w:noProof w:val="0"/>
        </w:rPr>
        <w:t xml:space="preserve"> </w:t>
      </w:r>
      <w:r w:rsidRPr="00840E79" w:rsidR="00840E79">
        <w:rPr>
          <w:noProof w:val="0"/>
          <w:rtl/>
        </w:rPr>
        <w:t>(</w:t>
      </w:r>
      <w:r w:rsidRPr="00840E79" w:rsidR="00840E79">
        <w:rPr>
          <w:noProof w:val="0"/>
        </w:rPr>
        <w:t>discovery rule</w:t>
      </w:r>
      <w:r w:rsidRPr="00840E79" w:rsidR="00840E79">
        <w:rPr>
          <w:noProof w:val="0"/>
          <w:rtl/>
        </w:rPr>
        <w:t>).</w:t>
      </w:r>
      <w:r w:rsidRPr="00840E79" w:rsidR="00840E79">
        <w:rPr>
          <w:noProof w:val="0"/>
        </w:rPr>
        <w:t xml:space="preserve"> </w:t>
      </w:r>
      <w:r w:rsidRPr="00840E79" w:rsidR="00840E79">
        <w:rPr>
          <w:noProof w:val="0"/>
          <w:rtl/>
        </w:rPr>
        <w:t>על-פי כלל זה, אם יש פער בזמן בין התרחשות הנזק לבין התגלותו, מתחילה תקופת ההתיישנות לרוץ מיום ההתגלות ולא מיום ההתרחשות. בכך קבע המחוקק,</w:t>
      </w:r>
      <w:r w:rsidRPr="00840E79" w:rsidR="00840E79">
        <w:rPr>
          <w:noProof w:val="0"/>
        </w:rPr>
        <w:t xml:space="preserve"> </w:t>
      </w:r>
      <w:r w:rsidRPr="00840E79" w:rsidR="00840E79">
        <w:rPr>
          <w:noProof w:val="0"/>
          <w:rtl/>
        </w:rPr>
        <w:t xml:space="preserve">בלשונו של השופט י' גוברניק, "יום הולדת" מיוחד לאותם מקרים בהם קיים פער בזמן בין התרחשות הנזק לבין התגלותו (ראה </w:t>
      </w:r>
      <w:hyperlink w:history="1" r:id="rId14">
        <w:r w:rsidRPr="008F11D9" w:rsidR="00840E79">
          <w:rPr>
            <w:noProof w:val="0"/>
            <w:color w:val="0000FF"/>
            <w:rtl/>
          </w:rPr>
          <w:t>ת"א (חי') 1303/70</w:t>
        </w:r>
      </w:hyperlink>
      <w:r w:rsidRPr="00840E79" w:rsidR="00840E79">
        <w:rPr>
          <w:noProof w:val="0"/>
          <w:rtl/>
        </w:rPr>
        <w:t xml:space="preserve">, בעמ' </w:t>
      </w:r>
      <w:r w:rsidRPr="00840E79" w:rsidR="00840E79">
        <w:rPr>
          <w:noProof w:val="0"/>
        </w:rPr>
        <w:t>299</w:t>
      </w:r>
      <w:r w:rsidRPr="00840E79" w:rsidR="00840E79">
        <w:rPr>
          <w:noProof w:val="0"/>
          <w:rtl/>
        </w:rPr>
        <w:t>). מטרתו של הסדר זה היא "</w:t>
      </w:r>
      <w:r w:rsidRPr="00840E79" w:rsidR="00840E79">
        <w:rPr>
          <w:b/>
          <w:bCs/>
          <w:noProof w:val="0"/>
          <w:rtl/>
        </w:rPr>
        <w:t>להושיט עזרה לתובע באותם מקרים בהם נגרם לו נזק סמוי שסימניו מופיעים רק במרוצת הזמן</w:t>
      </w:r>
      <w:r w:rsidRPr="00840E79" w:rsidR="00840E79">
        <w:rPr>
          <w:noProof w:val="0"/>
          <w:rtl/>
        </w:rPr>
        <w:t>'' (השופט לנדוי ב</w:t>
      </w:r>
      <w:hyperlink w:history="1" r:id="rId15">
        <w:r w:rsidRPr="008F11D9" w:rsidR="00840E79">
          <w:rPr>
            <w:noProof w:val="0"/>
            <w:color w:val="0000FF"/>
            <w:rtl/>
          </w:rPr>
          <w:t>ע"א 74/60</w:t>
        </w:r>
      </w:hyperlink>
      <w:r w:rsidRPr="008F11D9" w:rsidR="00840E79">
        <w:rPr>
          <w:noProof w:val="0"/>
          <w:rtl/>
        </w:rPr>
        <w:t>,</w:t>
      </w:r>
      <w:r w:rsidRPr="00840E79" w:rsidR="00840E79">
        <w:rPr>
          <w:noProof w:val="0"/>
          <w:rtl/>
        </w:rPr>
        <w:t xml:space="preserve"> בעמ' </w:t>
      </w:r>
      <w:r w:rsidRPr="00840E79" w:rsidR="00840E79">
        <w:rPr>
          <w:noProof w:val="0"/>
        </w:rPr>
        <w:t>260</w:t>
      </w:r>
      <w:r w:rsidRPr="00840E79" w:rsidR="00840E79">
        <w:rPr>
          <w:noProof w:val="0"/>
          <w:rtl/>
        </w:rPr>
        <w:t xml:space="preserve">). </w:t>
      </w:r>
    </w:p>
    <w:p w:rsidRPr="00840E79" w:rsidR="00BD1F7E" w:rsidP="00C26BF6" w:rsidRDefault="00BD1F7E">
      <w:pPr>
        <w:tabs>
          <w:tab w:val="left" w:pos="576"/>
          <w:tab w:val="left" w:pos="1296"/>
        </w:tabs>
        <w:autoSpaceDE w:val="0"/>
        <w:autoSpaceDN w:val="0"/>
        <w:adjustRightInd w:val="0"/>
        <w:ind w:left="360"/>
        <w:contextualSpacing/>
        <w:jc w:val="both"/>
        <w:rPr>
          <w:noProof w:val="0"/>
        </w:rPr>
      </w:pPr>
    </w:p>
    <w:p w:rsidR="00840E79" w:rsidP="009F7F1D" w:rsidRDefault="00840E79">
      <w:pPr>
        <w:pStyle w:val="ad"/>
        <w:numPr>
          <w:ilvl w:val="0"/>
          <w:numId w:val="1"/>
        </w:numPr>
        <w:spacing w:line="360" w:lineRule="auto"/>
        <w:jc w:val="both"/>
        <w:rPr>
          <w:rtl/>
        </w:rPr>
      </w:pPr>
      <w:r>
        <w:rPr>
          <w:rtl/>
        </w:rPr>
        <w:t xml:space="preserve">לא מעטים המקרים שבהם מתעוררת השאלה, מתי נולדה עילת התובענה. נהוג לקבוע כי היום שבו מתגבשות לראשונה העובדות המהותיות המזכות את התובע בסעד המבוקש, הוא מועד היוולדה של העילה (ראו למשל: ע"א 6805/99 </w:t>
      </w:r>
      <w:r w:rsidRPr="008F11D9">
        <w:rPr>
          <w:b/>
          <w:bCs/>
          <w:rtl/>
        </w:rPr>
        <w:t>תלמוד תורה הכללי והישיבה הגדולה עץ חיים בירושלים נ' הוועדה המקומית לתכנון ולבניה, ירושלים</w:t>
      </w:r>
      <w:r>
        <w:rPr>
          <w:rtl/>
        </w:rPr>
        <w:t>, פ"ד נז(5) 433, 456 (2003)).</w:t>
      </w:r>
      <w:r w:rsidR="008F11D9">
        <w:rPr>
          <w:rFonts w:hint="cs"/>
          <w:rtl/>
        </w:rPr>
        <w:t xml:space="preserve"> </w:t>
      </w:r>
      <w:r>
        <w:rPr>
          <w:rtl/>
        </w:rPr>
        <w:t xml:space="preserve">מבחן זה אינו מבטא את מלוא המורכבות של הסוגיה במקרים שבהם מתגלה פער בין מועד היוולדה של "העילה המושגית" לבין מועד היוולדה של "העילה הקונקרטית". </w:t>
      </w:r>
    </w:p>
    <w:p w:rsidR="00BD1F7E" w:rsidP="00BD1F7E" w:rsidRDefault="00BD1F7E">
      <w:pPr>
        <w:pStyle w:val="ad"/>
        <w:ind w:left="360"/>
        <w:jc w:val="both"/>
      </w:pPr>
    </w:p>
    <w:p w:rsidR="008C6610" w:rsidP="00840E79" w:rsidRDefault="00840E79">
      <w:pPr>
        <w:pStyle w:val="ad"/>
        <w:numPr>
          <w:ilvl w:val="0"/>
          <w:numId w:val="1"/>
        </w:numPr>
        <w:spacing w:line="360" w:lineRule="auto"/>
        <w:jc w:val="both"/>
      </w:pPr>
      <w:r>
        <w:rPr>
          <w:rtl/>
        </w:rPr>
        <w:t xml:space="preserve">בע"א 10192/07 </w:t>
      </w:r>
      <w:r w:rsidRPr="00BD1F7E">
        <w:rPr>
          <w:b/>
          <w:bCs/>
          <w:rtl/>
        </w:rPr>
        <w:t>פסגת אשדוד הנדסה אזרחית ותשתיות בע"מ נ' חן גל השקעות ומסחר בע"מ</w:t>
      </w:r>
      <w:r>
        <w:rPr>
          <w:rtl/>
        </w:rPr>
        <w:t>, פסקה 17 (24.5.2010), נקבע כי לצורך תחילת מרוץ ההתיישנות, אין די בקיומה של זכות תביעה מושגית בידי התובע, אלא נדרש קיומה של עילה קונקרטית שמכוחה יוכל התובע, הלכה למעשה, לפנות לבית המשפט, להגיש את תביעתו ולזכות בסעד המבוקש בה. הזכות הקונקרטית נוצרת בהתקיים כל התנאים המאפשרים לתובע להגיש לבית המשפט תובענה לאכיפת זכותו המושגית ולהצליח בה. קרי - מניין תקופת ההתיישנות יחל רק במועד שבו התגבש "כוח תביעה קונקרטי" בידי התובע, כלומר במועד שבו הבשילה עילת תביעתו</w:t>
      </w:r>
      <w:r w:rsidR="008F11D9">
        <w:rPr>
          <w:rFonts w:hint="cs"/>
          <w:rtl/>
        </w:rPr>
        <w:t>,</w:t>
      </w:r>
      <w:r>
        <w:rPr>
          <w:rtl/>
        </w:rPr>
        <w:t xml:space="preserve"> לרבות יסוד הנזק.</w:t>
      </w:r>
      <w:r w:rsidR="008C6610">
        <w:rPr>
          <w:rFonts w:hint="cs"/>
          <w:rtl/>
        </w:rPr>
        <w:t xml:space="preserve"> </w:t>
      </w:r>
    </w:p>
    <w:p w:rsidR="00BD1F7E" w:rsidP="000715AF" w:rsidRDefault="00BD1F7E">
      <w:pPr>
        <w:pStyle w:val="ad"/>
        <w:ind w:left="360"/>
        <w:jc w:val="both"/>
      </w:pPr>
    </w:p>
    <w:p w:rsidR="00215B86" w:rsidP="00567E40" w:rsidRDefault="00BD1F7E">
      <w:pPr>
        <w:pStyle w:val="ad"/>
        <w:spacing w:line="360" w:lineRule="auto"/>
        <w:ind w:left="360"/>
        <w:jc w:val="both"/>
      </w:pPr>
      <w:r>
        <w:rPr>
          <w:rFonts w:hint="cs"/>
          <w:rtl/>
        </w:rPr>
        <w:lastRenderedPageBreak/>
        <w:t xml:space="preserve">בענייננו, התביעה הוגשה ביום  </w:t>
      </w:r>
      <w:r w:rsidRPr="00D166D7" w:rsidR="00D166D7">
        <w:rPr>
          <w:rFonts w:hint="cs"/>
          <w:b/>
          <w:bCs/>
          <w:rtl/>
        </w:rPr>
        <w:t>9.11.201</w:t>
      </w:r>
      <w:r w:rsidRPr="00D9279D" w:rsidR="00D166D7">
        <w:rPr>
          <w:rFonts w:hint="cs"/>
          <w:b/>
          <w:bCs/>
          <w:rtl/>
        </w:rPr>
        <w:t>5</w:t>
      </w:r>
      <w:r w:rsidR="00D166D7">
        <w:rPr>
          <w:rFonts w:hint="cs"/>
          <w:rtl/>
        </w:rPr>
        <w:t xml:space="preserve"> </w:t>
      </w:r>
      <w:r>
        <w:rPr>
          <w:rFonts w:hint="cs"/>
          <w:rtl/>
        </w:rPr>
        <w:t>ויש לבחון מתי התגבשה העילה</w:t>
      </w:r>
      <w:r w:rsidR="000715AF">
        <w:rPr>
          <w:rFonts w:hint="cs"/>
          <w:rtl/>
        </w:rPr>
        <w:t xml:space="preserve">, ומאז לספור את מניין הימים. עיקר עילת התביעה מבוססת על סחורה שניתנה לתובע, ולא הוחזרה. כלומר </w:t>
      </w:r>
      <w:r w:rsidR="000715AF">
        <w:rPr>
          <w:rtl/>
        </w:rPr>
        <w:t>–</w:t>
      </w:r>
      <w:r w:rsidR="000715AF">
        <w:rPr>
          <w:rFonts w:hint="cs"/>
          <w:rtl/>
        </w:rPr>
        <w:t xml:space="preserve"> מדובר בשלוש עסקאות שהתרחשו במהלך 2008, </w:t>
      </w:r>
      <w:r w:rsidRPr="00D166D7" w:rsidR="000715AF">
        <w:rPr>
          <w:rFonts w:hint="cs"/>
          <w:b/>
          <w:bCs/>
          <w:rtl/>
        </w:rPr>
        <w:t>שהאחרונה בהם הינה בסוף 2008</w:t>
      </w:r>
      <w:r w:rsidR="000715AF">
        <w:rPr>
          <w:rFonts w:hint="cs"/>
          <w:rtl/>
        </w:rPr>
        <w:t xml:space="preserve">, </w:t>
      </w:r>
      <w:r w:rsidR="00F44B68">
        <w:rPr>
          <w:rFonts w:hint="cs"/>
          <w:rtl/>
        </w:rPr>
        <w:t>ויש לראות ב</w:t>
      </w:r>
      <w:r w:rsidR="00567E40">
        <w:rPr>
          <w:rFonts w:hint="cs"/>
          <w:rtl/>
        </w:rPr>
        <w:t xml:space="preserve">מכלול העסקאות כמקשה אחת. לפיכך, </w:t>
      </w:r>
      <w:r w:rsidR="000715AF">
        <w:rPr>
          <w:rFonts w:hint="cs"/>
          <w:rtl/>
        </w:rPr>
        <w:t xml:space="preserve">סבורני </w:t>
      </w:r>
      <w:r w:rsidR="00C26BF6">
        <w:rPr>
          <w:rFonts w:hint="cs"/>
          <w:rtl/>
        </w:rPr>
        <w:t>שיש</w:t>
      </w:r>
      <w:r w:rsidR="000715AF">
        <w:rPr>
          <w:rFonts w:hint="cs"/>
          <w:rtl/>
        </w:rPr>
        <w:t xml:space="preserve"> למנות את תקופת ההתיישנות ממועד אחרון זה. </w:t>
      </w:r>
      <w:r w:rsidR="00567E40">
        <w:rPr>
          <w:rFonts w:hint="cs"/>
          <w:rtl/>
        </w:rPr>
        <w:t xml:space="preserve">הגם שלשיטת התובע, ארביב הבטיח לו שחובות כלל העסקאות ישולמו לאחר העסקה הרביעית, קרי </w:t>
      </w:r>
      <w:r w:rsidR="00567E40">
        <w:rPr>
          <w:rtl/>
        </w:rPr>
        <w:t>–</w:t>
      </w:r>
      <w:r w:rsidR="00567E40">
        <w:rPr>
          <w:rFonts w:hint="cs"/>
          <w:rtl/>
        </w:rPr>
        <w:t xml:space="preserve"> לאחר כריסמיס 2008. לטעמי, </w:t>
      </w:r>
      <w:r w:rsidR="00F77270">
        <w:rPr>
          <w:rFonts w:hint="cs"/>
          <w:rtl/>
        </w:rPr>
        <w:t>המועד לאחר תקופת הכריסמיס הינו המועד בו הבשילה עילת תביעתו של התובע.</w:t>
      </w:r>
      <w:r w:rsidR="000715AF">
        <w:rPr>
          <w:rFonts w:hint="cs"/>
          <w:rtl/>
        </w:rPr>
        <w:t xml:space="preserve"> </w:t>
      </w:r>
    </w:p>
    <w:p w:rsidR="001E1CAE" w:rsidP="00EE56E6" w:rsidRDefault="001E1CAE">
      <w:pPr>
        <w:pStyle w:val="ad"/>
        <w:ind w:left="360"/>
        <w:jc w:val="both"/>
        <w:rPr>
          <w:rtl/>
        </w:rPr>
      </w:pPr>
    </w:p>
    <w:p w:rsidR="001E1CAE" w:rsidP="00D81D17" w:rsidRDefault="001E1CAE">
      <w:pPr>
        <w:pStyle w:val="ad"/>
        <w:spacing w:line="360" w:lineRule="auto"/>
        <w:ind w:left="360"/>
        <w:jc w:val="both"/>
        <w:rPr>
          <w:rtl/>
        </w:rPr>
      </w:pPr>
      <w:r>
        <w:rPr>
          <w:rFonts w:hint="cs"/>
          <w:rtl/>
        </w:rPr>
        <w:t xml:space="preserve">לשם השלמת התמונה, התובע נשאל ב"רחל בתך הקטנה" על-ידי בודק הפוליגרף: </w:t>
      </w:r>
      <w:r w:rsidR="00EE56E6">
        <w:rPr>
          <w:rFonts w:hint="cs"/>
          <w:rtl/>
        </w:rPr>
        <w:t>"</w:t>
      </w:r>
      <w:r w:rsidRPr="00EE56E6">
        <w:rPr>
          <w:rFonts w:hint="cs"/>
          <w:b/>
          <w:bCs/>
          <w:rtl/>
        </w:rPr>
        <w:t xml:space="preserve">האם יהודה ארביב </w:t>
      </w:r>
      <w:r w:rsidRPr="00EE56E6" w:rsidR="00EE56E6">
        <w:rPr>
          <w:rFonts w:hint="cs"/>
          <w:b/>
          <w:bCs/>
          <w:rtl/>
        </w:rPr>
        <w:t>קיבל את הסחורה הרשומה בנספח ג' לפני כריסמיס 2008 והבטיח תשלום על כל 3 העסקאות לאחר כריסמיס 2008?</w:t>
      </w:r>
      <w:r w:rsidR="00EE56E6">
        <w:rPr>
          <w:rFonts w:hint="cs"/>
          <w:rtl/>
        </w:rPr>
        <w:t xml:space="preserve">". התובע השיב בחיוב, ונמצא דובר אמת (שאלה 7.4 לחוות הדעת). </w:t>
      </w:r>
      <w:r w:rsidR="00D81D17">
        <w:rPr>
          <w:rFonts w:hint="cs"/>
          <w:rtl/>
        </w:rPr>
        <w:t xml:space="preserve">כאשר ארביב נשאל על-ידי בודק הפוליגרף האם הבטיח לתובע שישלם לו עבור קבלת הסחורה, לאחר כריסמיס 2008, השיב בשלילה, ונמצא דובר שקר (שם, שאלה 7.2). </w:t>
      </w:r>
      <w:r w:rsidR="00EE56E6">
        <w:rPr>
          <w:rFonts w:hint="cs"/>
          <w:rtl/>
        </w:rPr>
        <w:t xml:space="preserve">בשולי הדברים אעיר, ולא בשולי חשיבותם כי טענות נתבע 1 בנוגע לחוות הדעת ידונו בהמשך.  </w:t>
      </w:r>
      <w:r>
        <w:rPr>
          <w:rFonts w:hint="cs"/>
          <w:rtl/>
        </w:rPr>
        <w:t xml:space="preserve"> </w:t>
      </w:r>
    </w:p>
    <w:p w:rsidR="00EE56E6" w:rsidP="00EE56E6" w:rsidRDefault="00EE56E6">
      <w:pPr>
        <w:pStyle w:val="ad"/>
        <w:ind w:left="360"/>
        <w:jc w:val="both"/>
      </w:pPr>
    </w:p>
    <w:p w:rsidR="001E1CAE" w:rsidP="000715AF" w:rsidRDefault="00EE56E6">
      <w:pPr>
        <w:pStyle w:val="ad"/>
        <w:numPr>
          <w:ilvl w:val="0"/>
          <w:numId w:val="1"/>
        </w:numPr>
        <w:spacing w:line="360" w:lineRule="auto"/>
        <w:jc w:val="both"/>
      </w:pPr>
      <w:r>
        <w:rPr>
          <w:rFonts w:hint="cs"/>
          <w:rtl/>
        </w:rPr>
        <w:t>לאור האמור, דין טענת ההתיישנות להידחות, ועתה אדון בטענות לגופם של דברים.</w:t>
      </w:r>
    </w:p>
    <w:p w:rsidR="00215B86" w:rsidP="00EE56E6" w:rsidRDefault="00215B86">
      <w:pPr>
        <w:pStyle w:val="ad"/>
        <w:ind w:left="360"/>
        <w:jc w:val="both"/>
        <w:rPr>
          <w:rtl/>
        </w:rPr>
      </w:pPr>
    </w:p>
    <w:p w:rsidRPr="00215B86" w:rsidR="00215B86" w:rsidP="00215B86" w:rsidRDefault="00215B86">
      <w:pPr>
        <w:pStyle w:val="ad"/>
        <w:spacing w:line="360" w:lineRule="auto"/>
        <w:ind w:left="0"/>
        <w:jc w:val="both"/>
        <w:rPr>
          <w:b/>
          <w:bCs/>
          <w:u w:val="single"/>
          <w:rtl/>
        </w:rPr>
      </w:pPr>
      <w:r w:rsidRPr="00215B86">
        <w:rPr>
          <w:rFonts w:hint="cs"/>
          <w:b/>
          <w:bCs/>
          <w:u w:val="single"/>
          <w:rtl/>
        </w:rPr>
        <w:t>האם בין התובע לנתבע 1 הייתה התחייבות עסקית</w:t>
      </w:r>
      <w:r>
        <w:rPr>
          <w:rFonts w:hint="cs"/>
          <w:b/>
          <w:bCs/>
          <w:u w:val="single"/>
          <w:rtl/>
        </w:rPr>
        <w:t>:</w:t>
      </w:r>
    </w:p>
    <w:p w:rsidR="00215B86" w:rsidP="00EE56E6" w:rsidRDefault="00215B86">
      <w:pPr>
        <w:pStyle w:val="ad"/>
        <w:ind w:left="360"/>
        <w:jc w:val="both"/>
        <w:rPr>
          <w:rtl/>
        </w:rPr>
      </w:pPr>
    </w:p>
    <w:p w:rsidR="00215B86" w:rsidP="00567E40" w:rsidRDefault="00215B86">
      <w:pPr>
        <w:pStyle w:val="ad"/>
        <w:numPr>
          <w:ilvl w:val="0"/>
          <w:numId w:val="1"/>
        </w:numPr>
        <w:spacing w:line="360" w:lineRule="auto"/>
        <w:jc w:val="both"/>
      </w:pPr>
      <w:r>
        <w:rPr>
          <w:rFonts w:hint="cs"/>
          <w:rtl/>
        </w:rPr>
        <w:t>לטענת התובע</w:t>
      </w:r>
      <w:r w:rsidR="00EE56E6">
        <w:rPr>
          <w:rFonts w:hint="cs"/>
          <w:rtl/>
        </w:rPr>
        <w:t xml:space="preserve">, </w:t>
      </w:r>
      <w:r w:rsidRPr="00D9279D" w:rsidR="00D166D7">
        <w:rPr>
          <w:rFonts w:hint="cs"/>
          <w:rtl/>
        </w:rPr>
        <w:t>נרקמו</w:t>
      </w:r>
      <w:r w:rsidR="00D166D7">
        <w:rPr>
          <w:rFonts w:hint="cs"/>
          <w:rtl/>
        </w:rPr>
        <w:t xml:space="preserve"> </w:t>
      </w:r>
      <w:r w:rsidR="00170861">
        <w:rPr>
          <w:rFonts w:hint="cs"/>
          <w:rtl/>
        </w:rPr>
        <w:t>ארבע עסקאות, בנסיעה הראשונה הוא נסע יחד עם ארביב, מכרו יחד סחורה והתחלקו ברווחים</w:t>
      </w:r>
      <w:r w:rsidR="00370247">
        <w:rPr>
          <w:rFonts w:hint="cs"/>
          <w:rtl/>
        </w:rPr>
        <w:t xml:space="preserve">. </w:t>
      </w:r>
      <w:r w:rsidR="00170861">
        <w:rPr>
          <w:rFonts w:hint="cs"/>
          <w:rtl/>
        </w:rPr>
        <w:t>באשר לשלושת העסקאות הנוספות,</w:t>
      </w:r>
      <w:r w:rsidR="00370247">
        <w:rPr>
          <w:rFonts w:hint="cs"/>
          <w:rtl/>
        </w:rPr>
        <w:t xml:space="preserve"> טוען התובע כי</w:t>
      </w:r>
      <w:r w:rsidR="00170861">
        <w:rPr>
          <w:rFonts w:hint="cs"/>
          <w:rtl/>
        </w:rPr>
        <w:t xml:space="preserve"> ארביב קיבל </w:t>
      </w:r>
      <w:r w:rsidR="00370247">
        <w:rPr>
          <w:rFonts w:hint="cs"/>
          <w:rtl/>
        </w:rPr>
        <w:t xml:space="preserve">ממנו </w:t>
      </w:r>
      <w:r w:rsidR="00170861">
        <w:rPr>
          <w:rFonts w:hint="cs"/>
          <w:rtl/>
        </w:rPr>
        <w:t xml:space="preserve">סחורה, אך בחר שלא להחזיר את הסחורה, ולא לתת </w:t>
      </w:r>
      <w:r w:rsidRPr="00D9279D" w:rsidR="00906646">
        <w:rPr>
          <w:rFonts w:hint="cs"/>
          <w:rtl/>
        </w:rPr>
        <w:t>תחתיה</w:t>
      </w:r>
      <w:r w:rsidR="00906646">
        <w:rPr>
          <w:rFonts w:hint="cs"/>
          <w:rtl/>
        </w:rPr>
        <w:t xml:space="preserve"> </w:t>
      </w:r>
      <w:r w:rsidR="00170861">
        <w:rPr>
          <w:rFonts w:hint="cs"/>
          <w:rtl/>
        </w:rPr>
        <w:t xml:space="preserve">שום תמורה. </w:t>
      </w:r>
    </w:p>
    <w:p w:rsidR="00370247" w:rsidP="00370247" w:rsidRDefault="00370247">
      <w:pPr>
        <w:pStyle w:val="ad"/>
        <w:ind w:left="360"/>
        <w:jc w:val="both"/>
      </w:pPr>
    </w:p>
    <w:p w:rsidR="00C6449F" w:rsidP="001268DE" w:rsidRDefault="00170861">
      <w:pPr>
        <w:pStyle w:val="ad"/>
        <w:numPr>
          <w:ilvl w:val="0"/>
          <w:numId w:val="1"/>
        </w:numPr>
        <w:tabs>
          <w:tab w:val="left" w:pos="4706"/>
        </w:tabs>
        <w:spacing w:line="360" w:lineRule="auto"/>
        <w:jc w:val="both"/>
        <w:rPr>
          <w:rFonts w:ascii="Times" w:hAnsi="Times"/>
        </w:rPr>
      </w:pPr>
      <w:r>
        <w:rPr>
          <w:rFonts w:hint="cs" w:ascii="Times" w:hAnsi="Times"/>
          <w:rtl/>
        </w:rPr>
        <w:t>מנגד, ארביב מכחיש את טענות התובע אחת לאחת, ומדגיש כי לא היה מעורב כלל בעסקאות התכשיטים של התובע. עומד על כך כי לא קיבל סחורה מהתובע</w:t>
      </w:r>
      <w:r w:rsidR="003D21BD">
        <w:rPr>
          <w:rFonts w:hint="cs" w:ascii="Times" w:hAnsi="Times"/>
          <w:rtl/>
        </w:rPr>
        <w:t>, ואין לא כל קשר לנספחים אותם מציג התובע.</w:t>
      </w:r>
    </w:p>
    <w:p w:rsidR="002431CC" w:rsidP="002431CC" w:rsidRDefault="002431CC">
      <w:pPr>
        <w:pStyle w:val="ad"/>
        <w:tabs>
          <w:tab w:val="left" w:pos="4706"/>
        </w:tabs>
        <w:ind w:left="360"/>
        <w:jc w:val="both"/>
        <w:rPr>
          <w:rFonts w:ascii="Times" w:hAnsi="Times"/>
        </w:rPr>
      </w:pPr>
    </w:p>
    <w:p w:rsidR="00370247" w:rsidP="000F08B5" w:rsidRDefault="003D21BD">
      <w:pPr>
        <w:pStyle w:val="ad"/>
        <w:numPr>
          <w:ilvl w:val="0"/>
          <w:numId w:val="1"/>
        </w:numPr>
        <w:tabs>
          <w:tab w:val="left" w:pos="4706"/>
        </w:tabs>
        <w:spacing w:line="360" w:lineRule="auto"/>
        <w:jc w:val="both"/>
        <w:rPr>
          <w:rFonts w:ascii="Times" w:hAnsi="Times"/>
        </w:rPr>
      </w:pPr>
      <w:r>
        <w:rPr>
          <w:rFonts w:hint="cs" w:ascii="Times" w:hAnsi="Times"/>
          <w:rtl/>
        </w:rPr>
        <w:t>המדובר במחלוקת עובדתית הדורשת בירור וליבון, כפי שיפורט להלן</w:t>
      </w:r>
      <w:r w:rsidR="00370247">
        <w:rPr>
          <w:rFonts w:hint="cs" w:ascii="Times" w:hAnsi="Times"/>
          <w:rtl/>
        </w:rPr>
        <w:t>.</w:t>
      </w:r>
    </w:p>
    <w:p w:rsidRPr="002431CC" w:rsidR="00370247" w:rsidP="00370247" w:rsidRDefault="00370247">
      <w:pPr>
        <w:pStyle w:val="ad"/>
        <w:tabs>
          <w:tab w:val="left" w:pos="4706"/>
        </w:tabs>
        <w:ind w:left="360"/>
        <w:jc w:val="both"/>
        <w:rPr>
          <w:rFonts w:ascii="Times" w:hAnsi="Times"/>
        </w:rPr>
      </w:pPr>
    </w:p>
    <w:p w:rsidRPr="00370247" w:rsidR="003D21BD" w:rsidP="00370247" w:rsidRDefault="00370247">
      <w:pPr>
        <w:pStyle w:val="ad"/>
        <w:numPr>
          <w:ilvl w:val="0"/>
          <w:numId w:val="1"/>
        </w:numPr>
        <w:tabs>
          <w:tab w:val="left" w:pos="4706"/>
        </w:tabs>
        <w:spacing w:line="360" w:lineRule="auto"/>
        <w:jc w:val="both"/>
        <w:rPr>
          <w:rFonts w:ascii="Times" w:hAnsi="Times"/>
          <w:b/>
          <w:bCs/>
        </w:rPr>
      </w:pPr>
      <w:r w:rsidRPr="00370247">
        <w:rPr>
          <w:rFonts w:hint="cs" w:ascii="Times" w:hAnsi="Times"/>
          <w:b/>
          <w:bCs/>
          <w:rtl/>
        </w:rPr>
        <w:t>אקדים ואומר, ש</w:t>
      </w:r>
      <w:r w:rsidRPr="00370247" w:rsidR="000F08B5">
        <w:rPr>
          <w:rFonts w:hint="cs" w:ascii="Times" w:hAnsi="Times"/>
          <w:b/>
          <w:bCs/>
          <w:rtl/>
        </w:rPr>
        <w:t>לאחר ששמעתי את העדויות, ועיינתי בכל אשר הובא בפניי, נתתי אמון בגרסתו של התובע, ואנמק</w:t>
      </w:r>
      <w:r w:rsidRPr="00370247" w:rsidR="003D21BD">
        <w:rPr>
          <w:rFonts w:hint="cs" w:ascii="Times" w:hAnsi="Times"/>
          <w:b/>
          <w:bCs/>
          <w:rtl/>
        </w:rPr>
        <w:t>.</w:t>
      </w:r>
      <w:r w:rsidRPr="00370247" w:rsidR="000F08B5">
        <w:rPr>
          <w:rFonts w:hint="cs" w:ascii="Times" w:hAnsi="Times"/>
          <w:b/>
          <w:bCs/>
          <w:rtl/>
        </w:rPr>
        <w:t xml:space="preserve"> </w:t>
      </w:r>
    </w:p>
    <w:p w:rsidR="000F08B5" w:rsidP="000F08B5" w:rsidRDefault="000F08B5">
      <w:pPr>
        <w:pStyle w:val="ad"/>
        <w:tabs>
          <w:tab w:val="left" w:pos="4706"/>
        </w:tabs>
        <w:ind w:left="360"/>
        <w:jc w:val="both"/>
        <w:rPr>
          <w:rFonts w:ascii="Times" w:hAnsi="Times"/>
          <w:rtl/>
        </w:rPr>
      </w:pPr>
    </w:p>
    <w:p w:rsidR="00F77270" w:rsidP="00255610" w:rsidRDefault="00F77270">
      <w:pPr>
        <w:pStyle w:val="ad"/>
        <w:tabs>
          <w:tab w:val="left" w:pos="4706"/>
        </w:tabs>
        <w:spacing w:line="360" w:lineRule="auto"/>
        <w:ind w:left="360"/>
        <w:jc w:val="both"/>
        <w:rPr>
          <w:rFonts w:ascii="Times" w:hAnsi="Times"/>
          <w:rtl/>
        </w:rPr>
      </w:pPr>
      <w:r>
        <w:rPr>
          <w:rFonts w:hint="cs" w:ascii="Times" w:hAnsi="Times"/>
          <w:rtl/>
        </w:rPr>
        <w:t xml:space="preserve">כפי שכבר ציינתי, לאור הסכמת הצדדים להיבדק בבדיקת פוליגרף, </w:t>
      </w:r>
      <w:r w:rsidR="000F08B5">
        <w:rPr>
          <w:rFonts w:hint="cs" w:ascii="Times" w:hAnsi="Times"/>
          <w:rtl/>
        </w:rPr>
        <w:t xml:space="preserve">הובאה לפתחי חוות-דעת של מומחה שמונה על-ידי בית המשפט. </w:t>
      </w:r>
    </w:p>
    <w:p w:rsidR="00F77270" w:rsidP="00567E40" w:rsidRDefault="00F77270">
      <w:pPr>
        <w:pStyle w:val="ad"/>
        <w:tabs>
          <w:tab w:val="left" w:pos="4706"/>
        </w:tabs>
        <w:ind w:left="360"/>
        <w:jc w:val="both"/>
        <w:rPr>
          <w:rFonts w:ascii="Times" w:hAnsi="Times"/>
          <w:rtl/>
        </w:rPr>
      </w:pPr>
    </w:p>
    <w:p w:rsidR="00567E40" w:rsidP="00255610" w:rsidRDefault="00255610">
      <w:pPr>
        <w:pStyle w:val="ad"/>
        <w:tabs>
          <w:tab w:val="left" w:pos="4706"/>
        </w:tabs>
        <w:spacing w:line="360" w:lineRule="auto"/>
        <w:ind w:left="360"/>
        <w:jc w:val="both"/>
        <w:rPr>
          <w:rFonts w:ascii="Times" w:hAnsi="Times"/>
          <w:rtl/>
        </w:rPr>
      </w:pPr>
      <w:r>
        <w:rPr>
          <w:rFonts w:hint="cs" w:ascii="Times" w:hAnsi="Times"/>
          <w:rtl/>
        </w:rPr>
        <w:t xml:space="preserve">ברי הוא, </w:t>
      </w:r>
      <w:r w:rsidRPr="00F77270" w:rsidR="00F77270">
        <w:rPr>
          <w:rFonts w:hint="cs" w:ascii="Times" w:hAnsi="Times"/>
          <w:rtl/>
        </w:rPr>
        <w:t xml:space="preserve">כי </w:t>
      </w:r>
      <w:r w:rsidRPr="00F77270" w:rsidR="00F77270">
        <w:rPr>
          <w:rFonts w:ascii="Times" w:hAnsi="Times"/>
          <w:rtl/>
        </w:rPr>
        <w:t>תוצאות בדיקת פוליגרף אינ</w:t>
      </w:r>
      <w:r w:rsidRPr="00F77270" w:rsidR="00F77270">
        <w:rPr>
          <w:rFonts w:hint="cs" w:ascii="Times" w:hAnsi="Times"/>
          <w:rtl/>
        </w:rPr>
        <w:t>ן</w:t>
      </w:r>
      <w:r w:rsidRPr="00F77270" w:rsidR="00F77270">
        <w:rPr>
          <w:rFonts w:ascii="Times" w:hAnsi="Times"/>
          <w:rtl/>
        </w:rPr>
        <w:t xml:space="preserve"> קבילות כראיה במשפט אזרחי</w:t>
      </w:r>
      <w:r w:rsidRPr="00F77270" w:rsidR="00F77270">
        <w:rPr>
          <w:rFonts w:hint="cs" w:ascii="Times" w:hAnsi="Times"/>
          <w:rtl/>
        </w:rPr>
        <w:t>,</w:t>
      </w:r>
      <w:r w:rsidRPr="00F77270" w:rsidR="00F77270">
        <w:rPr>
          <w:rFonts w:ascii="Times" w:hAnsi="Times"/>
          <w:rtl/>
        </w:rPr>
        <w:t xml:space="preserve"> אלא בהסכמת הצדדים. </w:t>
      </w:r>
    </w:p>
    <w:p w:rsidR="00255610" w:rsidP="00255610" w:rsidRDefault="00F77270">
      <w:pPr>
        <w:pStyle w:val="ad"/>
        <w:tabs>
          <w:tab w:val="left" w:pos="4706"/>
        </w:tabs>
        <w:spacing w:line="360" w:lineRule="auto"/>
        <w:ind w:left="360"/>
        <w:jc w:val="both"/>
        <w:rPr>
          <w:rFonts w:ascii="Times" w:hAnsi="Times"/>
          <w:rtl/>
        </w:rPr>
      </w:pPr>
      <w:r w:rsidRPr="00F77270">
        <w:rPr>
          <w:rFonts w:hint="cs" w:ascii="Times" w:hAnsi="Times"/>
          <w:rtl/>
        </w:rPr>
        <w:lastRenderedPageBreak/>
        <w:t>על כן</w:t>
      </w:r>
      <w:r w:rsidRPr="00F77270">
        <w:rPr>
          <w:rFonts w:ascii="Times" w:hAnsi="Times"/>
          <w:rtl/>
        </w:rPr>
        <w:t>,</w:t>
      </w:r>
      <w:r w:rsidRPr="00F77270">
        <w:rPr>
          <w:rFonts w:hint="cs" w:ascii="Times" w:hAnsi="Times"/>
          <w:rtl/>
        </w:rPr>
        <w:t xml:space="preserve"> עת </w:t>
      </w:r>
      <w:r w:rsidRPr="00F77270">
        <w:rPr>
          <w:rFonts w:ascii="Times" w:hAnsi="Times"/>
          <w:rtl/>
        </w:rPr>
        <w:t>ניתנה חוות הדעת מבלי שהנתבע</w:t>
      </w:r>
      <w:r w:rsidRPr="00F77270">
        <w:rPr>
          <w:rFonts w:hint="cs" w:ascii="Times" w:hAnsi="Times"/>
          <w:rtl/>
        </w:rPr>
        <w:t>ים</w:t>
      </w:r>
      <w:r w:rsidRPr="00F77270">
        <w:rPr>
          <w:rFonts w:ascii="Times" w:hAnsi="Times"/>
          <w:rtl/>
        </w:rPr>
        <w:t xml:space="preserve"> ביקש</w:t>
      </w:r>
      <w:r w:rsidRPr="00F77270">
        <w:rPr>
          <w:rFonts w:hint="cs" w:ascii="Times" w:hAnsi="Times"/>
          <w:rtl/>
        </w:rPr>
        <w:t>ו</w:t>
      </w:r>
      <w:r w:rsidRPr="00F77270">
        <w:rPr>
          <w:rFonts w:ascii="Times" w:hAnsi="Times"/>
          <w:rtl/>
        </w:rPr>
        <w:t xml:space="preserve"> לחקור את המומחה על חו</w:t>
      </w:r>
      <w:r w:rsidRPr="00F77270">
        <w:rPr>
          <w:rFonts w:hint="cs" w:ascii="Times" w:hAnsi="Times"/>
          <w:rtl/>
        </w:rPr>
        <w:t>ו</w:t>
      </w:r>
      <w:r w:rsidRPr="00F77270">
        <w:rPr>
          <w:rFonts w:ascii="Times" w:hAnsi="Times"/>
          <w:rtl/>
        </w:rPr>
        <w:t xml:space="preserve">ת דעתו ולא נפל פגם בעריכתה ובבדיקה גופה, ממצאי בדיקת הפוליגרף, </w:t>
      </w:r>
      <w:r w:rsidRPr="00F77270">
        <w:rPr>
          <w:rFonts w:hint="cs" w:ascii="Times" w:hAnsi="Times"/>
          <w:rtl/>
        </w:rPr>
        <w:t xml:space="preserve">מהווים </w:t>
      </w:r>
      <w:r w:rsidRPr="00F77270">
        <w:rPr>
          <w:rFonts w:ascii="Times" w:hAnsi="Times"/>
          <w:rtl/>
        </w:rPr>
        <w:t>ראייה</w:t>
      </w:r>
      <w:r w:rsidRPr="00F77270">
        <w:rPr>
          <w:rFonts w:hint="cs" w:ascii="Times" w:hAnsi="Times"/>
          <w:rtl/>
        </w:rPr>
        <w:t>, ואף ראייה מכרעת</w:t>
      </w:r>
      <w:r w:rsidRPr="00F77270">
        <w:rPr>
          <w:rFonts w:ascii="Times" w:hAnsi="Times"/>
          <w:rtl/>
        </w:rPr>
        <w:t xml:space="preserve"> (</w:t>
      </w:r>
      <w:r w:rsidRPr="00F77270">
        <w:rPr>
          <w:rFonts w:hint="cs" w:ascii="Times" w:hAnsi="Times"/>
          <w:rtl/>
        </w:rPr>
        <w:t xml:space="preserve">ר' והשווה </w:t>
      </w:r>
      <w:hyperlink w:history="1" r:id="rId16">
        <w:r w:rsidRPr="00F77270">
          <w:rPr>
            <w:rStyle w:val="Hyperlink"/>
            <w:rFonts w:ascii="Times" w:hAnsi="Times" w:cs="David"/>
            <w:color w:val="auto"/>
            <w:u w:val="none"/>
            <w:rtl/>
          </w:rPr>
          <w:t xml:space="preserve">ע"א 61/84 </w:t>
        </w:r>
        <w:r w:rsidRPr="00F77270">
          <w:rPr>
            <w:rStyle w:val="Hyperlink"/>
            <w:rFonts w:ascii="Times" w:hAnsi="Times" w:cs="David"/>
            <w:b/>
            <w:bCs/>
            <w:color w:val="auto"/>
            <w:u w:val="none"/>
            <w:rtl/>
          </w:rPr>
          <w:t>ביאזי נ' לוי,</w:t>
        </w:r>
        <w:r w:rsidRPr="00F77270">
          <w:rPr>
            <w:rStyle w:val="Hyperlink"/>
            <w:rFonts w:ascii="Times" w:hAnsi="Times" w:cs="David"/>
            <w:color w:val="auto"/>
            <w:u w:val="none"/>
            <w:rtl/>
          </w:rPr>
          <w:t xml:space="preserve"> פ"ד מב</w:t>
        </w:r>
      </w:hyperlink>
      <w:r w:rsidRPr="00F77270">
        <w:rPr>
          <w:rFonts w:ascii="Times" w:hAnsi="Times"/>
          <w:rtl/>
        </w:rPr>
        <w:t xml:space="preserve">(1) 446 ; </w:t>
      </w:r>
      <w:hyperlink w:history="1" r:id="rId17">
        <w:r w:rsidRPr="00F77270">
          <w:rPr>
            <w:rStyle w:val="Hyperlink"/>
            <w:rFonts w:ascii="Times" w:hAnsi="Times" w:cs="David"/>
            <w:color w:val="auto"/>
            <w:u w:val="none"/>
            <w:rtl/>
          </w:rPr>
          <w:t>ע"א 1742/90</w:t>
        </w:r>
      </w:hyperlink>
      <w:r w:rsidRPr="00F77270">
        <w:rPr>
          <w:rFonts w:ascii="Times" w:hAnsi="Times"/>
          <w:rtl/>
        </w:rPr>
        <w:t xml:space="preserve"> </w:t>
      </w:r>
      <w:r w:rsidRPr="00F77270">
        <w:rPr>
          <w:rFonts w:ascii="Times" w:hAnsi="Times"/>
          <w:b/>
          <w:bCs/>
          <w:rtl/>
        </w:rPr>
        <w:t>בית חרושת לנרות "שער ציון" נ' אררט חברה לביטוח בע"מ</w:t>
      </w:r>
      <w:r w:rsidRPr="00F77270">
        <w:rPr>
          <w:rFonts w:ascii="Times" w:hAnsi="Times"/>
          <w:rtl/>
        </w:rPr>
        <w:t xml:space="preserve"> , [פורסם בנבו] ניתן ביום 3.11.94; </w:t>
      </w:r>
      <w:hyperlink w:history="1" r:id="rId18">
        <w:r w:rsidRPr="004040A6">
          <w:rPr>
            <w:rStyle w:val="Hyperlink"/>
            <w:rFonts w:ascii="Times" w:hAnsi="Times" w:cs="David"/>
            <w:color w:val="auto"/>
            <w:u w:val="none"/>
            <w:rtl/>
          </w:rPr>
          <w:t>ע"א 8987/05</w:t>
        </w:r>
      </w:hyperlink>
      <w:r w:rsidRPr="00F77270">
        <w:rPr>
          <w:rFonts w:ascii="Times" w:hAnsi="Times"/>
          <w:rtl/>
        </w:rPr>
        <w:t xml:space="preserve"> </w:t>
      </w:r>
      <w:r w:rsidRPr="00F77270">
        <w:rPr>
          <w:rFonts w:ascii="Times" w:hAnsi="Times"/>
          <w:b/>
          <w:bCs/>
          <w:rtl/>
        </w:rPr>
        <w:t xml:space="preserve">מלכי נ' סבון של פעם (2000) בע"מ </w:t>
      </w:r>
      <w:r w:rsidRPr="00F77270">
        <w:rPr>
          <w:rFonts w:ascii="Times" w:hAnsi="Times"/>
          <w:rtl/>
        </w:rPr>
        <w:t>[פורסם בנבו])</w:t>
      </w:r>
      <w:r w:rsidRPr="00F77270">
        <w:rPr>
          <w:rFonts w:hint="cs" w:ascii="Times" w:hAnsi="Times"/>
          <w:rtl/>
        </w:rPr>
        <w:t>.</w:t>
      </w:r>
      <w:r w:rsidRPr="00255610" w:rsidR="00255610">
        <w:rPr>
          <w:rFonts w:hint="cs" w:ascii="Times" w:hAnsi="Times"/>
          <w:rtl/>
        </w:rPr>
        <w:t xml:space="preserve"> </w:t>
      </w:r>
      <w:r w:rsidR="00255610">
        <w:rPr>
          <w:rFonts w:hint="cs" w:ascii="Times" w:hAnsi="Times"/>
          <w:rtl/>
        </w:rPr>
        <w:t xml:space="preserve">לנתבע עומדת הזכות לזמן את המומחה, ולחקרו על חוות-דעתו, </w:t>
      </w:r>
      <w:r w:rsidRPr="00C6449F" w:rsidR="00255610">
        <w:rPr>
          <w:rFonts w:ascii="Times" w:hAnsi="Times"/>
          <w:rtl/>
        </w:rPr>
        <w:t xml:space="preserve">בהתאם להוראת </w:t>
      </w:r>
      <w:hyperlink w:history="1" r:id="rId19">
        <w:r w:rsidRPr="00906646" w:rsidR="00255610">
          <w:rPr>
            <w:rStyle w:val="Hyperlink"/>
            <w:rFonts w:ascii="Times" w:hAnsi="Times" w:cs="David"/>
            <w:b/>
            <w:bCs/>
            <w:color w:val="auto"/>
            <w:u w:val="none"/>
            <w:rtl/>
          </w:rPr>
          <w:t>תקנה 130א</w:t>
        </w:r>
      </w:hyperlink>
      <w:r w:rsidRPr="00906646" w:rsidR="00255610">
        <w:rPr>
          <w:rFonts w:ascii="Times" w:hAnsi="Times"/>
          <w:rtl/>
        </w:rPr>
        <w:t xml:space="preserve"> </w:t>
      </w:r>
      <w:r w:rsidRPr="00906646" w:rsidR="00255610">
        <w:rPr>
          <w:rFonts w:ascii="Times" w:hAnsi="Times"/>
          <w:b/>
          <w:bCs/>
          <w:rtl/>
        </w:rPr>
        <w:t>ל</w:t>
      </w:r>
      <w:hyperlink w:history="1" r:id="rId20">
        <w:r w:rsidRPr="00906646" w:rsidR="00255610">
          <w:rPr>
            <w:rFonts w:ascii="Times" w:hAnsi="Times"/>
            <w:b/>
            <w:bCs/>
            <w:rtl/>
          </w:rPr>
          <w:t>תקנות סדר הדין האזרחי</w:t>
        </w:r>
      </w:hyperlink>
      <w:r w:rsidRPr="00C6449F" w:rsidR="00255610">
        <w:rPr>
          <w:rFonts w:ascii="Times" w:hAnsi="Times"/>
          <w:b/>
          <w:bCs/>
          <w:rtl/>
        </w:rPr>
        <w:t>, התשמ"ד-1984</w:t>
      </w:r>
      <w:r w:rsidRPr="00C6449F" w:rsidR="00255610">
        <w:rPr>
          <w:rFonts w:ascii="Times" w:hAnsi="Times"/>
          <w:rtl/>
        </w:rPr>
        <w:t xml:space="preserve">. </w:t>
      </w:r>
      <w:r w:rsidR="00255610">
        <w:rPr>
          <w:rFonts w:hint="cs" w:ascii="Times" w:hAnsi="Times"/>
          <w:rtl/>
        </w:rPr>
        <w:t>בענייננו, משום מה הנתבעים בחרו שלא לעשות כן, ב"כ נתבע 1 בחר לתקוף את חוות-דעת המומחה אך במסגרת סיכומיו, ו</w:t>
      </w:r>
      <w:r w:rsidRPr="00C6449F" w:rsidR="00255610">
        <w:rPr>
          <w:rFonts w:ascii="Times" w:hAnsi="Times"/>
          <w:rtl/>
        </w:rPr>
        <w:t>אין לו לדיין, אלא את אשר רואות עיניו</w:t>
      </w:r>
      <w:r w:rsidR="00255610">
        <w:rPr>
          <w:rFonts w:hint="cs" w:ascii="Times" w:hAnsi="Times"/>
          <w:rtl/>
        </w:rPr>
        <w:t>.</w:t>
      </w:r>
    </w:p>
    <w:p w:rsidRPr="00F77270" w:rsidR="00F77270" w:rsidP="00255610" w:rsidRDefault="00F77270">
      <w:pPr>
        <w:pStyle w:val="ad"/>
        <w:tabs>
          <w:tab w:val="left" w:pos="4706"/>
        </w:tabs>
        <w:ind w:left="360"/>
        <w:jc w:val="both"/>
        <w:rPr>
          <w:rFonts w:ascii="Times" w:hAnsi="Times"/>
        </w:rPr>
      </w:pPr>
    </w:p>
    <w:p w:rsidR="00F77270" w:rsidP="00255610" w:rsidRDefault="00255610">
      <w:pPr>
        <w:pStyle w:val="ad"/>
        <w:tabs>
          <w:tab w:val="left" w:pos="4706"/>
        </w:tabs>
        <w:spacing w:line="360" w:lineRule="auto"/>
        <w:ind w:left="360"/>
        <w:jc w:val="both"/>
        <w:rPr>
          <w:rFonts w:ascii="Times" w:hAnsi="Times"/>
          <w:rtl/>
        </w:rPr>
      </w:pPr>
      <w:r>
        <w:rPr>
          <w:rFonts w:hint="cs" w:ascii="Times" w:hAnsi="Times"/>
          <w:rtl/>
        </w:rPr>
        <w:t xml:space="preserve">יחד עם זאת, </w:t>
      </w:r>
      <w:r w:rsidRPr="00F77270" w:rsidR="00F77270">
        <w:rPr>
          <w:rFonts w:hint="cs" w:ascii="Times" w:hAnsi="Times"/>
          <w:rtl/>
        </w:rPr>
        <w:t>אעיר כי בבואי לבחון את גרסאות הצדדים הסתמכתי לא רק על בדיקת הפוליגרף, אלא גם על כלל הראיות שעמדו בפני, עדויות הצדדים, נסיבות העניין ואותות האמת המתגלים במהלך המשפט</w:t>
      </w:r>
      <w:r>
        <w:rPr>
          <w:rFonts w:hint="cs" w:ascii="Times" w:hAnsi="Times"/>
          <w:rtl/>
        </w:rPr>
        <w:t>, בראי ההליך</w:t>
      </w:r>
      <w:r w:rsidRPr="00F77270" w:rsidR="00F77270">
        <w:rPr>
          <w:rFonts w:hint="cs" w:ascii="Times" w:hAnsi="Times"/>
          <w:rtl/>
        </w:rPr>
        <w:t xml:space="preserve"> (ר' </w:t>
      </w:r>
      <w:r w:rsidRPr="00255610" w:rsidR="00F77270">
        <w:rPr>
          <w:rFonts w:hint="cs" w:ascii="Times" w:hAnsi="Times"/>
          <w:b/>
          <w:bCs/>
          <w:rtl/>
        </w:rPr>
        <w:t xml:space="preserve">סעיף 53 לפקודת הראיות [נוסח חדש], תשל"א </w:t>
      </w:r>
      <w:r w:rsidRPr="00255610" w:rsidR="00F77270">
        <w:rPr>
          <w:rFonts w:ascii="Times" w:hAnsi="Times"/>
          <w:b/>
          <w:bCs/>
          <w:rtl/>
        </w:rPr>
        <w:t>–</w:t>
      </w:r>
      <w:r w:rsidRPr="00255610" w:rsidR="00F77270">
        <w:rPr>
          <w:rFonts w:hint="cs" w:ascii="Times" w:hAnsi="Times"/>
          <w:b/>
          <w:bCs/>
          <w:rtl/>
        </w:rPr>
        <w:t xml:space="preserve"> 1971</w:t>
      </w:r>
      <w:r w:rsidRPr="00F77270" w:rsidR="00F77270">
        <w:rPr>
          <w:rFonts w:hint="cs" w:ascii="Times" w:hAnsi="Times"/>
          <w:rtl/>
        </w:rPr>
        <w:t xml:space="preserve">) . </w:t>
      </w:r>
    </w:p>
    <w:p w:rsidR="005A0E31" w:rsidP="005A0E31" w:rsidRDefault="005A0E31">
      <w:pPr>
        <w:pStyle w:val="ad"/>
        <w:tabs>
          <w:tab w:val="left" w:pos="4706"/>
        </w:tabs>
        <w:ind w:left="360"/>
        <w:jc w:val="both"/>
        <w:rPr>
          <w:rFonts w:ascii="Times" w:hAnsi="Times"/>
          <w:rtl/>
        </w:rPr>
      </w:pPr>
    </w:p>
    <w:p w:rsidR="005A0E31" w:rsidP="00687C7C" w:rsidRDefault="00567E40">
      <w:pPr>
        <w:pStyle w:val="ad"/>
        <w:numPr>
          <w:ilvl w:val="0"/>
          <w:numId w:val="1"/>
        </w:numPr>
        <w:tabs>
          <w:tab w:val="left" w:pos="4706"/>
        </w:tabs>
        <w:spacing w:line="360" w:lineRule="auto"/>
        <w:jc w:val="both"/>
        <w:rPr>
          <w:rtl/>
        </w:rPr>
      </w:pPr>
      <w:r>
        <w:rPr>
          <w:rFonts w:hint="cs" w:ascii="Times" w:hAnsi="Times"/>
          <w:rtl/>
        </w:rPr>
        <w:t>מושכלות יסוד</w:t>
      </w:r>
      <w:r w:rsidR="005A0E31">
        <w:rPr>
          <w:rFonts w:hint="cs" w:ascii="Times" w:hAnsi="Times"/>
          <w:rtl/>
        </w:rPr>
        <w:t xml:space="preserve">, </w:t>
      </w:r>
      <w:r w:rsidRPr="00A73C7E" w:rsidR="005A0E31">
        <w:rPr>
          <w:rFonts w:hint="cs" w:ascii="Times" w:hAnsi="Times"/>
          <w:rtl/>
        </w:rPr>
        <w:t xml:space="preserve">במשפט האזרחי השתרש הכלל </w:t>
      </w:r>
      <w:r w:rsidRPr="00A73C7E" w:rsidR="005A0E31">
        <w:rPr>
          <w:rFonts w:ascii="Times" w:hAnsi="Times"/>
          <w:rtl/>
        </w:rPr>
        <w:t>–</w:t>
      </w:r>
      <w:r w:rsidRPr="00A73C7E" w:rsidR="005A0E31">
        <w:rPr>
          <w:rFonts w:hint="cs" w:ascii="Times" w:hAnsi="Times"/>
          <w:rtl/>
        </w:rPr>
        <w:t xml:space="preserve"> "</w:t>
      </w:r>
      <w:r w:rsidRPr="00687C7C" w:rsidR="005A0E31">
        <w:rPr>
          <w:rFonts w:hint="cs" w:ascii="Times" w:hAnsi="Times"/>
          <w:b/>
          <w:bCs/>
          <w:rtl/>
        </w:rPr>
        <w:t>המוציא מחברו עליו הראיה</w:t>
      </w:r>
      <w:r w:rsidRPr="00A73C7E" w:rsidR="005A0E31">
        <w:rPr>
          <w:rFonts w:hint="cs" w:ascii="Times" w:hAnsi="Times"/>
          <w:rtl/>
        </w:rPr>
        <w:t xml:space="preserve">" </w:t>
      </w:r>
      <w:r w:rsidR="005A0E31">
        <w:rPr>
          <w:rFonts w:hint="cs"/>
          <w:rtl/>
        </w:rPr>
        <w:t>(משנה בבא קמא ג' יא).</w:t>
      </w:r>
      <w:r w:rsidRPr="00A73C7E" w:rsidR="005A0E31">
        <w:rPr>
          <w:rFonts w:hint="cs" w:ascii="Times" w:hAnsi="Times"/>
          <w:rtl/>
        </w:rPr>
        <w:t xml:space="preserve"> כמו כן,</w:t>
      </w:r>
      <w:r w:rsidRPr="00A73C7E" w:rsidR="005A0E31">
        <w:rPr>
          <w:rFonts w:hint="cs" w:ascii="Times" w:hAnsi="Times"/>
          <w:b/>
          <w:bCs/>
          <w:rtl/>
        </w:rPr>
        <w:t xml:space="preserve"> </w:t>
      </w:r>
      <w:r w:rsidR="005A0E31">
        <w:rPr>
          <w:rFonts w:hint="cs"/>
          <w:rtl/>
        </w:rPr>
        <w:t xml:space="preserve">על שכמו של התובע מוטלת גם חובת השכנוע. שהרי, מידת ההוכחה במשפט האזרחי היא הטיית מאזן ההסתברות למעלה מ- 51%, בעל דין שיזכה במשפט, לאחר הליך של שמיעת ראיות, הוא זה אשר שכנע את בית המשפט כי נכונות גרסתו מסתברת יותר מזו של יריבו. הלכה למעשה, משמעותה של מידת ההוכחה האמורה היא שלדעת בית המשפט על בסיס הראיות שהונחו בפניו, כמותן, דיותן, והמשקל הראייתי שיש להעניק להן, מסתברת יותר ומתקבלת יותר על הדעת מהגרסה שכנגד. באופן ציורי נוהגים לומר שדרושה רק רמת נטל ההוכחה עד למעלה מ-50%, דהיינו, די לנושא בנטל השכנוע שגרסתו תשכנע את בית המשפט ב-51% מתוך 100% המבטאים וודאות מוחלטת, על מנת שיצא ידי חובתו (ר' ת"א (תל אביב) 3056/86  </w:t>
      </w:r>
      <w:r w:rsidRPr="00A73C7E" w:rsidR="005A0E31">
        <w:rPr>
          <w:rFonts w:hint="cs"/>
          <w:b/>
          <w:bCs/>
          <w:rtl/>
        </w:rPr>
        <w:t>לויזדה נ' ההסתדרות העובדים הכללית של העובדים בא"י</w:t>
      </w:r>
      <w:r w:rsidRPr="00C9334D" w:rsidR="005A0E31">
        <w:rPr>
          <w:rFonts w:hint="cs"/>
          <w:rtl/>
        </w:rPr>
        <w:t xml:space="preserve">, </w:t>
      </w:r>
      <w:r w:rsidR="005A0E31">
        <w:rPr>
          <w:rFonts w:hint="cs"/>
          <w:rtl/>
        </w:rPr>
        <w:t>בעמ' 1198).</w:t>
      </w:r>
    </w:p>
    <w:p w:rsidRPr="00F77270" w:rsidR="00255610" w:rsidP="00255610" w:rsidRDefault="00255610">
      <w:pPr>
        <w:pStyle w:val="ad"/>
        <w:tabs>
          <w:tab w:val="left" w:pos="4706"/>
        </w:tabs>
        <w:ind w:left="360"/>
        <w:jc w:val="both"/>
        <w:rPr>
          <w:rFonts w:ascii="Times" w:hAnsi="Times"/>
        </w:rPr>
      </w:pPr>
    </w:p>
    <w:p w:rsidR="002F6EB3" w:rsidP="00687C7C" w:rsidRDefault="00370247">
      <w:pPr>
        <w:pStyle w:val="ad"/>
        <w:numPr>
          <w:ilvl w:val="0"/>
          <w:numId w:val="1"/>
        </w:numPr>
        <w:tabs>
          <w:tab w:val="left" w:pos="4706"/>
        </w:tabs>
        <w:spacing w:line="360" w:lineRule="auto"/>
        <w:jc w:val="both"/>
        <w:rPr>
          <w:rFonts w:ascii="Times" w:hAnsi="Times"/>
        </w:rPr>
      </w:pPr>
      <w:r>
        <w:rPr>
          <w:rFonts w:hint="cs" w:ascii="Times" w:hAnsi="Times"/>
          <w:rtl/>
        </w:rPr>
        <w:t>כפי שציינתי</w:t>
      </w:r>
      <w:r w:rsidR="00100FB3">
        <w:rPr>
          <w:rFonts w:hint="cs" w:ascii="Times" w:hAnsi="Times"/>
          <w:rtl/>
        </w:rPr>
        <w:t xml:space="preserve"> בפתח הדברים</w:t>
      </w:r>
      <w:r>
        <w:rPr>
          <w:rFonts w:hint="cs" w:ascii="Times" w:hAnsi="Times"/>
          <w:rtl/>
        </w:rPr>
        <w:t xml:space="preserve">, </w:t>
      </w:r>
      <w:r w:rsidR="002F6EB3">
        <w:rPr>
          <w:rFonts w:hint="cs" w:ascii="Times" w:hAnsi="Times"/>
          <w:rtl/>
        </w:rPr>
        <w:t>התובע שם יהבו בנוגע לשלוש עסקאות, מתוך ארבע</w:t>
      </w:r>
      <w:r w:rsidR="000F3186">
        <w:rPr>
          <w:rFonts w:hint="cs" w:ascii="Times" w:hAnsi="Times"/>
          <w:rtl/>
        </w:rPr>
        <w:t>,</w:t>
      </w:r>
      <w:r w:rsidR="0005134D">
        <w:rPr>
          <w:rFonts w:hint="cs" w:ascii="Times" w:hAnsi="Times"/>
          <w:rtl/>
        </w:rPr>
        <w:t xml:space="preserve"> קרי </w:t>
      </w:r>
      <w:r w:rsidR="0005134D">
        <w:rPr>
          <w:rFonts w:ascii="Times" w:hAnsi="Times"/>
          <w:rtl/>
        </w:rPr>
        <w:t>–</w:t>
      </w:r>
      <w:r w:rsidR="0005134D">
        <w:rPr>
          <w:rFonts w:hint="cs" w:ascii="Times" w:hAnsi="Times"/>
          <w:rtl/>
        </w:rPr>
        <w:t xml:space="preserve"> הנסיעה השנייה, הנסיעה השלישית, והנסיעה הרביעית, ועל-כן </w:t>
      </w:r>
      <w:r w:rsidR="000F3186">
        <w:rPr>
          <w:rFonts w:hint="cs" w:ascii="Times" w:hAnsi="Times"/>
          <w:rtl/>
        </w:rPr>
        <w:t>ראיתי לנכון לפרט</w:t>
      </w:r>
      <w:r w:rsidR="00906646">
        <w:rPr>
          <w:rFonts w:hint="cs" w:ascii="Times" w:hAnsi="Times"/>
          <w:rtl/>
        </w:rPr>
        <w:t>,</w:t>
      </w:r>
      <w:r w:rsidR="000F3186">
        <w:rPr>
          <w:rFonts w:hint="cs" w:ascii="Times" w:hAnsi="Times"/>
          <w:rtl/>
        </w:rPr>
        <w:t xml:space="preserve"> נסיעה</w:t>
      </w:r>
      <w:r w:rsidR="00906646">
        <w:rPr>
          <w:rFonts w:hint="cs" w:ascii="Times" w:hAnsi="Times"/>
          <w:rtl/>
        </w:rPr>
        <w:t>-</w:t>
      </w:r>
      <w:r w:rsidR="000F3186">
        <w:rPr>
          <w:rFonts w:hint="cs" w:ascii="Times" w:hAnsi="Times"/>
          <w:rtl/>
        </w:rPr>
        <w:t>נסיעה, כאמור</w:t>
      </w:r>
      <w:r w:rsidR="002F6EB3">
        <w:rPr>
          <w:rFonts w:hint="cs" w:ascii="Times" w:hAnsi="Times"/>
          <w:rtl/>
        </w:rPr>
        <w:t>.</w:t>
      </w:r>
    </w:p>
    <w:p w:rsidRPr="00687C7C" w:rsidR="001268DE" w:rsidP="001268DE" w:rsidRDefault="001268DE">
      <w:pPr>
        <w:pStyle w:val="ad"/>
        <w:tabs>
          <w:tab w:val="left" w:pos="4706"/>
        </w:tabs>
        <w:ind w:left="360"/>
        <w:jc w:val="both"/>
        <w:rPr>
          <w:rFonts w:ascii="Times" w:hAnsi="Times"/>
        </w:rPr>
      </w:pPr>
    </w:p>
    <w:p w:rsidRPr="000F3186" w:rsidR="000F3186" w:rsidP="000F3186" w:rsidRDefault="002F6EB3">
      <w:pPr>
        <w:pStyle w:val="ad"/>
        <w:tabs>
          <w:tab w:val="left" w:pos="4706"/>
        </w:tabs>
        <w:spacing w:line="360" w:lineRule="auto"/>
        <w:ind w:left="0"/>
        <w:jc w:val="both"/>
        <w:rPr>
          <w:rFonts w:ascii="Times" w:hAnsi="Times"/>
          <w:u w:val="single"/>
          <w:rtl/>
        </w:rPr>
      </w:pPr>
      <w:r w:rsidRPr="000F3186">
        <w:rPr>
          <w:rFonts w:hint="cs" w:ascii="Times" w:hAnsi="Times"/>
          <w:b/>
          <w:bCs/>
          <w:u w:val="single"/>
          <w:rtl/>
        </w:rPr>
        <w:t>נסיעה ראשונה</w:t>
      </w:r>
    </w:p>
    <w:p w:rsidR="000F3186" w:rsidP="000F3186" w:rsidRDefault="000F3186">
      <w:pPr>
        <w:pStyle w:val="ad"/>
        <w:tabs>
          <w:tab w:val="left" w:pos="4706"/>
        </w:tabs>
        <w:ind w:left="360"/>
        <w:jc w:val="both"/>
        <w:rPr>
          <w:rFonts w:ascii="Times" w:hAnsi="Times"/>
        </w:rPr>
      </w:pPr>
    </w:p>
    <w:p w:rsidR="0005134D" w:rsidP="0005134D" w:rsidRDefault="0005134D">
      <w:pPr>
        <w:pStyle w:val="ad"/>
        <w:numPr>
          <w:ilvl w:val="0"/>
          <w:numId w:val="1"/>
        </w:numPr>
        <w:tabs>
          <w:tab w:val="left" w:pos="4706"/>
        </w:tabs>
        <w:spacing w:line="360" w:lineRule="auto"/>
        <w:jc w:val="both"/>
        <w:rPr>
          <w:rFonts w:ascii="Times" w:hAnsi="Times"/>
        </w:rPr>
      </w:pPr>
      <w:r>
        <w:rPr>
          <w:rFonts w:hint="cs" w:ascii="Times" w:hAnsi="Times"/>
          <w:rtl/>
        </w:rPr>
        <w:t>יובהר, בגין נסיעה זו התובע אינו עותר לדבר.</w:t>
      </w:r>
    </w:p>
    <w:p w:rsidR="0005134D" w:rsidP="0005134D" w:rsidRDefault="0005134D">
      <w:pPr>
        <w:pStyle w:val="ad"/>
        <w:tabs>
          <w:tab w:val="left" w:pos="4706"/>
        </w:tabs>
        <w:ind w:left="360"/>
        <w:jc w:val="both"/>
        <w:rPr>
          <w:rFonts w:ascii="Times" w:hAnsi="Times"/>
          <w:rtl/>
        </w:rPr>
      </w:pPr>
    </w:p>
    <w:p w:rsidRPr="00687C7C" w:rsidR="00100FB3" w:rsidP="004F0430" w:rsidRDefault="002F6EB3">
      <w:pPr>
        <w:pStyle w:val="ad"/>
        <w:numPr>
          <w:ilvl w:val="0"/>
          <w:numId w:val="1"/>
        </w:numPr>
        <w:tabs>
          <w:tab w:val="left" w:pos="4706"/>
        </w:tabs>
        <w:spacing w:line="360" w:lineRule="auto"/>
        <w:jc w:val="both"/>
        <w:rPr>
          <w:rFonts w:ascii="Times" w:hAnsi="Times"/>
        </w:rPr>
      </w:pPr>
      <w:r w:rsidRPr="00687C7C">
        <w:rPr>
          <w:rFonts w:hint="cs" w:ascii="Times" w:hAnsi="Times"/>
          <w:rtl/>
        </w:rPr>
        <w:t>לשיטת התובע</w:t>
      </w:r>
      <w:r w:rsidRPr="00687C7C" w:rsidR="00106DA3">
        <w:rPr>
          <w:rFonts w:hint="cs" w:ascii="Times" w:hAnsi="Times"/>
          <w:rtl/>
        </w:rPr>
        <w:t>,</w:t>
      </w:r>
      <w:r w:rsidRPr="00687C7C">
        <w:rPr>
          <w:rFonts w:hint="cs" w:ascii="Times" w:hAnsi="Times"/>
          <w:rtl/>
        </w:rPr>
        <w:t xml:space="preserve"> </w:t>
      </w:r>
      <w:r w:rsidRPr="00687C7C" w:rsidR="00106DA3">
        <w:rPr>
          <w:rFonts w:hint="cs" w:ascii="Times" w:hAnsi="Times"/>
          <w:rtl/>
        </w:rPr>
        <w:t>ב</w:t>
      </w:r>
      <w:r w:rsidRPr="00687C7C">
        <w:rPr>
          <w:rFonts w:hint="cs" w:ascii="Times" w:hAnsi="Times"/>
          <w:rtl/>
        </w:rPr>
        <w:t xml:space="preserve">נסיעה </w:t>
      </w:r>
      <w:r w:rsidRPr="00687C7C" w:rsidR="00106DA3">
        <w:rPr>
          <w:rFonts w:hint="cs" w:ascii="Times" w:hAnsi="Times"/>
          <w:rtl/>
        </w:rPr>
        <w:t xml:space="preserve">זו, </w:t>
      </w:r>
      <w:r w:rsidRPr="00687C7C">
        <w:rPr>
          <w:rFonts w:hint="cs" w:ascii="Times" w:hAnsi="Times"/>
          <w:rtl/>
        </w:rPr>
        <w:t xml:space="preserve">נסע יחד עם ארביב </w:t>
      </w:r>
      <w:r w:rsidRPr="00687C7C" w:rsidR="0062318C">
        <w:rPr>
          <w:rFonts w:hint="cs" w:ascii="Times" w:hAnsi="Times"/>
          <w:rtl/>
        </w:rPr>
        <w:t>ו</w:t>
      </w:r>
      <w:r w:rsidRPr="00687C7C" w:rsidR="002431CC">
        <w:rPr>
          <w:rFonts w:hint="cs" w:ascii="Times" w:hAnsi="Times"/>
          <w:rtl/>
        </w:rPr>
        <w:t>אברהם</w:t>
      </w:r>
      <w:r w:rsidRPr="00687C7C" w:rsidR="0062318C">
        <w:rPr>
          <w:rFonts w:hint="cs" w:ascii="Times" w:hAnsi="Times"/>
          <w:b/>
          <w:bCs/>
          <w:rtl/>
        </w:rPr>
        <w:t xml:space="preserve"> לרומניה</w:t>
      </w:r>
      <w:r w:rsidRPr="00687C7C" w:rsidR="0062318C">
        <w:rPr>
          <w:rFonts w:hint="cs" w:ascii="Times" w:hAnsi="Times"/>
          <w:rtl/>
        </w:rPr>
        <w:t xml:space="preserve"> </w:t>
      </w:r>
      <w:r w:rsidRPr="00687C7C">
        <w:rPr>
          <w:rFonts w:hint="cs" w:ascii="Times" w:hAnsi="Times"/>
          <w:rtl/>
        </w:rPr>
        <w:t>(עמ' 20 לפרוטוקול</w:t>
      </w:r>
      <w:r w:rsidRPr="00687C7C" w:rsidR="0062318C">
        <w:rPr>
          <w:rFonts w:hint="cs" w:ascii="Times" w:hAnsi="Times"/>
          <w:rtl/>
        </w:rPr>
        <w:t xml:space="preserve">). לטענתו, ארביב הציע לו לטוס לרומניה לעשות עסקת יהלומים ולהתחלק ברווחים. אכן, </w:t>
      </w:r>
      <w:r w:rsidRPr="00687C7C" w:rsidR="00D4254A">
        <w:rPr>
          <w:rFonts w:hint="cs" w:ascii="Times" w:hAnsi="Times"/>
          <w:rtl/>
        </w:rPr>
        <w:t xml:space="preserve">התובע </w:t>
      </w:r>
      <w:r w:rsidRPr="00687C7C" w:rsidR="00106DA3">
        <w:rPr>
          <w:rFonts w:hint="cs" w:ascii="Times" w:hAnsi="Times"/>
          <w:rtl/>
        </w:rPr>
        <w:t xml:space="preserve">הצהיר כי </w:t>
      </w:r>
      <w:r w:rsidRPr="00687C7C" w:rsidR="0062318C">
        <w:rPr>
          <w:rFonts w:hint="cs" w:ascii="Times" w:hAnsi="Times"/>
          <w:rtl/>
        </w:rPr>
        <w:t>הנתבעים מכרו את הסחורה, ואת מחצית הרווח מסרו לידיו (סעיפים 4 ו- 5 לתצהירו).</w:t>
      </w:r>
      <w:r w:rsidRPr="00687C7C" w:rsidR="00F63486">
        <w:rPr>
          <w:rFonts w:hint="cs" w:ascii="Times" w:hAnsi="Times"/>
          <w:rtl/>
        </w:rPr>
        <w:t xml:space="preserve"> </w:t>
      </w:r>
      <w:r w:rsidRPr="00687C7C" w:rsidR="00900EA3">
        <w:rPr>
          <w:rFonts w:hint="cs" w:ascii="Times" w:hAnsi="Times"/>
          <w:rtl/>
        </w:rPr>
        <w:t xml:space="preserve">לעומת זאת, בעדותו העיד כי הוא וארביב לא היו שותפים, כל אחד הגיע עם סחורה </w:t>
      </w:r>
      <w:r w:rsidRPr="00687C7C" w:rsidR="00106DA3">
        <w:rPr>
          <w:rFonts w:hint="cs" w:ascii="Times" w:hAnsi="Times"/>
          <w:rtl/>
        </w:rPr>
        <w:t>מ</w:t>
      </w:r>
      <w:r w:rsidRPr="00687C7C" w:rsidR="00900EA3">
        <w:rPr>
          <w:rFonts w:hint="cs" w:ascii="Times" w:hAnsi="Times"/>
          <w:rtl/>
        </w:rPr>
        <w:t>שלו, ו</w:t>
      </w:r>
      <w:r w:rsidRPr="00687C7C" w:rsidR="00106DA3">
        <w:rPr>
          <w:rFonts w:hint="cs" w:ascii="Times" w:hAnsi="Times"/>
          <w:rtl/>
        </w:rPr>
        <w:t xml:space="preserve">הוא </w:t>
      </w:r>
      <w:r w:rsidRPr="00687C7C" w:rsidR="00900EA3">
        <w:rPr>
          <w:rFonts w:hint="cs" w:ascii="Times" w:hAnsi="Times"/>
          <w:rtl/>
        </w:rPr>
        <w:t>קיבל את הרווח שלו (עמ' 27 לפרוטוקול שורות 1-5).</w:t>
      </w:r>
      <w:r w:rsidRPr="00687C7C" w:rsidR="00EB0FB8">
        <w:rPr>
          <w:rFonts w:hint="cs" w:ascii="Times" w:hAnsi="Times"/>
          <w:rtl/>
        </w:rPr>
        <w:t xml:space="preserve"> לשיטת ב"כ נתבע 1, המדובר בסתירה של </w:t>
      </w:r>
      <w:r w:rsidRPr="00687C7C" w:rsidR="00D4254A">
        <w:rPr>
          <w:rFonts w:hint="cs" w:ascii="Times" w:hAnsi="Times"/>
          <w:rtl/>
        </w:rPr>
        <w:t>ממש</w:t>
      </w:r>
      <w:r w:rsidRPr="00687C7C" w:rsidR="00EB0FB8">
        <w:rPr>
          <w:rFonts w:hint="cs" w:ascii="Times" w:hAnsi="Times"/>
          <w:rtl/>
        </w:rPr>
        <w:t xml:space="preserve">. </w:t>
      </w:r>
      <w:r w:rsidRPr="00687C7C" w:rsidR="00EB0FB8">
        <w:rPr>
          <w:rFonts w:hint="cs" w:ascii="Times" w:hAnsi="Times"/>
          <w:rtl/>
        </w:rPr>
        <w:lastRenderedPageBreak/>
        <w:t xml:space="preserve">לטעמי, אין ממש בטענה זו, שהרי התובע העיד כי נסע יחד עם ארביב, ששניהם יחד מכרו סחורה, ושהוא קיבל את הרווח שלו. </w:t>
      </w:r>
    </w:p>
    <w:p w:rsidR="00100FB3" w:rsidP="00100FB3" w:rsidRDefault="00100FB3">
      <w:pPr>
        <w:pStyle w:val="ad"/>
        <w:tabs>
          <w:tab w:val="left" w:pos="4706"/>
        </w:tabs>
        <w:ind w:left="360"/>
        <w:jc w:val="both"/>
        <w:rPr>
          <w:rFonts w:ascii="Times" w:hAnsi="Times"/>
        </w:rPr>
      </w:pPr>
    </w:p>
    <w:p w:rsidR="00100FB3" w:rsidP="00100FB3" w:rsidRDefault="00100FB3">
      <w:pPr>
        <w:pStyle w:val="ad"/>
        <w:tabs>
          <w:tab w:val="left" w:pos="4706"/>
        </w:tabs>
        <w:spacing w:line="360" w:lineRule="auto"/>
        <w:ind w:left="360"/>
        <w:jc w:val="both"/>
        <w:rPr>
          <w:rFonts w:ascii="Times" w:hAnsi="Times"/>
        </w:rPr>
      </w:pPr>
      <w:r>
        <w:rPr>
          <w:rFonts w:hint="cs" w:ascii="Times" w:hAnsi="Times"/>
          <w:rtl/>
        </w:rPr>
        <w:t xml:space="preserve">ללמדך </w:t>
      </w:r>
      <w:r>
        <w:rPr>
          <w:rFonts w:ascii="Times" w:hAnsi="Times"/>
          <w:rtl/>
        </w:rPr>
        <w:t>–</w:t>
      </w:r>
      <w:r>
        <w:rPr>
          <w:rFonts w:hint="cs" w:ascii="Times" w:hAnsi="Times"/>
          <w:rtl/>
        </w:rPr>
        <w:t xml:space="preserve"> התנהלות ארביב מול התובע, נטעה בתובע אמון בארביב. </w:t>
      </w:r>
    </w:p>
    <w:p w:rsidR="00100FB3" w:rsidP="00100FB3" w:rsidRDefault="00100FB3">
      <w:pPr>
        <w:tabs>
          <w:tab w:val="left" w:pos="4706"/>
        </w:tabs>
        <w:jc w:val="both"/>
        <w:rPr>
          <w:rFonts w:ascii="Times" w:hAnsi="Times"/>
          <w:rtl/>
        </w:rPr>
      </w:pPr>
      <w:r>
        <w:rPr>
          <w:rFonts w:ascii="Times" w:hAnsi="Times"/>
          <w:rtl/>
        </w:rPr>
        <w:tab/>
      </w:r>
    </w:p>
    <w:p w:rsidR="00187B36" w:rsidP="002431CC" w:rsidRDefault="00187B36">
      <w:pPr>
        <w:pStyle w:val="ad"/>
        <w:numPr>
          <w:ilvl w:val="0"/>
          <w:numId w:val="1"/>
        </w:numPr>
        <w:tabs>
          <w:tab w:val="left" w:pos="4706"/>
        </w:tabs>
        <w:spacing w:line="360" w:lineRule="auto"/>
        <w:jc w:val="both"/>
        <w:rPr>
          <w:rFonts w:ascii="Times" w:hAnsi="Times"/>
        </w:rPr>
      </w:pPr>
      <w:r w:rsidRPr="00187B36">
        <w:rPr>
          <w:rFonts w:hint="cs" w:ascii="Times" w:hAnsi="Times"/>
          <w:rtl/>
        </w:rPr>
        <w:t xml:space="preserve">ארביב מציין כי לא נסע עם התובע לרומניה, אלא </w:t>
      </w:r>
      <w:r w:rsidRPr="00187B36">
        <w:rPr>
          <w:rFonts w:hint="cs" w:ascii="Times" w:hAnsi="Times"/>
          <w:b/>
          <w:bCs/>
          <w:rtl/>
        </w:rPr>
        <w:t>למולדובה</w:t>
      </w:r>
      <w:r w:rsidRPr="00187B36">
        <w:rPr>
          <w:rFonts w:hint="cs" w:ascii="Times" w:hAnsi="Times"/>
          <w:rtl/>
        </w:rPr>
        <w:t>, וזאת מאחר שהתובע ביקש ממנו טובה, לסייע לו למצוא קונים לזהב ולתכשיטים. לטענתו, לא היה מעורב כלל בעסקה, והתובע משקר באומרו שנתן לו סחורה</w:t>
      </w:r>
      <w:r>
        <w:rPr>
          <w:rFonts w:hint="cs" w:ascii="Times" w:hAnsi="Times"/>
          <w:rtl/>
        </w:rPr>
        <w:t xml:space="preserve"> (</w:t>
      </w:r>
      <w:r w:rsidR="00AC1696">
        <w:rPr>
          <w:rFonts w:hint="cs" w:ascii="Times" w:hAnsi="Times"/>
          <w:rtl/>
        </w:rPr>
        <w:t>סעיף 8 לתצהירו)</w:t>
      </w:r>
      <w:r w:rsidRPr="00187B36">
        <w:rPr>
          <w:rFonts w:hint="cs" w:ascii="Times" w:hAnsi="Times"/>
          <w:rtl/>
        </w:rPr>
        <w:t xml:space="preserve">. </w:t>
      </w:r>
      <w:r w:rsidR="00EB0FB8">
        <w:rPr>
          <w:rFonts w:hint="cs" w:ascii="Times" w:hAnsi="Times"/>
          <w:rtl/>
        </w:rPr>
        <w:t>יש חולק האם הנסיעה הייתה לרומניה או למ</w:t>
      </w:r>
      <w:r w:rsidR="002431CC">
        <w:rPr>
          <w:rFonts w:hint="cs" w:ascii="Times" w:hAnsi="Times"/>
          <w:rtl/>
        </w:rPr>
        <w:t>ו</w:t>
      </w:r>
      <w:r w:rsidR="00EB0FB8">
        <w:rPr>
          <w:rFonts w:hint="cs" w:ascii="Times" w:hAnsi="Times"/>
          <w:rtl/>
        </w:rPr>
        <w:t>לדובה, ואכן התובע לא הציג ראיה בעניין זה, למשל דרכונו. אולם, אין חולק כי הייתה נסיעה משותפת של התובע וארביב</w:t>
      </w:r>
      <w:r w:rsidR="002431CC">
        <w:rPr>
          <w:rFonts w:hint="cs" w:ascii="Times" w:hAnsi="Times"/>
          <w:rtl/>
        </w:rPr>
        <w:t>, הגם שמולדובה הייתה חלק מרומניה בתקופות רבות.</w:t>
      </w:r>
    </w:p>
    <w:p w:rsidR="00F76132" w:rsidP="00F76132" w:rsidRDefault="00F76132">
      <w:pPr>
        <w:pStyle w:val="ad"/>
        <w:tabs>
          <w:tab w:val="left" w:pos="4706"/>
        </w:tabs>
        <w:ind w:left="360"/>
        <w:jc w:val="both"/>
        <w:rPr>
          <w:rFonts w:ascii="Times" w:hAnsi="Times"/>
        </w:rPr>
      </w:pPr>
    </w:p>
    <w:p w:rsidR="00A16D8B" w:rsidP="002431CC" w:rsidRDefault="00A16D8B">
      <w:pPr>
        <w:pStyle w:val="ad"/>
        <w:numPr>
          <w:ilvl w:val="0"/>
          <w:numId w:val="1"/>
        </w:numPr>
        <w:tabs>
          <w:tab w:val="left" w:pos="4706"/>
        </w:tabs>
        <w:spacing w:line="360" w:lineRule="auto"/>
        <w:jc w:val="both"/>
        <w:rPr>
          <w:rFonts w:ascii="Times" w:hAnsi="Times"/>
        </w:rPr>
      </w:pPr>
      <w:r>
        <w:rPr>
          <w:rFonts w:hint="cs" w:ascii="Times" w:hAnsi="Times"/>
          <w:rtl/>
        </w:rPr>
        <w:t>התובע נשאל על-ידי המומחה האם נסע עם ארביב לרומניה בנסיעה זו, השיב בחיוב, ונמצא דובר אמת. ג</w:t>
      </w:r>
      <w:r w:rsidR="00785DE7">
        <w:rPr>
          <w:rFonts w:hint="cs" w:ascii="Times" w:hAnsi="Times"/>
          <w:rtl/>
        </w:rPr>
        <w:t xml:space="preserve">ם ארביב השיב בחיוב על שאלה זו. </w:t>
      </w:r>
      <w:r>
        <w:rPr>
          <w:rFonts w:hint="cs" w:ascii="Times" w:hAnsi="Times"/>
          <w:rtl/>
        </w:rPr>
        <w:t xml:space="preserve">מנגד, </w:t>
      </w:r>
      <w:r w:rsidR="00785DE7">
        <w:rPr>
          <w:rFonts w:hint="cs" w:ascii="Times" w:hAnsi="Times"/>
          <w:rtl/>
        </w:rPr>
        <w:t>כש</w:t>
      </w:r>
      <w:r w:rsidR="002431CC">
        <w:rPr>
          <w:rFonts w:hint="cs" w:ascii="Times" w:hAnsi="Times"/>
          <w:rtl/>
        </w:rPr>
        <w:t>אברהם</w:t>
      </w:r>
      <w:r>
        <w:rPr>
          <w:rFonts w:hint="cs" w:ascii="Times" w:hAnsi="Times"/>
          <w:rtl/>
        </w:rPr>
        <w:t xml:space="preserve"> נשאל שאלה זו, השיב בשלילה, ונמצא כי הינו דובר שקר</w:t>
      </w:r>
      <w:r w:rsidR="00785DE7">
        <w:rPr>
          <w:rFonts w:hint="cs" w:ascii="Times" w:hAnsi="Times"/>
          <w:rtl/>
        </w:rPr>
        <w:t xml:space="preserve"> (חוות-דעת המומחה)</w:t>
      </w:r>
      <w:r>
        <w:rPr>
          <w:rFonts w:hint="cs" w:ascii="Times" w:hAnsi="Times"/>
          <w:rtl/>
        </w:rPr>
        <w:t>.</w:t>
      </w:r>
      <w:r w:rsidR="0098531A">
        <w:rPr>
          <w:rFonts w:hint="cs" w:ascii="Times" w:hAnsi="Times"/>
          <w:rtl/>
        </w:rPr>
        <w:t xml:space="preserve"> </w:t>
      </w:r>
      <w:r w:rsidR="00EB0FB8">
        <w:rPr>
          <w:rFonts w:hint="cs" w:ascii="Times" w:hAnsi="Times"/>
          <w:rtl/>
        </w:rPr>
        <w:t xml:space="preserve">כמו כן, </w:t>
      </w:r>
      <w:r w:rsidR="0098531A">
        <w:rPr>
          <w:rFonts w:hint="cs" w:ascii="Times" w:hAnsi="Times"/>
          <w:rtl/>
        </w:rPr>
        <w:t xml:space="preserve">לא ניתן להתעלם מכך שארביב בעדותו העיד כי </w:t>
      </w:r>
      <w:r w:rsidR="002431CC">
        <w:rPr>
          <w:rFonts w:hint="cs" w:ascii="Times" w:hAnsi="Times"/>
          <w:rtl/>
        </w:rPr>
        <w:t xml:space="preserve"> אברהם</w:t>
      </w:r>
      <w:r w:rsidR="0098531A">
        <w:rPr>
          <w:rFonts w:hint="cs" w:ascii="Times" w:hAnsi="Times"/>
          <w:rtl/>
        </w:rPr>
        <w:t xml:space="preserve"> נסע איתם (עמ' 52 לפרוטוקול שורה 30).</w:t>
      </w:r>
    </w:p>
    <w:p w:rsidR="002431CC" w:rsidP="002431CC" w:rsidRDefault="002431CC">
      <w:pPr>
        <w:pStyle w:val="ad"/>
        <w:tabs>
          <w:tab w:val="left" w:pos="4706"/>
        </w:tabs>
        <w:ind w:left="360"/>
        <w:jc w:val="both"/>
        <w:rPr>
          <w:rFonts w:ascii="Times" w:hAnsi="Times"/>
        </w:rPr>
      </w:pPr>
    </w:p>
    <w:p w:rsidR="00104DDF" w:rsidP="00687C7C" w:rsidRDefault="00EB0FB8">
      <w:pPr>
        <w:pStyle w:val="ad"/>
        <w:numPr>
          <w:ilvl w:val="0"/>
          <w:numId w:val="1"/>
        </w:numPr>
        <w:tabs>
          <w:tab w:val="left" w:pos="4706"/>
        </w:tabs>
        <w:spacing w:line="360" w:lineRule="auto"/>
        <w:jc w:val="both"/>
      </w:pPr>
      <w:r w:rsidRPr="00A73C7E">
        <w:rPr>
          <w:rFonts w:hint="cs" w:ascii="Times" w:hAnsi="Times"/>
          <w:rtl/>
        </w:rPr>
        <w:t xml:space="preserve">יוער, </w:t>
      </w:r>
      <w:r w:rsidR="00687C7C">
        <w:rPr>
          <w:rFonts w:hint="cs" w:ascii="Times" w:hAnsi="Times"/>
          <w:rtl/>
        </w:rPr>
        <w:t>נכון הוא ש</w:t>
      </w:r>
      <w:r w:rsidRPr="00A73C7E">
        <w:rPr>
          <w:rFonts w:hint="cs" w:ascii="Times" w:hAnsi="Times"/>
          <w:rtl/>
        </w:rPr>
        <w:t xml:space="preserve">התובע בעדותו לא זכר תאריכים מדויקים, אך ציין שהנסיעה הייתה בשנת </w:t>
      </w:r>
      <w:r w:rsidR="00906646">
        <w:rPr>
          <w:rFonts w:hint="cs" w:ascii="Times" w:hAnsi="Times"/>
          <w:rtl/>
        </w:rPr>
        <w:t>20</w:t>
      </w:r>
      <w:r w:rsidRPr="00A73C7E">
        <w:rPr>
          <w:rFonts w:hint="cs" w:ascii="Times" w:hAnsi="Times"/>
          <w:rtl/>
        </w:rPr>
        <w:t>07-</w:t>
      </w:r>
      <w:r w:rsidR="00906646">
        <w:rPr>
          <w:rFonts w:hint="cs" w:ascii="Times" w:hAnsi="Times"/>
          <w:rtl/>
        </w:rPr>
        <w:t>20</w:t>
      </w:r>
      <w:r w:rsidRPr="00A73C7E">
        <w:rPr>
          <w:rFonts w:hint="cs" w:ascii="Times" w:hAnsi="Times"/>
          <w:rtl/>
        </w:rPr>
        <w:t>08, בקיץ למשך 10 ימים (עמ' 26 לפרוטוקול, שורה 2</w:t>
      </w:r>
      <w:r w:rsidRPr="00A73C7E" w:rsidR="00C9334D">
        <w:rPr>
          <w:rFonts w:hint="cs" w:ascii="Times" w:hAnsi="Times"/>
          <w:rtl/>
        </w:rPr>
        <w:t xml:space="preserve"> ושורה 5</w:t>
      </w:r>
      <w:r w:rsidRPr="00A73C7E">
        <w:rPr>
          <w:rFonts w:hint="cs" w:ascii="Times" w:hAnsi="Times"/>
          <w:rtl/>
        </w:rPr>
        <w:t>).</w:t>
      </w:r>
      <w:r w:rsidRPr="00A73C7E" w:rsidR="00325E79">
        <w:rPr>
          <w:rFonts w:hint="cs" w:ascii="Times" w:hAnsi="Times"/>
          <w:rtl/>
        </w:rPr>
        <w:t xml:space="preserve"> ערה אני לכך, כי התובע בכתב תביעתו ציין כי נס</w:t>
      </w:r>
      <w:r w:rsidR="00100FB3">
        <w:rPr>
          <w:rFonts w:hint="cs" w:ascii="Times" w:hAnsi="Times"/>
          <w:rtl/>
        </w:rPr>
        <w:t>י</w:t>
      </w:r>
      <w:r w:rsidRPr="00A73C7E" w:rsidR="00325E79">
        <w:rPr>
          <w:rFonts w:hint="cs" w:ascii="Times" w:hAnsi="Times"/>
          <w:rtl/>
        </w:rPr>
        <w:t>ע</w:t>
      </w:r>
      <w:r w:rsidR="00100FB3">
        <w:rPr>
          <w:rFonts w:hint="cs" w:ascii="Times" w:hAnsi="Times"/>
          <w:rtl/>
        </w:rPr>
        <w:t>ה זו התרחשה</w:t>
      </w:r>
      <w:r w:rsidRPr="00A73C7E" w:rsidR="00325E79">
        <w:rPr>
          <w:rFonts w:hint="cs" w:ascii="Times" w:hAnsi="Times"/>
          <w:rtl/>
        </w:rPr>
        <w:t xml:space="preserve"> בסוף שנת 2008, אולם בעדותו ציין שהנסיעה הייתה במאי/יוני, </w:t>
      </w:r>
      <w:r w:rsidR="00687C7C">
        <w:rPr>
          <w:rFonts w:hint="cs" w:ascii="Times" w:hAnsi="Times"/>
          <w:rtl/>
        </w:rPr>
        <w:t>ש</w:t>
      </w:r>
      <w:r w:rsidRPr="00A73C7E" w:rsidR="00325E79">
        <w:rPr>
          <w:rFonts w:hint="cs" w:ascii="Times" w:hAnsi="Times"/>
          <w:rtl/>
        </w:rPr>
        <w:t>אין חולק  כי הייתה נסיעה ראשונה משותפת, ואין חולק כי הייתה נסיעה נוספת בסוף שנת 2008, בה נסעו ניסים וארביב.</w:t>
      </w:r>
      <w:r w:rsidRPr="00A73C7E" w:rsidR="00A73C7E">
        <w:rPr>
          <w:rFonts w:hint="cs" w:ascii="Times" w:hAnsi="Times"/>
          <w:rtl/>
        </w:rPr>
        <w:t xml:space="preserve"> </w:t>
      </w:r>
      <w:r w:rsidR="00104DDF">
        <w:rPr>
          <w:rFonts w:hint="cs"/>
          <w:rtl/>
        </w:rPr>
        <w:t xml:space="preserve">בהקשר זה, נשאל </w:t>
      </w:r>
      <w:r w:rsidR="002431CC">
        <w:rPr>
          <w:rFonts w:hint="cs"/>
          <w:rtl/>
        </w:rPr>
        <w:t xml:space="preserve">אברהם </w:t>
      </w:r>
      <w:r w:rsidR="00104DDF">
        <w:rPr>
          <w:rFonts w:hint="cs"/>
          <w:rtl/>
        </w:rPr>
        <w:t xml:space="preserve">לגבי בדיקת הפוליגרף, באשר לנסיעה עם ארביב והתובע, וטען כי אמר לבודק הפוליגרף שנסע לחו"ל, אולם בודק הפוליגרף רשם אחרת. וישאל הקורא </w:t>
      </w:r>
      <w:r w:rsidR="00104DDF">
        <w:rPr>
          <w:rtl/>
        </w:rPr>
        <w:t>–</w:t>
      </w:r>
      <w:r w:rsidR="00104DDF">
        <w:rPr>
          <w:rFonts w:hint="cs"/>
          <w:rtl/>
        </w:rPr>
        <w:t xml:space="preserve"> מדוע לא ביקש </w:t>
      </w:r>
      <w:r w:rsidR="00A73C7E">
        <w:rPr>
          <w:rFonts w:hint="cs"/>
          <w:rtl/>
        </w:rPr>
        <w:t>אברהם</w:t>
      </w:r>
      <w:r w:rsidR="00104DDF">
        <w:rPr>
          <w:rFonts w:hint="cs"/>
          <w:rtl/>
        </w:rPr>
        <w:t xml:space="preserve"> או בא-כוחו לזמן את בודק הפוליגרף לעדות, שהרי מדובר בנתון שלכאורה היה אמור לסייע ל</w:t>
      </w:r>
      <w:r w:rsidR="00A73C7E">
        <w:rPr>
          <w:rFonts w:hint="cs"/>
          <w:rtl/>
        </w:rPr>
        <w:t>אברהם</w:t>
      </w:r>
      <w:r w:rsidR="00104DDF">
        <w:rPr>
          <w:rFonts w:hint="cs"/>
          <w:rtl/>
        </w:rPr>
        <w:t>. למיותר לציין, כי אי הזמנת המומחה לעדות עומדת ל</w:t>
      </w:r>
      <w:r w:rsidR="00A73C7E">
        <w:rPr>
          <w:rFonts w:hint="cs"/>
          <w:rtl/>
        </w:rPr>
        <w:t xml:space="preserve">ו </w:t>
      </w:r>
      <w:r w:rsidR="00104DDF">
        <w:rPr>
          <w:rFonts w:hint="cs"/>
          <w:rtl/>
        </w:rPr>
        <w:t xml:space="preserve"> לרועץ.</w:t>
      </w:r>
    </w:p>
    <w:p w:rsidR="00104DDF" w:rsidP="00104DDF" w:rsidRDefault="00104DDF">
      <w:pPr>
        <w:pStyle w:val="ad"/>
        <w:ind w:left="360"/>
        <w:jc w:val="both"/>
      </w:pPr>
    </w:p>
    <w:p w:rsidR="00444F6F" w:rsidP="00687C7C" w:rsidRDefault="00444F6F">
      <w:pPr>
        <w:pStyle w:val="ad"/>
        <w:numPr>
          <w:ilvl w:val="0"/>
          <w:numId w:val="1"/>
        </w:numPr>
        <w:tabs>
          <w:tab w:val="left" w:pos="4706"/>
        </w:tabs>
        <w:spacing w:line="360" w:lineRule="auto"/>
        <w:jc w:val="both"/>
        <w:rPr>
          <w:rFonts w:ascii="Times" w:hAnsi="Times"/>
        </w:rPr>
      </w:pPr>
      <w:r>
        <w:rPr>
          <w:rFonts w:hint="cs" w:ascii="Times" w:hAnsi="Times"/>
          <w:rtl/>
        </w:rPr>
        <w:t>כעולה מהעדויות, ומהראיות,</w:t>
      </w:r>
      <w:r w:rsidR="00785DE7">
        <w:rPr>
          <w:rFonts w:hint="cs" w:ascii="Times" w:hAnsi="Times"/>
          <w:rtl/>
        </w:rPr>
        <w:t xml:space="preserve"> הגעתי לכלל מסקנה כי </w:t>
      </w:r>
      <w:r>
        <w:rPr>
          <w:rFonts w:hint="cs" w:ascii="Times" w:hAnsi="Times"/>
          <w:rtl/>
        </w:rPr>
        <w:t>התובע נסע יחד עם ארביב</w:t>
      </w:r>
      <w:r w:rsidR="00325E79">
        <w:rPr>
          <w:rFonts w:hint="cs" w:ascii="Times" w:hAnsi="Times"/>
          <w:rtl/>
        </w:rPr>
        <w:t xml:space="preserve"> ו</w:t>
      </w:r>
      <w:r w:rsidR="00A73C7E">
        <w:rPr>
          <w:rFonts w:hint="cs" w:ascii="Times" w:hAnsi="Times"/>
          <w:rtl/>
        </w:rPr>
        <w:t>אברהם,</w:t>
      </w:r>
      <w:r>
        <w:rPr>
          <w:rFonts w:hint="cs" w:ascii="Times" w:hAnsi="Times"/>
          <w:rtl/>
        </w:rPr>
        <w:t xml:space="preserve"> יחד מכרו סחורה, כל אחד קיבל את חלקו, ומכאן</w:t>
      </w:r>
      <w:r w:rsidR="00687C7C">
        <w:rPr>
          <w:rFonts w:hint="cs" w:ascii="Times" w:hAnsi="Times"/>
          <w:rtl/>
        </w:rPr>
        <w:t xml:space="preserve"> "זרעי" </w:t>
      </w:r>
      <w:r>
        <w:rPr>
          <w:rFonts w:hint="cs" w:ascii="Times" w:hAnsi="Times"/>
          <w:rtl/>
        </w:rPr>
        <w:t xml:space="preserve"> האמון של התובע בארביב, ויצאו אל הפועל </w:t>
      </w:r>
      <w:r w:rsidR="005A0E31">
        <w:rPr>
          <w:rFonts w:hint="cs" w:ascii="Times" w:hAnsi="Times"/>
          <w:rtl/>
        </w:rPr>
        <w:t>הנסיעות</w:t>
      </w:r>
      <w:r>
        <w:rPr>
          <w:rFonts w:hint="cs" w:ascii="Times" w:hAnsi="Times"/>
          <w:rtl/>
        </w:rPr>
        <w:t xml:space="preserve"> </w:t>
      </w:r>
      <w:r w:rsidR="005A0E31">
        <w:rPr>
          <w:rFonts w:hint="cs" w:ascii="Times" w:hAnsi="Times"/>
          <w:rtl/>
        </w:rPr>
        <w:t>ה</w:t>
      </w:r>
      <w:r>
        <w:rPr>
          <w:rFonts w:hint="cs" w:ascii="Times" w:hAnsi="Times"/>
          <w:rtl/>
        </w:rPr>
        <w:t>נוספות.</w:t>
      </w:r>
    </w:p>
    <w:p w:rsidRPr="005A0E31" w:rsidR="005664ED" w:rsidP="005A0E31" w:rsidRDefault="005664ED">
      <w:pPr>
        <w:pStyle w:val="ad"/>
        <w:tabs>
          <w:tab w:val="left" w:pos="4706"/>
        </w:tabs>
        <w:ind w:left="360"/>
        <w:jc w:val="both"/>
        <w:rPr>
          <w:rFonts w:ascii="Times" w:hAnsi="Times"/>
        </w:rPr>
      </w:pPr>
    </w:p>
    <w:p w:rsidR="000F3186" w:rsidP="000F3186" w:rsidRDefault="0062318C">
      <w:pPr>
        <w:pStyle w:val="ad"/>
        <w:tabs>
          <w:tab w:val="left" w:pos="4706"/>
        </w:tabs>
        <w:spacing w:line="360" w:lineRule="auto"/>
        <w:ind w:left="0"/>
        <w:jc w:val="both"/>
        <w:rPr>
          <w:rFonts w:ascii="Times" w:hAnsi="Times"/>
          <w:u w:val="single"/>
          <w:rtl/>
        </w:rPr>
      </w:pPr>
      <w:r w:rsidRPr="000F3186">
        <w:rPr>
          <w:rFonts w:hint="cs" w:ascii="Times" w:hAnsi="Times"/>
          <w:b/>
          <w:bCs/>
          <w:u w:val="single"/>
          <w:rtl/>
        </w:rPr>
        <w:t>נסיעה שנייה</w:t>
      </w:r>
    </w:p>
    <w:p w:rsidRPr="000F3186" w:rsidR="000F3186" w:rsidP="000F3186" w:rsidRDefault="000F3186">
      <w:pPr>
        <w:pStyle w:val="ad"/>
        <w:tabs>
          <w:tab w:val="left" w:pos="4706"/>
        </w:tabs>
        <w:ind w:left="0"/>
        <w:jc w:val="both"/>
        <w:rPr>
          <w:rFonts w:ascii="Times" w:hAnsi="Times"/>
          <w:u w:val="single"/>
        </w:rPr>
      </w:pPr>
    </w:p>
    <w:p w:rsidRPr="00223C1E" w:rsidR="00223C1E" w:rsidP="000C4A3F" w:rsidRDefault="0062318C">
      <w:pPr>
        <w:pStyle w:val="ad"/>
        <w:numPr>
          <w:ilvl w:val="0"/>
          <w:numId w:val="1"/>
        </w:numPr>
        <w:tabs>
          <w:tab w:val="left" w:pos="4706"/>
        </w:tabs>
        <w:spacing w:line="360" w:lineRule="auto"/>
        <w:jc w:val="both"/>
        <w:rPr>
          <w:rFonts w:ascii="Times" w:hAnsi="Times"/>
          <w:b/>
          <w:bCs/>
        </w:rPr>
      </w:pPr>
      <w:r w:rsidRPr="00687C7C">
        <w:rPr>
          <w:rFonts w:hint="cs" w:ascii="Times" w:hAnsi="Times"/>
          <w:rtl/>
        </w:rPr>
        <w:t xml:space="preserve">לטענת התובע, לאחר </w:t>
      </w:r>
      <w:r w:rsidRPr="00687C7C" w:rsidR="00290B97">
        <w:rPr>
          <w:rFonts w:hint="cs" w:ascii="Times" w:hAnsi="Times"/>
          <w:rtl/>
        </w:rPr>
        <w:t xml:space="preserve">חלוף </w:t>
      </w:r>
      <w:r w:rsidRPr="00687C7C">
        <w:rPr>
          <w:rFonts w:hint="cs" w:ascii="Times" w:hAnsi="Times"/>
          <w:rtl/>
        </w:rPr>
        <w:t xml:space="preserve">מספר שבועות </w:t>
      </w:r>
      <w:r w:rsidRPr="00687C7C" w:rsidR="00290B97">
        <w:rPr>
          <w:rFonts w:hint="cs" w:ascii="Times" w:hAnsi="Times"/>
          <w:rtl/>
        </w:rPr>
        <w:t xml:space="preserve">מהנסיעה הראשונה, </w:t>
      </w:r>
      <w:r w:rsidRPr="00687C7C">
        <w:rPr>
          <w:rFonts w:hint="cs" w:ascii="Times" w:hAnsi="Times"/>
          <w:rtl/>
        </w:rPr>
        <w:t xml:space="preserve">הציע לו ארביב לטוס </w:t>
      </w:r>
      <w:r w:rsidRPr="00687C7C">
        <w:rPr>
          <w:rFonts w:hint="cs" w:ascii="Times" w:hAnsi="Times"/>
          <w:b/>
          <w:bCs/>
          <w:rtl/>
        </w:rPr>
        <w:t>לרומניה</w:t>
      </w:r>
      <w:r w:rsidRPr="00687C7C">
        <w:rPr>
          <w:rFonts w:hint="cs" w:ascii="Times" w:hAnsi="Times"/>
          <w:rtl/>
        </w:rPr>
        <w:t>, לעסקה נוספת</w:t>
      </w:r>
      <w:r w:rsidRPr="00687C7C" w:rsidR="00290B97">
        <w:rPr>
          <w:rFonts w:hint="cs" w:ascii="Times" w:hAnsi="Times"/>
          <w:rtl/>
        </w:rPr>
        <w:t xml:space="preserve">. </w:t>
      </w:r>
      <w:r w:rsidRPr="00687C7C" w:rsidR="001268DE">
        <w:rPr>
          <w:rFonts w:hint="cs" w:ascii="Times" w:hAnsi="Times"/>
          <w:rtl/>
        </w:rPr>
        <w:t>התובע</w:t>
      </w:r>
      <w:r w:rsidRPr="00687C7C" w:rsidR="00290B97">
        <w:rPr>
          <w:rFonts w:hint="cs" w:ascii="Times" w:hAnsi="Times"/>
          <w:rtl/>
        </w:rPr>
        <w:t xml:space="preserve"> מציין כי</w:t>
      </w:r>
      <w:r w:rsidRPr="00687C7C" w:rsidR="001268DE">
        <w:rPr>
          <w:rFonts w:hint="cs" w:ascii="Times" w:hAnsi="Times"/>
          <w:rtl/>
        </w:rPr>
        <w:t xml:space="preserve"> סרב לטוס, אך מסר לארביב סחורה בשווי של </w:t>
      </w:r>
      <w:r w:rsidRPr="00687C7C" w:rsidR="001268DE">
        <w:rPr>
          <w:rFonts w:hint="cs" w:ascii="Times" w:hAnsi="Times"/>
          <w:b/>
          <w:bCs/>
          <w:rtl/>
        </w:rPr>
        <w:t>19,726</w:t>
      </w:r>
      <w:r w:rsidRPr="00687C7C" w:rsidR="001268DE">
        <w:rPr>
          <w:rFonts w:hint="cs" w:ascii="Times" w:hAnsi="Times"/>
          <w:rtl/>
        </w:rPr>
        <w:t xml:space="preserve"> </w:t>
      </w:r>
      <w:r w:rsidRPr="00687C7C" w:rsidR="001268DE">
        <w:rPr>
          <w:rFonts w:hint="cs" w:ascii="Times" w:hAnsi="Times"/>
          <w:b/>
          <w:bCs/>
          <w:rtl/>
        </w:rPr>
        <w:t>$</w:t>
      </w:r>
      <w:r w:rsidRPr="00687C7C" w:rsidR="001268DE">
        <w:rPr>
          <w:rFonts w:hint="cs" w:ascii="Times" w:hAnsi="Times"/>
          <w:rtl/>
        </w:rPr>
        <w:t xml:space="preserve">, כמפורט </w:t>
      </w:r>
      <w:r w:rsidRPr="00687C7C" w:rsidR="001268DE">
        <w:rPr>
          <w:rFonts w:hint="cs" w:ascii="Times" w:hAnsi="Times"/>
          <w:b/>
          <w:bCs/>
          <w:rtl/>
        </w:rPr>
        <w:t>בנספח א'</w:t>
      </w:r>
      <w:r w:rsidRPr="00687C7C" w:rsidR="001268DE">
        <w:rPr>
          <w:rFonts w:hint="cs" w:ascii="Times" w:hAnsi="Times"/>
          <w:rtl/>
        </w:rPr>
        <w:t xml:space="preserve"> (סעיפים 6 ו- 7 לתצהירו</w:t>
      </w:r>
      <w:r w:rsidRPr="00687C7C" w:rsidR="00B3409D">
        <w:rPr>
          <w:rFonts w:hint="cs" w:ascii="Times" w:hAnsi="Times"/>
          <w:rtl/>
        </w:rPr>
        <w:t xml:space="preserve"> ועמ' 33 לפרוטוקול שורה 1</w:t>
      </w:r>
      <w:r w:rsidRPr="00687C7C" w:rsidR="001268DE">
        <w:rPr>
          <w:rFonts w:hint="cs" w:ascii="Times" w:hAnsi="Times"/>
          <w:rtl/>
        </w:rPr>
        <w:t xml:space="preserve">). </w:t>
      </w:r>
    </w:p>
    <w:p w:rsidRPr="00687C7C" w:rsidR="001268DE" w:rsidP="00223C1E" w:rsidRDefault="001268DE">
      <w:pPr>
        <w:pStyle w:val="ad"/>
        <w:tabs>
          <w:tab w:val="left" w:pos="4706"/>
        </w:tabs>
        <w:spacing w:line="360" w:lineRule="auto"/>
        <w:ind w:left="360"/>
        <w:jc w:val="both"/>
        <w:rPr>
          <w:rFonts w:ascii="Times" w:hAnsi="Times"/>
          <w:b/>
          <w:bCs/>
        </w:rPr>
      </w:pPr>
      <w:r w:rsidRPr="00687C7C">
        <w:rPr>
          <w:rFonts w:hint="cs" w:ascii="Times" w:hAnsi="Times"/>
          <w:rtl/>
        </w:rPr>
        <w:lastRenderedPageBreak/>
        <w:t>הראיה לכך, שארביב חתם על נספח א'</w:t>
      </w:r>
      <w:r w:rsidRPr="00687C7C" w:rsidR="00C9334D">
        <w:rPr>
          <w:rFonts w:hint="cs" w:ascii="Times" w:hAnsi="Times"/>
          <w:rtl/>
        </w:rPr>
        <w:t xml:space="preserve"> </w:t>
      </w:r>
      <w:r w:rsidR="00223C1E">
        <w:rPr>
          <w:rFonts w:hint="cs" w:ascii="Times" w:hAnsi="Times"/>
          <w:rtl/>
        </w:rPr>
        <w:t>(</w:t>
      </w:r>
      <w:r w:rsidRPr="00687C7C" w:rsidR="00C9334D">
        <w:rPr>
          <w:rFonts w:hint="cs" w:ascii="Times" w:hAnsi="Times"/>
          <w:rtl/>
        </w:rPr>
        <w:t>עמ' 28 לפרוטוקול שורה 3)</w:t>
      </w:r>
      <w:r w:rsidRPr="00687C7C">
        <w:rPr>
          <w:rFonts w:hint="cs" w:ascii="Times" w:hAnsi="Times"/>
          <w:rtl/>
        </w:rPr>
        <w:t>.</w:t>
      </w:r>
      <w:r w:rsidRPr="00687C7C" w:rsidR="00920D0A">
        <w:rPr>
          <w:rFonts w:hint="cs" w:ascii="Times" w:hAnsi="Times"/>
          <w:rtl/>
        </w:rPr>
        <w:t xml:space="preserve"> לטענתו, ארביב לא החזיר לו את הסחורה, ולא</w:t>
      </w:r>
      <w:r w:rsidRPr="00687C7C" w:rsidR="00290B97">
        <w:rPr>
          <w:rFonts w:hint="cs" w:ascii="Times" w:hAnsi="Times"/>
          <w:rtl/>
        </w:rPr>
        <w:t xml:space="preserve"> נתן לו</w:t>
      </w:r>
      <w:r w:rsidRPr="00687C7C" w:rsidR="00920D0A">
        <w:rPr>
          <w:rFonts w:hint="cs" w:ascii="Times" w:hAnsi="Times"/>
          <w:rtl/>
        </w:rPr>
        <w:t xml:space="preserve"> תמורה כספית כלשהי</w:t>
      </w:r>
      <w:r w:rsidRPr="00687C7C" w:rsidR="00B3409D">
        <w:rPr>
          <w:rFonts w:hint="cs" w:ascii="Times" w:hAnsi="Times"/>
          <w:b/>
          <w:bCs/>
          <w:rtl/>
        </w:rPr>
        <w:t>.</w:t>
      </w:r>
    </w:p>
    <w:p w:rsidRPr="00B3409D" w:rsidR="00B3409D" w:rsidP="00B3409D" w:rsidRDefault="00B3409D">
      <w:pPr>
        <w:pStyle w:val="ad"/>
        <w:tabs>
          <w:tab w:val="left" w:pos="4706"/>
        </w:tabs>
        <w:ind w:left="360"/>
        <w:jc w:val="both"/>
        <w:rPr>
          <w:rFonts w:ascii="Times" w:hAnsi="Times"/>
          <w:b/>
          <w:bCs/>
          <w:rtl/>
        </w:rPr>
      </w:pPr>
    </w:p>
    <w:p w:rsidR="00AC1696" w:rsidP="00B3409D" w:rsidRDefault="00AC1696">
      <w:pPr>
        <w:pStyle w:val="ad"/>
        <w:numPr>
          <w:ilvl w:val="0"/>
          <w:numId w:val="1"/>
        </w:numPr>
        <w:tabs>
          <w:tab w:val="left" w:pos="4706"/>
        </w:tabs>
        <w:spacing w:line="360" w:lineRule="auto"/>
        <w:jc w:val="both"/>
        <w:rPr>
          <w:rFonts w:ascii="Times" w:hAnsi="Times"/>
          <w:rtl/>
        </w:rPr>
      </w:pPr>
      <w:r>
        <w:rPr>
          <w:rFonts w:hint="cs" w:ascii="Times" w:hAnsi="Times"/>
          <w:rtl/>
        </w:rPr>
        <w:t xml:space="preserve">ארביב טוען, </w:t>
      </w:r>
      <w:r w:rsidR="00B3409D">
        <w:rPr>
          <w:rFonts w:hint="cs" w:ascii="Times" w:hAnsi="Times"/>
          <w:rtl/>
        </w:rPr>
        <w:t xml:space="preserve">כי לא נסע נסיעה שנייה עם התובע, אלא הוא נסע לבד לרומניה, לא לקח סחורה מהתובע, וטוען </w:t>
      </w:r>
      <w:r>
        <w:rPr>
          <w:rFonts w:hint="cs" w:ascii="Times" w:hAnsi="Times"/>
          <w:rtl/>
        </w:rPr>
        <w:t>כי אינו מכיר את נספח א' (סעיף 10 לתצהירו</w:t>
      </w:r>
      <w:r w:rsidR="005D1A14">
        <w:rPr>
          <w:rFonts w:hint="cs" w:ascii="Times" w:hAnsi="Times"/>
          <w:rtl/>
        </w:rPr>
        <w:t xml:space="preserve"> ועמ' 53 לפרוטוקול</w:t>
      </w:r>
      <w:r>
        <w:rPr>
          <w:rFonts w:hint="cs" w:ascii="Times" w:hAnsi="Times"/>
          <w:rtl/>
        </w:rPr>
        <w:t xml:space="preserve">). </w:t>
      </w:r>
    </w:p>
    <w:p w:rsidR="00AC1696" w:rsidP="00AC1696" w:rsidRDefault="00AC1696">
      <w:pPr>
        <w:pStyle w:val="ad"/>
        <w:tabs>
          <w:tab w:val="left" w:pos="4706"/>
        </w:tabs>
        <w:ind w:left="360"/>
        <w:jc w:val="both"/>
        <w:rPr>
          <w:rFonts w:ascii="Times" w:hAnsi="Times"/>
          <w:rtl/>
        </w:rPr>
      </w:pPr>
      <w:r>
        <w:rPr>
          <w:rFonts w:hint="cs" w:ascii="Times" w:hAnsi="Times"/>
          <w:rtl/>
        </w:rPr>
        <w:t xml:space="preserve"> </w:t>
      </w:r>
    </w:p>
    <w:p w:rsidR="00920D0A" w:rsidP="00326400" w:rsidRDefault="001268DE">
      <w:pPr>
        <w:pStyle w:val="ad"/>
        <w:numPr>
          <w:ilvl w:val="0"/>
          <w:numId w:val="1"/>
        </w:numPr>
        <w:tabs>
          <w:tab w:val="left" w:pos="4706"/>
        </w:tabs>
        <w:spacing w:line="360" w:lineRule="auto"/>
        <w:jc w:val="both"/>
        <w:rPr>
          <w:rFonts w:ascii="Times" w:hAnsi="Times"/>
        </w:rPr>
      </w:pPr>
      <w:r w:rsidRPr="00920D0A">
        <w:rPr>
          <w:rFonts w:hint="cs" w:ascii="Times" w:hAnsi="Times"/>
          <w:rtl/>
        </w:rPr>
        <w:t xml:space="preserve">מעיון בנספח א' ניתן לראות </w:t>
      </w:r>
      <w:r w:rsidRPr="00920D0A" w:rsidR="00A80763">
        <w:rPr>
          <w:rFonts w:hint="cs" w:ascii="Times" w:hAnsi="Times"/>
          <w:rtl/>
        </w:rPr>
        <w:t xml:space="preserve">כי מסמך זה נושא תאריך 25.05.2008, נושא חתימה, ופירוט סכום כספי, </w:t>
      </w:r>
      <w:r w:rsidR="00D43749">
        <w:rPr>
          <w:rFonts w:hint="cs" w:ascii="Times" w:hAnsi="Times"/>
          <w:rtl/>
        </w:rPr>
        <w:t xml:space="preserve">ללא ציון הסימן "$". </w:t>
      </w:r>
      <w:r w:rsidR="00326400">
        <w:rPr>
          <w:rFonts w:hint="cs" w:ascii="Times" w:hAnsi="Times"/>
          <w:rtl/>
        </w:rPr>
        <w:t xml:space="preserve">וכן, </w:t>
      </w:r>
      <w:r w:rsidR="00D43749">
        <w:rPr>
          <w:rFonts w:hint="cs" w:ascii="Times" w:hAnsi="Times"/>
          <w:rtl/>
        </w:rPr>
        <w:t xml:space="preserve">יש שורה של מספרים, ללא סך כולל, </w:t>
      </w:r>
      <w:r w:rsidRPr="00920D0A" w:rsidR="00A80763">
        <w:rPr>
          <w:rFonts w:hint="cs" w:ascii="Times" w:hAnsi="Times"/>
          <w:rtl/>
        </w:rPr>
        <w:t>אשר בח</w:t>
      </w:r>
      <w:r w:rsidR="00326400">
        <w:rPr>
          <w:rFonts w:hint="cs" w:ascii="Times" w:hAnsi="Times"/>
          <w:rtl/>
        </w:rPr>
        <w:t>י</w:t>
      </w:r>
      <w:r w:rsidRPr="00920D0A" w:rsidR="00A80763">
        <w:rPr>
          <w:rFonts w:hint="cs" w:ascii="Times" w:hAnsi="Times"/>
          <w:rtl/>
        </w:rPr>
        <w:t>ש</w:t>
      </w:r>
      <w:r w:rsidR="00326400">
        <w:rPr>
          <w:rFonts w:hint="cs" w:ascii="Times" w:hAnsi="Times"/>
          <w:rtl/>
        </w:rPr>
        <w:t>ו</w:t>
      </w:r>
      <w:r w:rsidRPr="00920D0A" w:rsidR="00A80763">
        <w:rPr>
          <w:rFonts w:hint="cs" w:ascii="Times" w:hAnsi="Times"/>
          <w:rtl/>
        </w:rPr>
        <w:t>ב פשוט</w:t>
      </w:r>
      <w:r w:rsidR="00175A20">
        <w:rPr>
          <w:rFonts w:hint="cs" w:ascii="Times" w:hAnsi="Times"/>
          <w:rtl/>
        </w:rPr>
        <w:t>, לפי הסבר התובע,</w:t>
      </w:r>
      <w:r w:rsidRPr="00920D0A" w:rsidR="00A80763">
        <w:rPr>
          <w:rFonts w:hint="cs" w:ascii="Times" w:hAnsi="Times"/>
          <w:rtl/>
        </w:rPr>
        <w:t xml:space="preserve"> </w:t>
      </w:r>
      <w:r w:rsidRPr="00920D0A" w:rsidR="00920D0A">
        <w:rPr>
          <w:rFonts w:hint="cs" w:ascii="Times" w:hAnsi="Times"/>
          <w:rtl/>
        </w:rPr>
        <w:t xml:space="preserve">מגיע </w:t>
      </w:r>
      <w:r w:rsidR="00175A20">
        <w:rPr>
          <w:rFonts w:hint="cs" w:ascii="Times" w:hAnsi="Times"/>
          <w:rtl/>
        </w:rPr>
        <w:t xml:space="preserve">הסכום הכולל </w:t>
      </w:r>
      <w:r w:rsidRPr="00920D0A" w:rsidR="00920D0A">
        <w:rPr>
          <w:rFonts w:hint="cs" w:ascii="Times" w:hAnsi="Times"/>
          <w:rtl/>
        </w:rPr>
        <w:t xml:space="preserve">ל- </w:t>
      </w:r>
      <w:r w:rsidR="00175A20">
        <w:rPr>
          <w:rFonts w:hint="cs" w:ascii="Times" w:hAnsi="Times"/>
          <w:rtl/>
        </w:rPr>
        <w:t xml:space="preserve">19,726.5 $ (עמ' 33 לפרוטוקול שורות 4-6). כמו כן, </w:t>
      </w:r>
      <w:r w:rsidR="00D43749">
        <w:rPr>
          <w:rFonts w:hint="cs" w:ascii="Times" w:hAnsi="Times"/>
          <w:rtl/>
        </w:rPr>
        <w:t xml:space="preserve">התובע הסביר כי למרות שאין סימן של $, מדובר בדולרים, כנהוג ביהלומים </w:t>
      </w:r>
      <w:r w:rsidR="00326400">
        <w:rPr>
          <w:rFonts w:hint="cs" w:ascii="Times" w:hAnsi="Times"/>
          <w:rtl/>
        </w:rPr>
        <w:t xml:space="preserve">בין סוחרים </w:t>
      </w:r>
      <w:r w:rsidR="00D43749">
        <w:rPr>
          <w:rFonts w:hint="cs" w:ascii="Times" w:hAnsi="Times"/>
          <w:rtl/>
        </w:rPr>
        <w:t>(עמ' 30 שורה 6</w:t>
      </w:r>
      <w:r w:rsidR="00834085">
        <w:rPr>
          <w:rFonts w:hint="cs" w:ascii="Times" w:hAnsi="Times"/>
          <w:rtl/>
        </w:rPr>
        <w:t>, עמ' 31 שורה 23</w:t>
      </w:r>
      <w:r w:rsidR="00D43749">
        <w:rPr>
          <w:rFonts w:hint="cs" w:ascii="Times" w:hAnsi="Times"/>
          <w:rtl/>
        </w:rPr>
        <w:t>).</w:t>
      </w:r>
    </w:p>
    <w:p w:rsidR="00F44BED" w:rsidP="00F44BED" w:rsidRDefault="00F44BED">
      <w:pPr>
        <w:pStyle w:val="ad"/>
        <w:tabs>
          <w:tab w:val="left" w:pos="4706"/>
        </w:tabs>
        <w:ind w:left="360"/>
        <w:jc w:val="both"/>
        <w:rPr>
          <w:rFonts w:ascii="Times" w:hAnsi="Times"/>
        </w:rPr>
      </w:pPr>
    </w:p>
    <w:p w:rsidR="007335C9" w:rsidP="00223C1E" w:rsidRDefault="00F44BED">
      <w:pPr>
        <w:pStyle w:val="ad"/>
        <w:numPr>
          <w:ilvl w:val="0"/>
          <w:numId w:val="1"/>
        </w:numPr>
        <w:tabs>
          <w:tab w:val="left" w:pos="4706"/>
        </w:tabs>
        <w:spacing w:line="360" w:lineRule="auto"/>
        <w:jc w:val="both"/>
      </w:pPr>
      <w:r w:rsidRPr="005A0E31">
        <w:rPr>
          <w:rFonts w:hint="cs" w:ascii="Times" w:hAnsi="Times"/>
          <w:b/>
          <w:bCs/>
          <w:rtl/>
        </w:rPr>
        <w:t>ב</w:t>
      </w:r>
      <w:r w:rsidRPr="005A0E31" w:rsidR="00785DE7">
        <w:rPr>
          <w:rFonts w:hint="cs" w:ascii="Times" w:hAnsi="Times"/>
          <w:b/>
          <w:bCs/>
          <w:rtl/>
        </w:rPr>
        <w:t>ודק הפוליגרף שאל את ארביב, האם קיבל סחורה מהתובע, כמפורט בכתב התביעה,</w:t>
      </w:r>
      <w:r w:rsidRPr="005A0E31" w:rsidR="005A0E31">
        <w:rPr>
          <w:rFonts w:hint="cs" w:ascii="Times" w:hAnsi="Times"/>
          <w:b/>
          <w:bCs/>
          <w:rtl/>
        </w:rPr>
        <w:t xml:space="preserve"> זה</w:t>
      </w:r>
      <w:r w:rsidRPr="005A0E31" w:rsidR="00785DE7">
        <w:rPr>
          <w:rFonts w:hint="cs" w:ascii="Times" w:hAnsi="Times"/>
          <w:b/>
          <w:bCs/>
          <w:rtl/>
        </w:rPr>
        <w:t xml:space="preserve"> השיב בשלילה, ונמצא דובר שקר</w:t>
      </w:r>
      <w:r w:rsidRPr="005A0E31">
        <w:rPr>
          <w:rFonts w:hint="cs" w:ascii="Times" w:hAnsi="Times"/>
          <w:b/>
          <w:bCs/>
          <w:rtl/>
        </w:rPr>
        <w:t>.</w:t>
      </w:r>
      <w:r w:rsidRPr="005A0E31" w:rsidR="00326400">
        <w:rPr>
          <w:rFonts w:hint="cs" w:ascii="Times" w:hAnsi="Times"/>
          <w:rtl/>
        </w:rPr>
        <w:t xml:space="preserve"> מנגד</w:t>
      </w:r>
      <w:r w:rsidRPr="005A0E31">
        <w:rPr>
          <w:rFonts w:hint="cs" w:ascii="Times" w:hAnsi="Times"/>
          <w:rtl/>
        </w:rPr>
        <w:t>,</w:t>
      </w:r>
      <w:r w:rsidRPr="005A0E31" w:rsidR="00326400">
        <w:rPr>
          <w:rFonts w:hint="cs" w:ascii="Times" w:hAnsi="Times"/>
          <w:rtl/>
        </w:rPr>
        <w:t xml:space="preserve"> התובע נמצא דובר אמת</w:t>
      </w:r>
      <w:r w:rsidRPr="005A0E31" w:rsidR="00785DE7">
        <w:rPr>
          <w:rFonts w:hint="cs" w:ascii="Times" w:hAnsi="Times"/>
          <w:rtl/>
        </w:rPr>
        <w:t xml:space="preserve"> (ר' </w:t>
      </w:r>
      <w:r w:rsidRPr="005A0E31" w:rsidR="002259E9">
        <w:rPr>
          <w:rFonts w:hint="cs" w:ascii="Times" w:hAnsi="Times"/>
          <w:rtl/>
        </w:rPr>
        <w:t>שאלה 7.1 ל</w:t>
      </w:r>
      <w:r w:rsidRPr="005A0E31" w:rsidR="00785DE7">
        <w:rPr>
          <w:rFonts w:hint="cs" w:ascii="Times" w:hAnsi="Times"/>
          <w:rtl/>
        </w:rPr>
        <w:t>ארביב</w:t>
      </w:r>
      <w:r w:rsidRPr="005A0E31" w:rsidR="002259E9">
        <w:rPr>
          <w:rFonts w:hint="cs" w:ascii="Times" w:hAnsi="Times"/>
          <w:rtl/>
        </w:rPr>
        <w:t xml:space="preserve"> ושאלה 7.1 לתובע בחוות-הדעת</w:t>
      </w:r>
      <w:r w:rsidRPr="005A0E31" w:rsidR="00785DE7">
        <w:rPr>
          <w:rFonts w:hint="cs" w:ascii="Times" w:hAnsi="Times"/>
          <w:rtl/>
        </w:rPr>
        <w:t>).</w:t>
      </w:r>
      <w:r w:rsidRPr="005A0E31" w:rsidR="00326400">
        <w:rPr>
          <w:rFonts w:hint="cs" w:ascii="Times" w:hAnsi="Times"/>
          <w:rtl/>
        </w:rPr>
        <w:t xml:space="preserve"> </w:t>
      </w:r>
    </w:p>
    <w:p w:rsidR="005A0E31" w:rsidP="005A0E31" w:rsidRDefault="005A0E31">
      <w:pPr>
        <w:pStyle w:val="ad"/>
        <w:tabs>
          <w:tab w:val="left" w:pos="4706"/>
        </w:tabs>
        <w:ind w:left="360"/>
        <w:jc w:val="both"/>
        <w:rPr>
          <w:rtl/>
        </w:rPr>
      </w:pPr>
    </w:p>
    <w:p w:rsidR="00A73C7E" w:rsidP="007335C9" w:rsidRDefault="001233A8">
      <w:pPr>
        <w:pStyle w:val="ad"/>
        <w:tabs>
          <w:tab w:val="left" w:pos="4706"/>
        </w:tabs>
        <w:spacing w:line="360" w:lineRule="auto"/>
        <w:ind w:left="360"/>
        <w:jc w:val="both"/>
        <w:rPr>
          <w:rFonts w:ascii="Times" w:hAnsi="Times"/>
          <w:rtl/>
        </w:rPr>
      </w:pPr>
      <w:r>
        <w:rPr>
          <w:rFonts w:hint="cs" w:ascii="Times" w:hAnsi="Times"/>
          <w:rtl/>
        </w:rPr>
        <w:t>לשיטת בא-כוחו</w:t>
      </w:r>
      <w:r w:rsidR="007335C9">
        <w:rPr>
          <w:rFonts w:hint="cs" w:ascii="Times" w:hAnsi="Times"/>
          <w:rtl/>
        </w:rPr>
        <w:t xml:space="preserve"> של ארביב</w:t>
      </w:r>
      <w:r>
        <w:rPr>
          <w:rFonts w:hint="cs" w:ascii="Times" w:hAnsi="Times"/>
          <w:rtl/>
        </w:rPr>
        <w:t>,</w:t>
      </w:r>
      <w:r w:rsidR="007335C9">
        <w:rPr>
          <w:rFonts w:hint="cs" w:ascii="Times" w:hAnsi="Times"/>
          <w:rtl/>
        </w:rPr>
        <w:t xml:space="preserve"> השאלה 7.1 שנשאל ארביב, הינה </w:t>
      </w:r>
      <w:r>
        <w:rPr>
          <w:rFonts w:hint="cs" w:ascii="Times" w:hAnsi="Times"/>
          <w:rtl/>
        </w:rPr>
        <w:t xml:space="preserve">שאלה כללית, ועל כן אין לקבל ממצא זה. </w:t>
      </w:r>
    </w:p>
    <w:p w:rsidR="005A0E31" w:rsidP="005A0E31" w:rsidRDefault="005A0E31">
      <w:pPr>
        <w:pStyle w:val="ad"/>
        <w:tabs>
          <w:tab w:val="left" w:pos="4706"/>
        </w:tabs>
        <w:ind w:left="360"/>
        <w:jc w:val="both"/>
        <w:rPr>
          <w:rFonts w:ascii="Times" w:hAnsi="Times"/>
          <w:rtl/>
        </w:rPr>
      </w:pPr>
    </w:p>
    <w:p w:rsidR="007335C9" w:rsidP="007335C9" w:rsidRDefault="001233A8">
      <w:pPr>
        <w:pStyle w:val="ad"/>
        <w:tabs>
          <w:tab w:val="left" w:pos="4706"/>
        </w:tabs>
        <w:spacing w:line="360" w:lineRule="auto"/>
        <w:ind w:left="360"/>
        <w:jc w:val="both"/>
        <w:rPr>
          <w:rFonts w:ascii="Times" w:hAnsi="Times"/>
          <w:rtl/>
        </w:rPr>
      </w:pPr>
      <w:r>
        <w:rPr>
          <w:rFonts w:hint="cs" w:ascii="Times" w:hAnsi="Times"/>
          <w:rtl/>
        </w:rPr>
        <w:t>לטעמי, משבחר ב"כ נתבע 1 שלא לחקור את המומחה על חוות-דעתו, לא ניתן לתקוף את חוות-דעת מבלי לקבל הסבר מהמומחה, שהרי מדובר בשאלה שבמומחיות באשר לאופן ניסוח השאלות.</w:t>
      </w:r>
      <w:r w:rsidR="007335C9">
        <w:rPr>
          <w:rFonts w:hint="cs" w:ascii="Times" w:hAnsi="Times"/>
          <w:rtl/>
        </w:rPr>
        <w:t xml:space="preserve"> לפיכך, יש</w:t>
      </w:r>
      <w:r w:rsidR="00326400">
        <w:rPr>
          <w:rFonts w:hint="cs" w:ascii="Times" w:hAnsi="Times"/>
          <w:rtl/>
        </w:rPr>
        <w:t xml:space="preserve"> לראות בממצאי הבדיקה כמטים את הכף לטובת גרסת התובע</w:t>
      </w:r>
      <w:r w:rsidR="007335C9">
        <w:rPr>
          <w:rFonts w:hint="cs" w:ascii="Times" w:hAnsi="Times"/>
          <w:rtl/>
        </w:rPr>
        <w:t xml:space="preserve">. </w:t>
      </w:r>
    </w:p>
    <w:p w:rsidR="007335C9" w:rsidP="007335C9" w:rsidRDefault="007335C9">
      <w:pPr>
        <w:pStyle w:val="ad"/>
        <w:tabs>
          <w:tab w:val="left" w:pos="4706"/>
        </w:tabs>
        <w:ind w:left="360"/>
        <w:jc w:val="both"/>
        <w:rPr>
          <w:rFonts w:ascii="Times" w:hAnsi="Times"/>
          <w:rtl/>
        </w:rPr>
      </w:pPr>
    </w:p>
    <w:p w:rsidRPr="00920D0A" w:rsidR="00785DE7" w:rsidP="00223C1E" w:rsidRDefault="007335C9">
      <w:pPr>
        <w:pStyle w:val="ad"/>
        <w:tabs>
          <w:tab w:val="left" w:pos="4706"/>
        </w:tabs>
        <w:spacing w:line="360" w:lineRule="auto"/>
        <w:ind w:left="360"/>
        <w:jc w:val="both"/>
        <w:rPr>
          <w:rFonts w:ascii="Times" w:hAnsi="Times"/>
          <w:rtl/>
        </w:rPr>
      </w:pPr>
      <w:r>
        <w:rPr>
          <w:rFonts w:hint="cs" w:ascii="Times" w:hAnsi="Times"/>
          <w:rtl/>
        </w:rPr>
        <w:t xml:space="preserve">למעשה, לא רק חוות-הדעת תומכת בגרסת התובע, אלא </w:t>
      </w:r>
      <w:r w:rsidR="00326400">
        <w:rPr>
          <w:rFonts w:hint="cs" w:ascii="Times" w:hAnsi="Times"/>
          <w:rtl/>
        </w:rPr>
        <w:t>גם העדויות</w:t>
      </w:r>
      <w:r>
        <w:rPr>
          <w:rFonts w:hint="cs" w:ascii="Times" w:hAnsi="Times"/>
          <w:rtl/>
        </w:rPr>
        <w:t xml:space="preserve"> והראיות</w:t>
      </w:r>
      <w:r w:rsidR="00326400">
        <w:rPr>
          <w:rFonts w:hint="cs" w:ascii="Times" w:hAnsi="Times"/>
          <w:rtl/>
        </w:rPr>
        <w:t xml:space="preserve"> עצמן</w:t>
      </w:r>
      <w:r>
        <w:rPr>
          <w:rFonts w:hint="cs" w:ascii="Times" w:hAnsi="Times"/>
          <w:rtl/>
        </w:rPr>
        <w:t xml:space="preserve"> תומכות בגרסת התובע</w:t>
      </w:r>
      <w:r w:rsidR="00326400">
        <w:rPr>
          <w:rFonts w:hint="cs" w:ascii="Times" w:hAnsi="Times"/>
          <w:rtl/>
        </w:rPr>
        <w:t xml:space="preserve">, כפי שיפורט </w:t>
      </w:r>
      <w:r w:rsidR="00F44BED">
        <w:rPr>
          <w:rFonts w:hint="cs" w:ascii="Times" w:hAnsi="Times"/>
          <w:rtl/>
        </w:rPr>
        <w:t>בהמשך</w:t>
      </w:r>
      <w:r w:rsidR="00F76132">
        <w:rPr>
          <w:rFonts w:hint="cs" w:ascii="Times" w:hAnsi="Times"/>
          <w:rtl/>
        </w:rPr>
        <w:t>, ויש לראות את השתלשלות האירועים כמשתלבים זה בזה</w:t>
      </w:r>
      <w:r w:rsidR="00223C1E">
        <w:rPr>
          <w:rFonts w:hint="cs" w:ascii="Times" w:hAnsi="Times"/>
          <w:rtl/>
        </w:rPr>
        <w:t>, המטים את הכף לטובת גרסתו של התובע</w:t>
      </w:r>
      <w:r w:rsidR="00F44BED">
        <w:rPr>
          <w:rFonts w:hint="cs" w:ascii="Times" w:hAnsi="Times"/>
          <w:rtl/>
        </w:rPr>
        <w:t>.</w:t>
      </w:r>
      <w:r w:rsidR="00326400">
        <w:rPr>
          <w:rFonts w:hint="cs" w:ascii="Times" w:hAnsi="Times"/>
          <w:rtl/>
        </w:rPr>
        <w:t xml:space="preserve">  </w:t>
      </w:r>
    </w:p>
    <w:p w:rsidR="001268DE" w:rsidP="009F51BA" w:rsidRDefault="00A80763">
      <w:pPr>
        <w:pStyle w:val="ad"/>
        <w:tabs>
          <w:tab w:val="left" w:pos="4706"/>
        </w:tabs>
        <w:spacing w:after="240"/>
        <w:ind w:left="360"/>
        <w:jc w:val="both"/>
        <w:rPr>
          <w:rFonts w:ascii="Times" w:hAnsi="Times"/>
        </w:rPr>
      </w:pPr>
      <w:r>
        <w:rPr>
          <w:rFonts w:hint="cs" w:ascii="Times" w:hAnsi="Times"/>
          <w:b/>
          <w:bCs/>
          <w:rtl/>
        </w:rPr>
        <w:t xml:space="preserve"> </w:t>
      </w:r>
    </w:p>
    <w:p w:rsidR="00387E01" w:rsidP="00387E01" w:rsidRDefault="001268DE">
      <w:pPr>
        <w:pStyle w:val="ad"/>
        <w:tabs>
          <w:tab w:val="left" w:pos="4706"/>
        </w:tabs>
        <w:spacing w:line="360" w:lineRule="auto"/>
        <w:ind w:left="0"/>
        <w:jc w:val="both"/>
        <w:rPr>
          <w:rFonts w:ascii="Times" w:hAnsi="Times"/>
          <w:u w:val="single"/>
          <w:rtl/>
        </w:rPr>
      </w:pPr>
      <w:r w:rsidRPr="00387E01">
        <w:rPr>
          <w:rFonts w:hint="cs" w:ascii="Times" w:hAnsi="Times"/>
          <w:b/>
          <w:bCs/>
          <w:u w:val="single"/>
          <w:rtl/>
        </w:rPr>
        <w:t>נסיעה שלישית</w:t>
      </w:r>
      <w:r w:rsidRPr="00387E01" w:rsidR="00920D0A">
        <w:rPr>
          <w:rFonts w:hint="cs" w:ascii="Times" w:hAnsi="Times"/>
          <w:u w:val="single"/>
          <w:rtl/>
        </w:rPr>
        <w:t xml:space="preserve"> </w:t>
      </w:r>
    </w:p>
    <w:p w:rsidRPr="00387E01" w:rsidR="00387E01" w:rsidP="00387E01" w:rsidRDefault="00387E01">
      <w:pPr>
        <w:pStyle w:val="ad"/>
        <w:tabs>
          <w:tab w:val="left" w:pos="4706"/>
        </w:tabs>
        <w:ind w:left="0"/>
        <w:jc w:val="both"/>
        <w:rPr>
          <w:rFonts w:ascii="Times" w:hAnsi="Times"/>
          <w:u w:val="single"/>
        </w:rPr>
      </w:pPr>
    </w:p>
    <w:p w:rsidR="00F76132" w:rsidP="00223C1E" w:rsidRDefault="00290B97">
      <w:pPr>
        <w:pStyle w:val="ad"/>
        <w:numPr>
          <w:ilvl w:val="0"/>
          <w:numId w:val="1"/>
        </w:numPr>
        <w:tabs>
          <w:tab w:val="left" w:pos="4706"/>
        </w:tabs>
        <w:spacing w:line="360" w:lineRule="auto"/>
        <w:jc w:val="both"/>
        <w:rPr>
          <w:rFonts w:ascii="Times" w:hAnsi="Times"/>
        </w:rPr>
      </w:pPr>
      <w:r>
        <w:rPr>
          <w:rFonts w:hint="cs" w:ascii="Times" w:hAnsi="Times"/>
          <w:rtl/>
        </w:rPr>
        <w:t xml:space="preserve">לטענת התובע, </w:t>
      </w:r>
      <w:r w:rsidR="00920D0A">
        <w:rPr>
          <w:rFonts w:hint="cs" w:ascii="Times" w:hAnsi="Times"/>
          <w:rtl/>
        </w:rPr>
        <w:t>לאחר כמה ימים</w:t>
      </w:r>
      <w:r>
        <w:rPr>
          <w:rFonts w:hint="cs" w:ascii="Times" w:hAnsi="Times"/>
          <w:rtl/>
        </w:rPr>
        <w:t xml:space="preserve"> מחזרת ארביב מהטיסה השנייה,</w:t>
      </w:r>
      <w:r w:rsidR="0078625F">
        <w:rPr>
          <w:rFonts w:hint="cs" w:ascii="Times" w:hAnsi="Times"/>
          <w:rtl/>
        </w:rPr>
        <w:t xml:space="preserve"> הגיע</w:t>
      </w:r>
      <w:r w:rsidR="00A73C7E">
        <w:rPr>
          <w:rFonts w:hint="cs" w:ascii="Times" w:hAnsi="Times"/>
          <w:rtl/>
        </w:rPr>
        <w:t>ו</w:t>
      </w:r>
      <w:r w:rsidR="0078625F">
        <w:rPr>
          <w:rFonts w:hint="cs" w:ascii="Times" w:hAnsi="Times"/>
          <w:rtl/>
        </w:rPr>
        <w:t xml:space="preserve"> לביתו ארביב ו</w:t>
      </w:r>
      <w:r w:rsidR="00A73C7E">
        <w:rPr>
          <w:rFonts w:hint="cs" w:ascii="Times" w:hAnsi="Times"/>
          <w:rtl/>
        </w:rPr>
        <w:t>אברהם</w:t>
      </w:r>
      <w:r w:rsidR="0078625F">
        <w:rPr>
          <w:rFonts w:hint="cs" w:ascii="Times" w:hAnsi="Times"/>
          <w:rtl/>
        </w:rPr>
        <w:t xml:space="preserve">, יחד ערכו ברביקיו, ובמהלך הביקור ביקש ארביב סחורה נוספת לנסיעה </w:t>
      </w:r>
      <w:r w:rsidRPr="00187B36" w:rsidR="0078625F">
        <w:rPr>
          <w:rFonts w:hint="cs" w:ascii="Times" w:hAnsi="Times"/>
          <w:b/>
          <w:bCs/>
          <w:rtl/>
        </w:rPr>
        <w:t>לרומניה,</w:t>
      </w:r>
      <w:r w:rsidR="0078625F">
        <w:rPr>
          <w:rFonts w:hint="cs" w:ascii="Times" w:hAnsi="Times"/>
          <w:rtl/>
        </w:rPr>
        <w:t xml:space="preserve"> תוך הבטחה כי עם ביצוע עסקה זו, יביא את הרווחים גם של העסקה השנייה. התובע טוען כי לא הסכים, אלא </w:t>
      </w:r>
      <w:r w:rsidR="00223C1E">
        <w:rPr>
          <w:rFonts w:hint="cs" w:ascii="Times" w:hAnsi="Times"/>
          <w:rtl/>
        </w:rPr>
        <w:t xml:space="preserve">בתנאי - </w:t>
      </w:r>
      <w:r w:rsidR="0078625F">
        <w:rPr>
          <w:rFonts w:hint="cs" w:ascii="Times" w:hAnsi="Times"/>
          <w:rtl/>
        </w:rPr>
        <w:t xml:space="preserve">אם </w:t>
      </w:r>
      <w:r w:rsidR="00A73C7E">
        <w:rPr>
          <w:rFonts w:hint="cs" w:ascii="Times" w:hAnsi="Times"/>
          <w:rtl/>
        </w:rPr>
        <w:t>אברהם</w:t>
      </w:r>
      <w:r w:rsidR="0078625F">
        <w:rPr>
          <w:rFonts w:hint="cs" w:ascii="Times" w:hAnsi="Times"/>
          <w:rtl/>
        </w:rPr>
        <w:t xml:space="preserve"> יחתום על פתק, שהוא מאשר וערב לקבלת הסחורה, בסך של </w:t>
      </w:r>
      <w:r w:rsidRPr="00D87D9F" w:rsidR="0078625F">
        <w:rPr>
          <w:rFonts w:hint="cs" w:ascii="Times" w:hAnsi="Times"/>
          <w:b/>
          <w:bCs/>
          <w:rtl/>
        </w:rPr>
        <w:t>94,000 $,</w:t>
      </w:r>
      <w:r w:rsidR="0078625F">
        <w:rPr>
          <w:rFonts w:hint="cs" w:ascii="Times" w:hAnsi="Times"/>
          <w:rtl/>
        </w:rPr>
        <w:t xml:space="preserve"> והראיה לכך </w:t>
      </w:r>
      <w:r w:rsidRPr="0078625F" w:rsidR="0078625F">
        <w:rPr>
          <w:rFonts w:hint="cs" w:ascii="Times" w:hAnsi="Times"/>
          <w:b/>
          <w:bCs/>
          <w:rtl/>
        </w:rPr>
        <w:t>נספח ב'</w:t>
      </w:r>
      <w:r w:rsidR="0078625F">
        <w:rPr>
          <w:rFonts w:hint="cs" w:ascii="Times" w:hAnsi="Times"/>
          <w:b/>
          <w:bCs/>
          <w:rtl/>
        </w:rPr>
        <w:t xml:space="preserve"> </w:t>
      </w:r>
      <w:r w:rsidRPr="0049543C" w:rsidR="0078625F">
        <w:rPr>
          <w:rFonts w:hint="cs" w:ascii="Times" w:hAnsi="Times"/>
          <w:rtl/>
        </w:rPr>
        <w:t xml:space="preserve">(סעיפים </w:t>
      </w:r>
      <w:r w:rsidRPr="0049543C" w:rsidR="0049543C">
        <w:rPr>
          <w:rFonts w:hint="cs" w:ascii="Times" w:hAnsi="Times"/>
          <w:rtl/>
        </w:rPr>
        <w:t>10-13 לתצהירו)</w:t>
      </w:r>
      <w:r w:rsidRPr="0049543C" w:rsidR="0078625F">
        <w:rPr>
          <w:rFonts w:hint="cs" w:ascii="Times" w:hAnsi="Times"/>
          <w:rtl/>
        </w:rPr>
        <w:t>.</w:t>
      </w:r>
      <w:r w:rsidR="000301A8">
        <w:rPr>
          <w:rFonts w:hint="cs" w:ascii="Times" w:hAnsi="Times"/>
          <w:rtl/>
        </w:rPr>
        <w:t xml:space="preserve"> התובע העיד כי ארביב לקח את הסחורה עת </w:t>
      </w:r>
      <w:r w:rsidR="00A73C7E">
        <w:rPr>
          <w:rFonts w:hint="cs" w:ascii="Times" w:hAnsi="Times"/>
          <w:rtl/>
        </w:rPr>
        <w:t>אברהם</w:t>
      </w:r>
      <w:r w:rsidR="000301A8">
        <w:rPr>
          <w:rFonts w:hint="cs" w:ascii="Times" w:hAnsi="Times"/>
          <w:rtl/>
        </w:rPr>
        <w:t xml:space="preserve"> היה נוכח, ו</w:t>
      </w:r>
      <w:r w:rsidR="00223C1E">
        <w:rPr>
          <w:rFonts w:hint="cs" w:ascii="Times" w:hAnsi="Times"/>
          <w:rtl/>
        </w:rPr>
        <w:t xml:space="preserve">הדגיש </w:t>
      </w:r>
      <w:r w:rsidR="000301A8">
        <w:rPr>
          <w:rFonts w:hint="cs" w:ascii="Times" w:hAnsi="Times"/>
          <w:rtl/>
        </w:rPr>
        <w:t>ש</w:t>
      </w:r>
      <w:r w:rsidR="00A73C7E">
        <w:rPr>
          <w:rFonts w:hint="cs" w:ascii="Times" w:hAnsi="Times"/>
          <w:rtl/>
        </w:rPr>
        <w:t>אברהם</w:t>
      </w:r>
      <w:r w:rsidR="000301A8">
        <w:rPr>
          <w:rFonts w:hint="cs" w:ascii="Times" w:hAnsi="Times"/>
          <w:rtl/>
        </w:rPr>
        <w:t xml:space="preserve"> היה רק ערב. </w:t>
      </w:r>
    </w:p>
    <w:p w:rsidR="0049543C" w:rsidP="00223C1E" w:rsidRDefault="00F76132">
      <w:pPr>
        <w:pStyle w:val="ad"/>
        <w:tabs>
          <w:tab w:val="left" w:pos="4706"/>
        </w:tabs>
        <w:spacing w:line="360" w:lineRule="auto"/>
        <w:ind w:left="360"/>
        <w:jc w:val="both"/>
        <w:rPr>
          <w:rFonts w:ascii="Times" w:hAnsi="Times"/>
        </w:rPr>
      </w:pPr>
      <w:r>
        <w:rPr>
          <w:rFonts w:hint="cs" w:ascii="Times" w:hAnsi="Times"/>
          <w:rtl/>
        </w:rPr>
        <w:lastRenderedPageBreak/>
        <w:t xml:space="preserve">התובע </w:t>
      </w:r>
      <w:r w:rsidR="000301A8">
        <w:rPr>
          <w:rFonts w:hint="cs" w:ascii="Times" w:hAnsi="Times"/>
          <w:rtl/>
        </w:rPr>
        <w:t>אמר</w:t>
      </w:r>
      <w:r>
        <w:rPr>
          <w:rFonts w:hint="cs" w:ascii="Times" w:hAnsi="Times"/>
          <w:rtl/>
        </w:rPr>
        <w:t xml:space="preserve"> באילו המילים</w:t>
      </w:r>
      <w:r w:rsidR="000301A8">
        <w:rPr>
          <w:rFonts w:hint="cs" w:ascii="Times" w:hAnsi="Times"/>
          <w:rtl/>
        </w:rPr>
        <w:t xml:space="preserve">: </w:t>
      </w:r>
      <w:r w:rsidRPr="000301A8" w:rsidR="000301A8">
        <w:rPr>
          <w:rFonts w:hint="cs" w:ascii="Times" w:hAnsi="Times"/>
          <w:rtl/>
        </w:rPr>
        <w:t>"</w:t>
      </w:r>
      <w:r w:rsidR="0085734B">
        <w:rPr>
          <w:rFonts w:hint="cs" w:ascii="Times" w:hAnsi="Times"/>
          <w:b/>
          <w:bCs/>
          <w:rtl/>
        </w:rPr>
        <w:t>לנתבע 2 אין שום יד בעניין הזה. המכל נמצא אצל ה</w:t>
      </w:r>
      <w:r w:rsidRPr="000301A8" w:rsidR="000301A8">
        <w:rPr>
          <w:rFonts w:hint="cs" w:ascii="Times" w:hAnsi="Times"/>
          <w:b/>
          <w:bCs/>
          <w:rtl/>
        </w:rPr>
        <w:t>נתבע 1</w:t>
      </w:r>
      <w:r w:rsidR="000301A8">
        <w:rPr>
          <w:rFonts w:hint="cs" w:ascii="Times" w:hAnsi="Times"/>
          <w:rtl/>
        </w:rPr>
        <w:t>" (עמ' 29 לפרוטוקול שור</w:t>
      </w:r>
      <w:r w:rsidR="00F004A4">
        <w:rPr>
          <w:rFonts w:hint="cs" w:ascii="Times" w:hAnsi="Times"/>
          <w:rtl/>
        </w:rPr>
        <w:t>ה 11</w:t>
      </w:r>
      <w:r w:rsidR="000301A8">
        <w:rPr>
          <w:rFonts w:hint="cs" w:ascii="Times" w:hAnsi="Times"/>
          <w:rtl/>
        </w:rPr>
        <w:t>).</w:t>
      </w:r>
      <w:r w:rsidR="00A904E9">
        <w:rPr>
          <w:rFonts w:hint="cs" w:ascii="Times" w:hAnsi="Times"/>
          <w:rtl/>
        </w:rPr>
        <w:t xml:space="preserve"> התובע מ</w:t>
      </w:r>
      <w:r w:rsidR="00223C1E">
        <w:rPr>
          <w:rFonts w:hint="cs" w:ascii="Times" w:hAnsi="Times"/>
          <w:rtl/>
        </w:rPr>
        <w:t>בהיר</w:t>
      </w:r>
      <w:r w:rsidR="00A904E9">
        <w:rPr>
          <w:rFonts w:hint="cs" w:ascii="Times" w:hAnsi="Times"/>
          <w:rtl/>
        </w:rPr>
        <w:t xml:space="preserve"> כי ארביב ו</w:t>
      </w:r>
      <w:r w:rsidR="00A73C7E">
        <w:rPr>
          <w:rFonts w:hint="cs" w:ascii="Times" w:hAnsi="Times"/>
          <w:rtl/>
        </w:rPr>
        <w:t>אברהם</w:t>
      </w:r>
      <w:r w:rsidR="00A904E9">
        <w:rPr>
          <w:rFonts w:hint="cs" w:ascii="Times" w:hAnsi="Times"/>
          <w:rtl/>
        </w:rPr>
        <w:t xml:space="preserve"> קיבלו את הסחורה, אך </w:t>
      </w:r>
      <w:r w:rsidR="002259E9">
        <w:rPr>
          <w:rFonts w:hint="cs" w:ascii="Times" w:hAnsi="Times"/>
          <w:rtl/>
        </w:rPr>
        <w:t xml:space="preserve">שבעצם </w:t>
      </w:r>
      <w:r w:rsidR="00A904E9">
        <w:rPr>
          <w:rFonts w:hint="cs" w:ascii="Times" w:hAnsi="Times"/>
          <w:rtl/>
        </w:rPr>
        <w:t xml:space="preserve">הסחורה הייתה אצל ארביב, ולא אצל </w:t>
      </w:r>
      <w:r w:rsidR="00A73C7E">
        <w:rPr>
          <w:rFonts w:hint="cs" w:ascii="Times" w:hAnsi="Times"/>
          <w:rtl/>
        </w:rPr>
        <w:t>אברהם</w:t>
      </w:r>
      <w:r w:rsidR="00A904E9">
        <w:rPr>
          <w:rFonts w:hint="cs" w:ascii="Times" w:hAnsi="Times"/>
          <w:rtl/>
        </w:rPr>
        <w:t xml:space="preserve"> (שם, עמ' 34 שורה 18). </w:t>
      </w:r>
    </w:p>
    <w:p w:rsidRPr="00A73C7E" w:rsidR="00AC1696" w:rsidP="009F51BA" w:rsidRDefault="00AC1696">
      <w:pPr>
        <w:pStyle w:val="ad"/>
        <w:tabs>
          <w:tab w:val="left" w:pos="4706"/>
        </w:tabs>
        <w:ind w:left="360"/>
        <w:jc w:val="both"/>
        <w:rPr>
          <w:rFonts w:ascii="Times" w:hAnsi="Times"/>
          <w:rtl/>
        </w:rPr>
      </w:pPr>
    </w:p>
    <w:p w:rsidR="001C014C" w:rsidP="00696715" w:rsidRDefault="00AC1696">
      <w:pPr>
        <w:pStyle w:val="ad"/>
        <w:numPr>
          <w:ilvl w:val="0"/>
          <w:numId w:val="1"/>
        </w:numPr>
        <w:tabs>
          <w:tab w:val="left" w:pos="4706"/>
        </w:tabs>
        <w:spacing w:line="360" w:lineRule="auto"/>
        <w:jc w:val="both"/>
        <w:rPr>
          <w:rFonts w:ascii="Times" w:hAnsi="Times"/>
        </w:rPr>
      </w:pPr>
      <w:r w:rsidRPr="00F7259A">
        <w:rPr>
          <w:rFonts w:hint="cs" w:ascii="Times" w:hAnsi="Times"/>
          <w:rtl/>
        </w:rPr>
        <w:t xml:space="preserve">מנגד, טוען ארביב כי </w:t>
      </w:r>
      <w:r w:rsidRPr="00F7259A" w:rsidR="004A4665">
        <w:rPr>
          <w:rFonts w:hint="cs" w:ascii="Times" w:hAnsi="Times"/>
          <w:rtl/>
        </w:rPr>
        <w:t>במפגש הברביקיו לא ביקש כלל סחורה לנסיעה לרומניה. לטענתו,</w:t>
      </w:r>
      <w:r w:rsidRPr="00F7259A" w:rsidR="005D1A14">
        <w:rPr>
          <w:rFonts w:hint="cs" w:ascii="Times" w:hAnsi="Times"/>
          <w:rtl/>
        </w:rPr>
        <w:t xml:space="preserve"> לא הייתה כלל נסיעה זו (עמ' 53 לפרוטוקול שורה 14).</w:t>
      </w:r>
      <w:r w:rsidRPr="00F7259A" w:rsidR="00F7259A">
        <w:rPr>
          <w:rFonts w:hint="cs" w:ascii="Times" w:hAnsi="Times"/>
          <w:rtl/>
        </w:rPr>
        <w:t xml:space="preserve"> </w:t>
      </w:r>
    </w:p>
    <w:p w:rsidRPr="00F7259A" w:rsidR="00696715" w:rsidP="00696715" w:rsidRDefault="00696715">
      <w:pPr>
        <w:pStyle w:val="ad"/>
        <w:tabs>
          <w:tab w:val="left" w:pos="4706"/>
        </w:tabs>
        <w:ind w:left="360"/>
        <w:jc w:val="both"/>
        <w:rPr>
          <w:rFonts w:ascii="Times" w:hAnsi="Times"/>
        </w:rPr>
      </w:pPr>
    </w:p>
    <w:p w:rsidR="00642D3D" w:rsidP="00696715" w:rsidRDefault="00F7259A">
      <w:pPr>
        <w:pStyle w:val="ad"/>
        <w:numPr>
          <w:ilvl w:val="0"/>
          <w:numId w:val="1"/>
        </w:numPr>
        <w:tabs>
          <w:tab w:val="left" w:pos="4706"/>
        </w:tabs>
        <w:spacing w:line="360" w:lineRule="auto"/>
        <w:jc w:val="both"/>
        <w:rPr>
          <w:rFonts w:ascii="Times" w:hAnsi="Times"/>
        </w:rPr>
      </w:pPr>
      <w:r>
        <w:rPr>
          <w:rFonts w:hint="cs" w:ascii="Times" w:hAnsi="Times"/>
          <w:rtl/>
        </w:rPr>
        <w:t xml:space="preserve">גם בהקשר זה אפנה לבדיקת הפוליגרף, לפיה עת נשאל ארביב לגבי קבלת הסחורה מהתובע, </w:t>
      </w:r>
      <w:r w:rsidR="001233A8">
        <w:rPr>
          <w:rFonts w:hint="cs" w:ascii="Times" w:hAnsi="Times"/>
          <w:rtl/>
        </w:rPr>
        <w:t xml:space="preserve">כעולה מכתב התביעה, </w:t>
      </w:r>
      <w:r>
        <w:rPr>
          <w:rFonts w:hint="cs" w:ascii="Times" w:hAnsi="Times"/>
          <w:rtl/>
        </w:rPr>
        <w:t>השיב בשלילה, ונמצא דובר שקר</w:t>
      </w:r>
      <w:r w:rsidR="001233A8">
        <w:rPr>
          <w:rFonts w:hint="cs" w:ascii="Times" w:hAnsi="Times"/>
          <w:rtl/>
        </w:rPr>
        <w:t>. ועוד,</w:t>
      </w:r>
      <w:r w:rsidR="00DB63C2">
        <w:rPr>
          <w:rFonts w:hint="cs" w:ascii="Times" w:hAnsi="Times"/>
          <w:rtl/>
        </w:rPr>
        <w:t xml:space="preserve"> </w:t>
      </w:r>
      <w:r w:rsidR="00A73C7E">
        <w:rPr>
          <w:rFonts w:hint="cs" w:ascii="Times" w:hAnsi="Times"/>
          <w:rtl/>
        </w:rPr>
        <w:t>אברהם</w:t>
      </w:r>
      <w:r w:rsidR="00642D3D">
        <w:rPr>
          <w:rFonts w:hint="cs" w:ascii="Times" w:hAnsi="Times"/>
          <w:rtl/>
        </w:rPr>
        <w:t xml:space="preserve"> נשאל על-ידי בודק הפוליגרף לגבי נספח ב', השיב כי זו אינו חתימתו, ו</w:t>
      </w:r>
      <w:r w:rsidR="001233A8">
        <w:rPr>
          <w:rFonts w:hint="cs" w:ascii="Times" w:hAnsi="Times"/>
          <w:rtl/>
        </w:rPr>
        <w:t xml:space="preserve">גם </w:t>
      </w:r>
      <w:r w:rsidR="00223C1E">
        <w:rPr>
          <w:rFonts w:hint="cs" w:ascii="Times" w:hAnsi="Times"/>
          <w:rtl/>
        </w:rPr>
        <w:t>הוא</w:t>
      </w:r>
      <w:r w:rsidR="001233A8">
        <w:rPr>
          <w:rFonts w:hint="cs" w:ascii="Times" w:hAnsi="Times"/>
          <w:rtl/>
        </w:rPr>
        <w:t xml:space="preserve"> </w:t>
      </w:r>
      <w:r w:rsidR="00642D3D">
        <w:rPr>
          <w:rFonts w:hint="cs" w:ascii="Times" w:hAnsi="Times"/>
          <w:rtl/>
        </w:rPr>
        <w:t>נמצא דובר שקר.</w:t>
      </w:r>
      <w:r w:rsidR="00696715">
        <w:rPr>
          <w:rFonts w:hint="cs" w:ascii="Times" w:hAnsi="Times"/>
          <w:rtl/>
        </w:rPr>
        <w:t xml:space="preserve"> בכל הנוגע לנספח ב' אברהם היתמם, ניסה להרחיק עצמו, וזאת ללא כל הסבר משכנע, כפי שאפרט בפרק הבא.</w:t>
      </w:r>
    </w:p>
    <w:p w:rsidRPr="001233A8" w:rsidR="001C014C" w:rsidP="001C014C" w:rsidRDefault="001C014C">
      <w:pPr>
        <w:pStyle w:val="ad"/>
        <w:tabs>
          <w:tab w:val="left" w:pos="4706"/>
        </w:tabs>
        <w:ind w:left="360"/>
        <w:jc w:val="both"/>
        <w:rPr>
          <w:rFonts w:ascii="Times" w:hAnsi="Times"/>
        </w:rPr>
      </w:pPr>
    </w:p>
    <w:p w:rsidR="007335C9" w:rsidP="00696715" w:rsidRDefault="00642D3D">
      <w:pPr>
        <w:pStyle w:val="ad"/>
        <w:numPr>
          <w:ilvl w:val="0"/>
          <w:numId w:val="1"/>
        </w:numPr>
        <w:tabs>
          <w:tab w:val="left" w:pos="4706"/>
        </w:tabs>
        <w:spacing w:line="360" w:lineRule="auto"/>
        <w:jc w:val="both"/>
        <w:rPr>
          <w:rFonts w:ascii="Times" w:hAnsi="Times"/>
        </w:rPr>
      </w:pPr>
      <w:r>
        <w:rPr>
          <w:rFonts w:hint="cs" w:ascii="Times" w:hAnsi="Times"/>
          <w:rtl/>
        </w:rPr>
        <w:t>לאור האמור,</w:t>
      </w:r>
      <w:r w:rsidR="00696715">
        <w:rPr>
          <w:rFonts w:hint="cs" w:ascii="Times" w:hAnsi="Times"/>
          <w:rtl/>
        </w:rPr>
        <w:t xml:space="preserve"> השתכנעתי כי עדויות הנתבעים היו סתמיות ומיתממות, ו</w:t>
      </w:r>
      <w:r>
        <w:rPr>
          <w:rFonts w:hint="cs" w:ascii="Times" w:hAnsi="Times"/>
          <w:rtl/>
        </w:rPr>
        <w:t>הנני לקבוע כי התובע מסר לארביב סחורה ששוויה</w:t>
      </w:r>
      <w:r w:rsidR="001C014C">
        <w:rPr>
          <w:rFonts w:hint="cs" w:ascii="Times" w:hAnsi="Times"/>
          <w:rtl/>
        </w:rPr>
        <w:t xml:space="preserve"> 94,000 $, כמפורט בנספח ב'</w:t>
      </w:r>
      <w:r w:rsidR="002259E9">
        <w:rPr>
          <w:rFonts w:hint="cs" w:ascii="Times" w:hAnsi="Times"/>
          <w:rtl/>
        </w:rPr>
        <w:t xml:space="preserve">, ועל ערבותו של </w:t>
      </w:r>
      <w:r w:rsidR="00A73C7E">
        <w:rPr>
          <w:rFonts w:hint="cs" w:ascii="Times" w:hAnsi="Times"/>
          <w:rtl/>
        </w:rPr>
        <w:t>אברהם</w:t>
      </w:r>
      <w:r w:rsidR="002259E9">
        <w:rPr>
          <w:rFonts w:hint="cs" w:ascii="Times" w:hAnsi="Times"/>
          <w:rtl/>
        </w:rPr>
        <w:t xml:space="preserve"> אדון בנפרד</w:t>
      </w:r>
      <w:r w:rsidR="001C014C">
        <w:rPr>
          <w:rFonts w:hint="cs" w:ascii="Times" w:hAnsi="Times"/>
          <w:rtl/>
        </w:rPr>
        <w:t>.</w:t>
      </w:r>
      <w:r>
        <w:rPr>
          <w:rFonts w:hint="cs" w:ascii="Times" w:hAnsi="Times"/>
          <w:rtl/>
        </w:rPr>
        <w:t xml:space="preserve"> </w:t>
      </w:r>
    </w:p>
    <w:p w:rsidRPr="00A73C7E" w:rsidR="004A4665" w:rsidP="00063D0D" w:rsidRDefault="004A4665">
      <w:pPr>
        <w:pStyle w:val="ad"/>
        <w:tabs>
          <w:tab w:val="left" w:pos="4706"/>
        </w:tabs>
        <w:ind w:left="360"/>
        <w:jc w:val="both"/>
        <w:rPr>
          <w:rFonts w:ascii="Times" w:hAnsi="Times"/>
          <w:b/>
          <w:bCs/>
          <w:rtl/>
        </w:rPr>
      </w:pPr>
    </w:p>
    <w:p w:rsidR="00387E01" w:rsidP="00387E01" w:rsidRDefault="0049543C">
      <w:pPr>
        <w:pStyle w:val="ad"/>
        <w:tabs>
          <w:tab w:val="left" w:pos="4706"/>
        </w:tabs>
        <w:spacing w:line="360" w:lineRule="auto"/>
        <w:ind w:left="0"/>
        <w:jc w:val="both"/>
        <w:rPr>
          <w:rFonts w:ascii="Times" w:hAnsi="Times"/>
          <w:u w:val="single"/>
          <w:rtl/>
        </w:rPr>
      </w:pPr>
      <w:r w:rsidRPr="00387E01">
        <w:rPr>
          <w:rFonts w:hint="cs" w:ascii="Times" w:hAnsi="Times"/>
          <w:b/>
          <w:bCs/>
          <w:u w:val="single"/>
          <w:rtl/>
        </w:rPr>
        <w:t>נסיעה רביעית</w:t>
      </w:r>
    </w:p>
    <w:p w:rsidRPr="00387E01" w:rsidR="00387E01" w:rsidP="00387E01" w:rsidRDefault="00387E01">
      <w:pPr>
        <w:pStyle w:val="ad"/>
        <w:tabs>
          <w:tab w:val="left" w:pos="4706"/>
        </w:tabs>
        <w:ind w:left="0"/>
        <w:jc w:val="both"/>
        <w:rPr>
          <w:rFonts w:ascii="Times" w:hAnsi="Times"/>
          <w:u w:val="single"/>
        </w:rPr>
      </w:pPr>
    </w:p>
    <w:p w:rsidR="00A73C7E" w:rsidP="00DB63C2" w:rsidRDefault="0049543C">
      <w:pPr>
        <w:pStyle w:val="ad"/>
        <w:numPr>
          <w:ilvl w:val="0"/>
          <w:numId w:val="1"/>
        </w:numPr>
        <w:tabs>
          <w:tab w:val="left" w:pos="4706"/>
        </w:tabs>
        <w:spacing w:line="360" w:lineRule="auto"/>
        <w:jc w:val="both"/>
        <w:rPr>
          <w:rFonts w:ascii="Times" w:hAnsi="Times"/>
        </w:rPr>
      </w:pPr>
      <w:r w:rsidRPr="007335C9">
        <w:rPr>
          <w:rFonts w:hint="cs" w:ascii="Times" w:hAnsi="Times"/>
          <w:rtl/>
        </w:rPr>
        <w:t>התובע טוען כי הגיע אליו ארביב יחד עם ניסים, ו</w:t>
      </w:r>
      <w:r w:rsidRPr="007335C9" w:rsidR="00F64803">
        <w:rPr>
          <w:rFonts w:hint="cs" w:ascii="Times" w:hAnsi="Times"/>
          <w:rtl/>
        </w:rPr>
        <w:t xml:space="preserve">השניים </w:t>
      </w:r>
      <w:r w:rsidRPr="007335C9">
        <w:rPr>
          <w:rFonts w:hint="cs" w:ascii="Times" w:hAnsi="Times"/>
          <w:rtl/>
        </w:rPr>
        <w:t>הציעו לו לבצע "עסקת ענק</w:t>
      </w:r>
      <w:r w:rsidRPr="007335C9" w:rsidR="00F96FEF">
        <w:rPr>
          <w:rFonts w:hint="cs" w:ascii="Times" w:hAnsi="Times"/>
          <w:rtl/>
        </w:rPr>
        <w:t>"</w:t>
      </w:r>
      <w:r w:rsidRPr="007335C9">
        <w:rPr>
          <w:rFonts w:hint="cs" w:ascii="Times" w:hAnsi="Times"/>
          <w:rtl/>
        </w:rPr>
        <w:t xml:space="preserve">, בשווי של 500,000 $ עם לקוח </w:t>
      </w:r>
      <w:r w:rsidRPr="007335C9">
        <w:rPr>
          <w:rFonts w:hint="cs" w:ascii="Times" w:hAnsi="Times"/>
          <w:b/>
          <w:bCs/>
          <w:rtl/>
        </w:rPr>
        <w:t>בקזחסטן, בכריסמיס</w:t>
      </w:r>
      <w:r w:rsidRPr="007335C9">
        <w:rPr>
          <w:rFonts w:hint="cs" w:ascii="Times" w:hAnsi="Times"/>
          <w:rtl/>
        </w:rPr>
        <w:t>. לטענת</w:t>
      </w:r>
      <w:r w:rsidRPr="007335C9" w:rsidR="00834085">
        <w:rPr>
          <w:rFonts w:hint="cs" w:ascii="Times" w:hAnsi="Times"/>
          <w:rtl/>
        </w:rPr>
        <w:t xml:space="preserve">ו, </w:t>
      </w:r>
      <w:r w:rsidRPr="007335C9">
        <w:rPr>
          <w:rFonts w:hint="cs" w:ascii="Times" w:hAnsi="Times"/>
          <w:rtl/>
        </w:rPr>
        <w:t xml:space="preserve">בתחילת חודש דצמבר 2008 </w:t>
      </w:r>
      <w:r w:rsidR="00DB63C2">
        <w:rPr>
          <w:rFonts w:hint="cs" w:ascii="Times" w:hAnsi="Times"/>
          <w:rtl/>
        </w:rPr>
        <w:t xml:space="preserve">מסר </w:t>
      </w:r>
      <w:r w:rsidRPr="007335C9">
        <w:rPr>
          <w:rFonts w:hint="cs" w:ascii="Times" w:hAnsi="Times"/>
          <w:rtl/>
        </w:rPr>
        <w:t xml:space="preserve">סחורה בשווי של </w:t>
      </w:r>
      <w:r w:rsidRPr="007335C9">
        <w:rPr>
          <w:rFonts w:hint="cs" w:ascii="Times" w:hAnsi="Times"/>
          <w:b/>
          <w:bCs/>
          <w:rtl/>
        </w:rPr>
        <w:t>271,</w:t>
      </w:r>
      <w:r w:rsidRPr="007335C9" w:rsidR="00D87D9F">
        <w:rPr>
          <w:rFonts w:hint="cs" w:ascii="Times" w:hAnsi="Times"/>
          <w:b/>
          <w:bCs/>
          <w:rtl/>
        </w:rPr>
        <w:t>517 $</w:t>
      </w:r>
      <w:r w:rsidRPr="007335C9" w:rsidR="00D87D9F">
        <w:rPr>
          <w:rFonts w:hint="cs" w:ascii="Times" w:hAnsi="Times"/>
          <w:rtl/>
        </w:rPr>
        <w:t xml:space="preserve"> לארביב. </w:t>
      </w:r>
      <w:r w:rsidRPr="007335C9" w:rsidR="00EA141E">
        <w:rPr>
          <w:rFonts w:hint="cs" w:ascii="Times" w:hAnsi="Times"/>
          <w:rtl/>
        </w:rPr>
        <w:t xml:space="preserve">התובע מוסיף כי </w:t>
      </w:r>
      <w:r w:rsidRPr="007335C9" w:rsidR="00D87D9F">
        <w:rPr>
          <w:rFonts w:hint="cs" w:ascii="Times" w:hAnsi="Times"/>
          <w:rtl/>
        </w:rPr>
        <w:t xml:space="preserve">ארביב קיבל את הסחורה, חתם על פירוט הסחורה, וכן חתם גם ניסים על </w:t>
      </w:r>
      <w:r w:rsidRPr="007335C9" w:rsidR="00D87D9F">
        <w:rPr>
          <w:rFonts w:hint="cs" w:ascii="Times" w:hAnsi="Times"/>
          <w:b/>
          <w:bCs/>
          <w:rtl/>
        </w:rPr>
        <w:t>נספח ג' 1</w:t>
      </w:r>
      <w:r w:rsidRPr="007335C9" w:rsidR="00D87D9F">
        <w:rPr>
          <w:rFonts w:hint="cs" w:ascii="Times" w:hAnsi="Times"/>
          <w:rtl/>
        </w:rPr>
        <w:t xml:space="preserve">  (סעיפים 15-20 לתצהירו</w:t>
      </w:r>
      <w:r w:rsidRPr="007335C9" w:rsidR="00175A20">
        <w:rPr>
          <w:rFonts w:hint="cs" w:ascii="Times" w:hAnsi="Times"/>
          <w:rtl/>
        </w:rPr>
        <w:t xml:space="preserve"> ועמ' 33 לפרוטוקול שורות 21-22</w:t>
      </w:r>
      <w:r w:rsidRPr="007335C9" w:rsidR="00D87D9F">
        <w:rPr>
          <w:rFonts w:hint="cs" w:ascii="Times" w:hAnsi="Times"/>
          <w:rtl/>
        </w:rPr>
        <w:t>).</w:t>
      </w:r>
      <w:r w:rsidRPr="007335C9" w:rsidR="006E1EE6">
        <w:rPr>
          <w:rFonts w:hint="cs" w:ascii="Times" w:hAnsi="Times"/>
          <w:rtl/>
        </w:rPr>
        <w:t xml:space="preserve"> </w:t>
      </w:r>
      <w:r w:rsidRPr="007335C9" w:rsidR="00A22CDD">
        <w:rPr>
          <w:rFonts w:hint="cs" w:ascii="Times" w:hAnsi="Times"/>
          <w:rtl/>
        </w:rPr>
        <w:t>התובע הדגיש בחקירתו הנגדית כי ניסים היה בעצם ערב לסחורה שקיבל ארביב, ולא ההיפך</w:t>
      </w:r>
      <w:r w:rsidR="00696715">
        <w:rPr>
          <w:rFonts w:hint="cs" w:ascii="Times" w:hAnsi="Times"/>
          <w:rtl/>
        </w:rPr>
        <w:t>,</w:t>
      </w:r>
      <w:r w:rsidRPr="007335C9" w:rsidR="00A22CDD">
        <w:rPr>
          <w:rFonts w:hint="cs" w:ascii="Times" w:hAnsi="Times"/>
          <w:rtl/>
        </w:rPr>
        <w:t xml:space="preserve"> </w:t>
      </w:r>
      <w:r w:rsidRPr="007335C9" w:rsidR="00F64803">
        <w:rPr>
          <w:rFonts w:hint="cs" w:ascii="Times" w:hAnsi="Times"/>
          <w:rtl/>
        </w:rPr>
        <w:t xml:space="preserve">כפי שניסה ארביב לטעון </w:t>
      </w:r>
      <w:r w:rsidRPr="007335C9" w:rsidR="00A22CDD">
        <w:rPr>
          <w:rFonts w:hint="cs" w:ascii="Times" w:hAnsi="Times"/>
          <w:rtl/>
        </w:rPr>
        <w:t xml:space="preserve">(שם, עמ' 35 שורות 31-32). </w:t>
      </w:r>
    </w:p>
    <w:p w:rsidR="00F76132" w:rsidP="00F76132" w:rsidRDefault="00F76132">
      <w:pPr>
        <w:pStyle w:val="ad"/>
        <w:tabs>
          <w:tab w:val="left" w:pos="4706"/>
        </w:tabs>
        <w:ind w:left="360"/>
        <w:jc w:val="both"/>
        <w:rPr>
          <w:rFonts w:ascii="Times" w:hAnsi="Times"/>
        </w:rPr>
      </w:pPr>
    </w:p>
    <w:p w:rsidRPr="007335C9" w:rsidR="00303231" w:rsidP="00A73C7E" w:rsidRDefault="006E1EE6">
      <w:pPr>
        <w:pStyle w:val="ad"/>
        <w:tabs>
          <w:tab w:val="left" w:pos="4706"/>
        </w:tabs>
        <w:spacing w:line="360" w:lineRule="auto"/>
        <w:ind w:left="360"/>
        <w:jc w:val="both"/>
        <w:rPr>
          <w:rFonts w:ascii="Times" w:hAnsi="Times"/>
        </w:rPr>
      </w:pPr>
      <w:r w:rsidRPr="007335C9">
        <w:rPr>
          <w:rFonts w:hint="cs" w:ascii="Times" w:hAnsi="Times"/>
          <w:rtl/>
        </w:rPr>
        <w:t xml:space="preserve">התובע </w:t>
      </w:r>
      <w:r w:rsidRPr="007335C9" w:rsidR="00E34E79">
        <w:rPr>
          <w:rFonts w:hint="cs" w:ascii="Times" w:hAnsi="Times"/>
          <w:rtl/>
        </w:rPr>
        <w:t>נשאל בחקירתו הנגדית כמה זמן אחרי סוף שנת 2008 הייתה הנסיעה השנייה,</w:t>
      </w:r>
      <w:r w:rsidRPr="007335C9" w:rsidR="00EA141E">
        <w:rPr>
          <w:rFonts w:hint="cs" w:ascii="Times" w:hAnsi="Times"/>
          <w:rtl/>
        </w:rPr>
        <w:t xml:space="preserve"> התובע לא התבלבל, </w:t>
      </w:r>
      <w:r w:rsidRPr="007335C9" w:rsidR="00E34E79">
        <w:rPr>
          <w:rFonts w:hint="cs" w:ascii="Times" w:hAnsi="Times"/>
          <w:rtl/>
        </w:rPr>
        <w:t xml:space="preserve"> </w:t>
      </w:r>
      <w:r w:rsidRPr="007335C9" w:rsidR="00EA141E">
        <w:rPr>
          <w:rFonts w:hint="cs" w:ascii="Times" w:hAnsi="Times"/>
          <w:rtl/>
        </w:rPr>
        <w:t>ו</w:t>
      </w:r>
      <w:r w:rsidRPr="007335C9" w:rsidR="00E34E79">
        <w:rPr>
          <w:rFonts w:hint="cs" w:ascii="Times" w:hAnsi="Times"/>
          <w:rtl/>
        </w:rPr>
        <w:t xml:space="preserve">השיב כי בסוף שנת 2008 </w:t>
      </w:r>
      <w:r w:rsidRPr="007335C9" w:rsidR="00EA141E">
        <w:rPr>
          <w:rFonts w:hint="cs" w:ascii="Times" w:hAnsi="Times"/>
          <w:rtl/>
        </w:rPr>
        <w:t xml:space="preserve">ארביב </w:t>
      </w:r>
      <w:r w:rsidRPr="007335C9" w:rsidR="00E34E79">
        <w:rPr>
          <w:rFonts w:hint="cs" w:ascii="Times" w:hAnsi="Times"/>
          <w:rtl/>
        </w:rPr>
        <w:t xml:space="preserve">לקח ממנו סחורה, לפני הכריסמיס (עמ' 26 לפרוטוקול </w:t>
      </w:r>
      <w:r w:rsidRPr="007335C9" w:rsidR="00900EA3">
        <w:rPr>
          <w:rFonts w:hint="cs" w:ascii="Times" w:hAnsi="Times"/>
          <w:rtl/>
        </w:rPr>
        <w:t>שורה 10).</w:t>
      </w:r>
    </w:p>
    <w:p w:rsidRPr="00A73C7E" w:rsidR="00303231" w:rsidP="00303231" w:rsidRDefault="00303231">
      <w:pPr>
        <w:pStyle w:val="ad"/>
        <w:tabs>
          <w:tab w:val="left" w:pos="4706"/>
        </w:tabs>
        <w:ind w:left="360"/>
        <w:jc w:val="both"/>
        <w:rPr>
          <w:rFonts w:ascii="Times" w:hAnsi="Times"/>
        </w:rPr>
      </w:pPr>
    </w:p>
    <w:p w:rsidR="00303231" w:rsidP="00A27C38" w:rsidRDefault="00303231">
      <w:pPr>
        <w:pStyle w:val="ad"/>
        <w:numPr>
          <w:ilvl w:val="0"/>
          <w:numId w:val="1"/>
        </w:numPr>
        <w:tabs>
          <w:tab w:val="left" w:pos="4706"/>
        </w:tabs>
        <w:spacing w:line="360" w:lineRule="auto"/>
        <w:jc w:val="both"/>
        <w:rPr>
          <w:rFonts w:ascii="Times" w:hAnsi="Times"/>
        </w:rPr>
      </w:pPr>
      <w:r>
        <w:rPr>
          <w:rFonts w:ascii="Times" w:hAnsi="Times"/>
          <w:rtl/>
        </w:rPr>
        <w:t>לילייב  הצהיר כי נתן סחורה לתובע</w:t>
      </w:r>
      <w:r>
        <w:rPr>
          <w:rFonts w:hint="cs" w:ascii="Times" w:hAnsi="Times"/>
          <w:rtl/>
        </w:rPr>
        <w:t>, בסוף שנת 2008, בשווי של 36,662 $, עבור עסקה בקזחסטן. כמו כן, הצהיר כי נפגש עם ארביב</w:t>
      </w:r>
      <w:r w:rsidR="00F76132">
        <w:rPr>
          <w:rFonts w:hint="cs" w:ascii="Times" w:hAnsi="Times"/>
          <w:rtl/>
        </w:rPr>
        <w:t>,</w:t>
      </w:r>
      <w:r>
        <w:rPr>
          <w:rFonts w:hint="cs" w:ascii="Times" w:hAnsi="Times"/>
          <w:rtl/>
        </w:rPr>
        <w:t xml:space="preserve"> שמע את ארביב מבטיח לתובע כי בקרוב יקבל כסף וישלם לו את החוב (סעיפים 4-5, ו- 8).</w:t>
      </w:r>
      <w:r>
        <w:rPr>
          <w:rFonts w:ascii="Times" w:hAnsi="Times"/>
          <w:rtl/>
        </w:rPr>
        <w:t xml:space="preserve"> </w:t>
      </w:r>
      <w:r>
        <w:rPr>
          <w:rFonts w:hint="cs" w:ascii="Times" w:hAnsi="Times"/>
          <w:rtl/>
        </w:rPr>
        <w:t xml:space="preserve">לילייב חזר בעדותו על שווי הסחורה שנתן לתובע, ושטרם קיבל את שוויה (עמ' 16 לפרוטוקול). </w:t>
      </w:r>
      <w:r w:rsidR="00F64803">
        <w:rPr>
          <w:rFonts w:hint="cs" w:ascii="Times" w:hAnsi="Times"/>
          <w:rtl/>
        </w:rPr>
        <w:t>עדותו של לילייב לא נסתרה</w:t>
      </w:r>
      <w:r w:rsidR="00A27C38">
        <w:rPr>
          <w:rFonts w:hint="cs" w:ascii="Times" w:hAnsi="Times"/>
          <w:rtl/>
        </w:rPr>
        <w:t>, למרות שלא המציא מסמך המאשש מתן סחורה</w:t>
      </w:r>
      <w:r w:rsidR="00F64803">
        <w:rPr>
          <w:rFonts w:hint="cs" w:ascii="Times" w:hAnsi="Times"/>
          <w:rtl/>
        </w:rPr>
        <w:t>.</w:t>
      </w:r>
    </w:p>
    <w:p w:rsidR="00303231" w:rsidP="00303231" w:rsidRDefault="00303231">
      <w:pPr>
        <w:pStyle w:val="ad"/>
        <w:tabs>
          <w:tab w:val="left" w:pos="4706"/>
        </w:tabs>
        <w:ind w:left="360"/>
        <w:jc w:val="both"/>
        <w:rPr>
          <w:rFonts w:ascii="Times" w:hAnsi="Times"/>
        </w:rPr>
      </w:pPr>
    </w:p>
    <w:p w:rsidR="00A27C38" w:rsidP="00EA141E" w:rsidRDefault="00303231">
      <w:pPr>
        <w:pStyle w:val="ad"/>
        <w:numPr>
          <w:ilvl w:val="0"/>
          <w:numId w:val="1"/>
        </w:numPr>
        <w:tabs>
          <w:tab w:val="left" w:pos="4706"/>
        </w:tabs>
        <w:spacing w:line="360" w:lineRule="auto"/>
        <w:jc w:val="both"/>
        <w:rPr>
          <w:rFonts w:ascii="Times" w:hAnsi="Times"/>
        </w:rPr>
      </w:pPr>
      <w:r w:rsidRPr="005B1B80">
        <w:rPr>
          <w:rFonts w:hint="cs" w:ascii="Times" w:hAnsi="Times"/>
          <w:rtl/>
        </w:rPr>
        <w:t xml:space="preserve">ארביב </w:t>
      </w:r>
      <w:r w:rsidR="00F76132">
        <w:rPr>
          <w:rFonts w:hint="cs" w:ascii="Times" w:hAnsi="Times"/>
          <w:rtl/>
        </w:rPr>
        <w:t xml:space="preserve">מצדו </w:t>
      </w:r>
      <w:r w:rsidRPr="005B1B80">
        <w:rPr>
          <w:rFonts w:hint="cs" w:ascii="Times" w:hAnsi="Times"/>
          <w:rtl/>
        </w:rPr>
        <w:t>מכחיש</w:t>
      </w:r>
      <w:r>
        <w:rPr>
          <w:rFonts w:hint="cs" w:ascii="Times" w:hAnsi="Times"/>
          <w:rtl/>
        </w:rPr>
        <w:t xml:space="preserve"> כי הציע לתובע לבצע "הצעה מפתה", טוען כי כלל לא קיבל סחורה בשווי של 271,517 $, ואף לא זכור לו כי חתם על נספח ג' 1.</w:t>
      </w:r>
    </w:p>
    <w:p w:rsidR="0066327B" w:rsidP="00A27C38" w:rsidRDefault="00303231">
      <w:pPr>
        <w:pStyle w:val="ad"/>
        <w:tabs>
          <w:tab w:val="left" w:pos="4706"/>
        </w:tabs>
        <w:spacing w:line="360" w:lineRule="auto"/>
        <w:ind w:left="360"/>
        <w:jc w:val="both"/>
        <w:rPr>
          <w:rFonts w:ascii="Times" w:hAnsi="Times"/>
        </w:rPr>
      </w:pPr>
      <w:r>
        <w:rPr>
          <w:rFonts w:hint="cs" w:ascii="Times" w:hAnsi="Times"/>
          <w:rtl/>
        </w:rPr>
        <w:lastRenderedPageBreak/>
        <w:t>לשיטת</w:t>
      </w:r>
      <w:r w:rsidR="00A27C38">
        <w:rPr>
          <w:rFonts w:hint="cs" w:ascii="Times" w:hAnsi="Times"/>
          <w:rtl/>
        </w:rPr>
        <w:t xml:space="preserve"> ארביב</w:t>
      </w:r>
      <w:r>
        <w:rPr>
          <w:rFonts w:hint="cs" w:ascii="Times" w:hAnsi="Times"/>
          <w:rtl/>
        </w:rPr>
        <w:t>, התובע הגיע יחד עם ניסים לביתו, ו</w:t>
      </w:r>
      <w:r w:rsidR="00EA141E">
        <w:rPr>
          <w:rFonts w:hint="cs" w:ascii="Times" w:hAnsi="Times"/>
          <w:rtl/>
        </w:rPr>
        <w:t xml:space="preserve">השניים </w:t>
      </w:r>
      <w:r>
        <w:rPr>
          <w:rFonts w:hint="cs" w:ascii="Times" w:hAnsi="Times"/>
          <w:rtl/>
        </w:rPr>
        <w:t xml:space="preserve">ביקשו ממנו </w:t>
      </w:r>
      <w:r w:rsidR="00EA141E">
        <w:rPr>
          <w:rFonts w:hint="cs" w:ascii="Times" w:hAnsi="Times"/>
          <w:rtl/>
        </w:rPr>
        <w:t>ש</w:t>
      </w:r>
      <w:r>
        <w:rPr>
          <w:rFonts w:hint="cs" w:ascii="Times" w:hAnsi="Times"/>
          <w:rtl/>
        </w:rPr>
        <w:t>יתלווה לניסים</w:t>
      </w:r>
      <w:r w:rsidR="00F64803">
        <w:rPr>
          <w:rFonts w:hint="cs" w:ascii="Times" w:hAnsi="Times"/>
          <w:rtl/>
        </w:rPr>
        <w:t xml:space="preserve">. לטענתו, </w:t>
      </w:r>
      <w:r>
        <w:rPr>
          <w:rFonts w:hint="cs" w:ascii="Times" w:hAnsi="Times"/>
          <w:rtl/>
        </w:rPr>
        <w:t xml:space="preserve">התובע רצה לתת לניסים את הסחורה שימכור בחו"ל, אך ניסים חשש לנסוע לבד. </w:t>
      </w:r>
    </w:p>
    <w:p w:rsidR="00A27C38" w:rsidP="00A27C38" w:rsidRDefault="00A27C38">
      <w:pPr>
        <w:pStyle w:val="ad"/>
        <w:tabs>
          <w:tab w:val="left" w:pos="4706"/>
        </w:tabs>
        <w:ind w:left="360"/>
        <w:jc w:val="both"/>
        <w:rPr>
          <w:rFonts w:ascii="Times" w:hAnsi="Times"/>
          <w:rtl/>
        </w:rPr>
      </w:pPr>
    </w:p>
    <w:p w:rsidR="00303231" w:rsidP="0066327B" w:rsidRDefault="00303231">
      <w:pPr>
        <w:pStyle w:val="ad"/>
        <w:tabs>
          <w:tab w:val="left" w:pos="4706"/>
        </w:tabs>
        <w:spacing w:line="360" w:lineRule="auto"/>
        <w:ind w:left="360"/>
        <w:jc w:val="both"/>
        <w:rPr>
          <w:rFonts w:ascii="Times" w:hAnsi="Times"/>
        </w:rPr>
      </w:pPr>
      <w:r>
        <w:rPr>
          <w:rFonts w:hint="cs" w:ascii="Times" w:hAnsi="Times"/>
          <w:rtl/>
        </w:rPr>
        <w:t xml:space="preserve">ארביב מציין כי התובע ביקש מניסים לחתום על </w:t>
      </w:r>
      <w:r w:rsidR="00F64803">
        <w:rPr>
          <w:rFonts w:hint="cs" w:ascii="Times" w:hAnsi="Times"/>
          <w:rtl/>
        </w:rPr>
        <w:t>"</w:t>
      </w:r>
      <w:r>
        <w:rPr>
          <w:rFonts w:hint="cs" w:ascii="Times" w:hAnsi="Times"/>
          <w:rtl/>
        </w:rPr>
        <w:t>דף</w:t>
      </w:r>
      <w:r w:rsidR="00F64803">
        <w:rPr>
          <w:rFonts w:hint="cs" w:ascii="Times" w:hAnsi="Times"/>
          <w:rtl/>
        </w:rPr>
        <w:t>" שקיבל את הסחורה</w:t>
      </w:r>
      <w:r>
        <w:rPr>
          <w:rFonts w:hint="cs" w:ascii="Times" w:hAnsi="Times"/>
          <w:rtl/>
        </w:rPr>
        <w:t>, וביקש גם ממנו לחתום כעד. יחד עם זאת</w:t>
      </w:r>
      <w:r w:rsidR="00F64803">
        <w:rPr>
          <w:rFonts w:hint="cs" w:ascii="Times" w:hAnsi="Times"/>
          <w:rtl/>
        </w:rPr>
        <w:t>,</w:t>
      </w:r>
      <w:r>
        <w:rPr>
          <w:rFonts w:hint="cs" w:ascii="Times" w:hAnsi="Times"/>
          <w:rtl/>
        </w:rPr>
        <w:t xml:space="preserve"> מצהיר ארביב כי ידוע לו שניסים החזיר את הסחורה (סעיפים 23-28 לתצהירו).   </w:t>
      </w:r>
    </w:p>
    <w:p w:rsidR="001C014C" w:rsidP="00303231" w:rsidRDefault="001C014C">
      <w:pPr>
        <w:pStyle w:val="ad"/>
        <w:tabs>
          <w:tab w:val="left" w:pos="4706"/>
        </w:tabs>
        <w:ind w:left="360"/>
        <w:jc w:val="both"/>
        <w:rPr>
          <w:rFonts w:ascii="Times" w:hAnsi="Times"/>
          <w:rtl/>
        </w:rPr>
      </w:pPr>
    </w:p>
    <w:p w:rsidR="00C742B7" w:rsidP="0066327B" w:rsidRDefault="00F64803">
      <w:pPr>
        <w:pStyle w:val="ad"/>
        <w:numPr>
          <w:ilvl w:val="0"/>
          <w:numId w:val="1"/>
        </w:numPr>
        <w:tabs>
          <w:tab w:val="left" w:pos="4706"/>
        </w:tabs>
        <w:spacing w:line="360" w:lineRule="auto"/>
        <w:jc w:val="both"/>
        <w:rPr>
          <w:rFonts w:ascii="Times" w:hAnsi="Times"/>
          <w:rtl/>
        </w:rPr>
      </w:pPr>
      <w:r>
        <w:rPr>
          <w:rFonts w:hint="cs" w:ascii="Times" w:hAnsi="Times"/>
          <w:rtl/>
        </w:rPr>
        <w:t>לגבי נסיעה זו, אין חולק כי ניסים וארביב נסעו יחד לחו"ל עם הסחורה של התובע.</w:t>
      </w:r>
      <w:r w:rsidR="00EA141E">
        <w:rPr>
          <w:rFonts w:hint="cs" w:ascii="Times" w:hAnsi="Times"/>
          <w:rtl/>
        </w:rPr>
        <w:t xml:space="preserve"> גם בהקשר לנסיעה זו,</w:t>
      </w:r>
      <w:r w:rsidR="001C014C">
        <w:rPr>
          <w:rFonts w:hint="cs" w:ascii="Times" w:hAnsi="Times"/>
          <w:rtl/>
        </w:rPr>
        <w:t xml:space="preserve"> הנני לשוב ולהפנות לשאלה שנשאל ארביב על-ידי </w:t>
      </w:r>
      <w:r w:rsidR="0066327B">
        <w:rPr>
          <w:rFonts w:hint="cs" w:ascii="Times" w:hAnsi="Times"/>
          <w:rtl/>
        </w:rPr>
        <w:t>בודק הפוליגרף -</w:t>
      </w:r>
      <w:r w:rsidR="00C742B7">
        <w:rPr>
          <w:rFonts w:hint="cs" w:ascii="Times" w:hAnsi="Times"/>
          <w:rtl/>
        </w:rPr>
        <w:t xml:space="preserve"> האם קיבל סחורה מהתובע, כמפורט בכתב התביעה, השיב בשלילה, ונמצא דובר שקר (ר' חוות-הדעת).</w:t>
      </w:r>
      <w:r>
        <w:rPr>
          <w:rFonts w:hint="cs" w:ascii="Times" w:hAnsi="Times"/>
          <w:rtl/>
        </w:rPr>
        <w:t xml:space="preserve"> </w:t>
      </w:r>
    </w:p>
    <w:p w:rsidR="00C742B7" w:rsidP="00C742B7" w:rsidRDefault="00C742B7">
      <w:pPr>
        <w:pStyle w:val="ad"/>
        <w:tabs>
          <w:tab w:val="left" w:pos="4706"/>
        </w:tabs>
        <w:ind w:left="360"/>
        <w:jc w:val="both"/>
        <w:rPr>
          <w:rFonts w:ascii="Times" w:hAnsi="Times"/>
          <w:rtl/>
        </w:rPr>
      </w:pPr>
    </w:p>
    <w:p w:rsidR="00303231" w:rsidP="00A27C38" w:rsidRDefault="00303231">
      <w:pPr>
        <w:pStyle w:val="ad"/>
        <w:numPr>
          <w:ilvl w:val="0"/>
          <w:numId w:val="1"/>
        </w:numPr>
        <w:tabs>
          <w:tab w:val="left" w:pos="4706"/>
        </w:tabs>
        <w:spacing w:line="360" w:lineRule="auto"/>
        <w:jc w:val="both"/>
        <w:rPr>
          <w:rFonts w:ascii="Times" w:hAnsi="Times"/>
        </w:rPr>
      </w:pPr>
      <w:r>
        <w:rPr>
          <w:rFonts w:hint="cs" w:ascii="Times" w:hAnsi="Times"/>
          <w:rtl/>
        </w:rPr>
        <w:t>בכל הנוגע למועד הנסיעה, ניסים הצהיר כי הנסיעה התרחשה בסוף שנת 2007, אולם כשנשאל על כך, השיב שיכול להיות שהנסיעה הייתה בשנת 2008 (עמ' 43 לפרוטוקול, שורה 28)</w:t>
      </w:r>
      <w:r w:rsidR="00C674BE">
        <w:rPr>
          <w:rFonts w:hint="cs" w:ascii="Times" w:hAnsi="Times"/>
          <w:rtl/>
        </w:rPr>
        <w:t xml:space="preserve">. </w:t>
      </w:r>
      <w:r>
        <w:rPr>
          <w:rFonts w:hint="cs" w:ascii="Times" w:hAnsi="Times"/>
          <w:rtl/>
        </w:rPr>
        <w:t>בהמשך</w:t>
      </w:r>
      <w:r w:rsidR="00C674BE">
        <w:rPr>
          <w:rFonts w:hint="cs" w:ascii="Times" w:hAnsi="Times"/>
          <w:rtl/>
        </w:rPr>
        <w:t xml:space="preserve"> עדותו</w:t>
      </w:r>
      <w:r>
        <w:rPr>
          <w:rFonts w:hint="cs" w:ascii="Times" w:hAnsi="Times"/>
          <w:rtl/>
        </w:rPr>
        <w:t xml:space="preserve"> אישר </w:t>
      </w:r>
      <w:r w:rsidR="00C674BE">
        <w:rPr>
          <w:rFonts w:hint="cs" w:ascii="Times" w:hAnsi="Times"/>
          <w:rtl/>
        </w:rPr>
        <w:t xml:space="preserve">ניסים </w:t>
      </w:r>
      <w:r>
        <w:rPr>
          <w:rFonts w:hint="cs" w:ascii="Times" w:hAnsi="Times"/>
          <w:rtl/>
        </w:rPr>
        <w:t xml:space="preserve">שהנסיעה הייתה בכריסמיס 2008 (עמ' 44 לפרוטוקול שורה 27). </w:t>
      </w:r>
      <w:r w:rsidR="00C674BE">
        <w:rPr>
          <w:rFonts w:hint="cs" w:ascii="Times" w:hAnsi="Times"/>
          <w:rtl/>
        </w:rPr>
        <w:t>כך</w:t>
      </w:r>
      <w:r w:rsidR="00A27C38">
        <w:rPr>
          <w:rFonts w:hint="cs" w:ascii="Times" w:hAnsi="Times"/>
          <w:rtl/>
        </w:rPr>
        <w:t>,</w:t>
      </w:r>
      <w:r w:rsidR="00C674BE">
        <w:rPr>
          <w:rFonts w:hint="cs" w:ascii="Times" w:hAnsi="Times"/>
          <w:rtl/>
        </w:rPr>
        <w:t xml:space="preserve"> שבעצם אין חולק כי הנסיעה התרחשה בסוף שנת 2008, לקראת הכריסמ</w:t>
      </w:r>
      <w:r w:rsidR="0066327B">
        <w:rPr>
          <w:rFonts w:hint="cs" w:ascii="Times" w:hAnsi="Times"/>
          <w:rtl/>
        </w:rPr>
        <w:t>י</w:t>
      </w:r>
      <w:r w:rsidR="00C674BE">
        <w:rPr>
          <w:rFonts w:hint="cs" w:ascii="Times" w:hAnsi="Times"/>
          <w:rtl/>
        </w:rPr>
        <w:t xml:space="preserve">ס.  </w:t>
      </w:r>
    </w:p>
    <w:p w:rsidRPr="00C674BE" w:rsidR="00303231" w:rsidP="00303231" w:rsidRDefault="00303231">
      <w:pPr>
        <w:pStyle w:val="ad"/>
        <w:tabs>
          <w:tab w:val="left" w:pos="4706"/>
        </w:tabs>
        <w:ind w:left="360"/>
        <w:jc w:val="both"/>
        <w:rPr>
          <w:rFonts w:ascii="Times" w:hAnsi="Times"/>
        </w:rPr>
      </w:pPr>
    </w:p>
    <w:p w:rsidR="005317B0" w:rsidP="00DD7462" w:rsidRDefault="005317B0">
      <w:pPr>
        <w:pStyle w:val="ad"/>
        <w:numPr>
          <w:ilvl w:val="0"/>
          <w:numId w:val="1"/>
        </w:numPr>
        <w:tabs>
          <w:tab w:val="left" w:pos="4706"/>
        </w:tabs>
        <w:spacing w:line="360" w:lineRule="auto"/>
        <w:jc w:val="both"/>
        <w:rPr>
          <w:rFonts w:ascii="Times" w:hAnsi="Times"/>
        </w:rPr>
      </w:pPr>
      <w:r>
        <w:rPr>
          <w:rFonts w:hint="cs" w:ascii="Times" w:hAnsi="Times"/>
          <w:rtl/>
        </w:rPr>
        <w:t>התובע שם יהב</w:t>
      </w:r>
      <w:r w:rsidR="001D69B7">
        <w:rPr>
          <w:rFonts w:hint="cs" w:ascii="Times" w:hAnsi="Times"/>
          <w:rtl/>
        </w:rPr>
        <w:t>ו</w:t>
      </w:r>
      <w:r>
        <w:rPr>
          <w:rFonts w:hint="cs" w:ascii="Times" w:hAnsi="Times"/>
          <w:rtl/>
        </w:rPr>
        <w:t xml:space="preserve"> בנספח ג' 1 ו- ג' 2, אשר לשיטתו מלמדים על שווי הסחורה שניתנה. ניסים מאשר בתצהירו כי חתם על נספח ג' 1, וכי ארביב חתם כעד. </w:t>
      </w:r>
    </w:p>
    <w:p w:rsidR="005317B0" w:rsidP="0005134D" w:rsidRDefault="005317B0">
      <w:pPr>
        <w:pStyle w:val="ad"/>
        <w:tabs>
          <w:tab w:val="left" w:pos="4706"/>
        </w:tabs>
        <w:ind w:left="360"/>
        <w:jc w:val="both"/>
        <w:rPr>
          <w:rFonts w:ascii="Times" w:hAnsi="Times"/>
        </w:rPr>
      </w:pPr>
    </w:p>
    <w:p w:rsidR="0066327B" w:rsidP="0066327B" w:rsidRDefault="00C674BE">
      <w:pPr>
        <w:pStyle w:val="ad"/>
        <w:tabs>
          <w:tab w:val="left" w:pos="4706"/>
        </w:tabs>
        <w:spacing w:line="360" w:lineRule="auto"/>
        <w:ind w:left="360"/>
        <w:jc w:val="both"/>
        <w:rPr>
          <w:rFonts w:ascii="Times" w:hAnsi="Times"/>
          <w:rtl/>
        </w:rPr>
      </w:pPr>
      <w:r>
        <w:rPr>
          <w:rFonts w:hint="cs" w:ascii="Times" w:hAnsi="Times"/>
          <w:rtl/>
        </w:rPr>
        <w:t xml:space="preserve">ביני לביני, </w:t>
      </w:r>
      <w:r w:rsidR="005317B0">
        <w:rPr>
          <w:rFonts w:hint="cs" w:ascii="Times" w:hAnsi="Times"/>
          <w:rtl/>
        </w:rPr>
        <w:t xml:space="preserve">לא ניתן להתעלם מכך שקיים פער כספי בין </w:t>
      </w:r>
      <w:r>
        <w:rPr>
          <w:rFonts w:hint="cs" w:ascii="Times" w:hAnsi="Times"/>
          <w:rtl/>
        </w:rPr>
        <w:t xml:space="preserve">נספח </w:t>
      </w:r>
      <w:r w:rsidR="005317B0">
        <w:rPr>
          <w:rFonts w:hint="cs" w:ascii="Times" w:hAnsi="Times"/>
          <w:rtl/>
        </w:rPr>
        <w:t>ג' 1 לבין</w:t>
      </w:r>
      <w:r>
        <w:rPr>
          <w:rFonts w:hint="cs" w:ascii="Times" w:hAnsi="Times"/>
          <w:rtl/>
        </w:rPr>
        <w:t xml:space="preserve"> נספח </w:t>
      </w:r>
      <w:r w:rsidR="005317B0">
        <w:rPr>
          <w:rFonts w:hint="cs" w:ascii="Times" w:hAnsi="Times"/>
          <w:rtl/>
        </w:rPr>
        <w:t xml:space="preserve">ג' 2. </w:t>
      </w:r>
      <w:r w:rsidR="00D43749">
        <w:rPr>
          <w:rFonts w:hint="cs" w:ascii="Times" w:hAnsi="Times"/>
          <w:rtl/>
        </w:rPr>
        <w:t xml:space="preserve">התובע </w:t>
      </w:r>
      <w:r w:rsidR="006E1EE6">
        <w:rPr>
          <w:rFonts w:hint="cs" w:ascii="Times" w:hAnsi="Times"/>
          <w:rtl/>
        </w:rPr>
        <w:t xml:space="preserve">בעדותו </w:t>
      </w:r>
      <w:r w:rsidR="00303231">
        <w:rPr>
          <w:rFonts w:hint="cs" w:ascii="Times" w:hAnsi="Times"/>
          <w:rtl/>
        </w:rPr>
        <w:t xml:space="preserve">נשאל </w:t>
      </w:r>
      <w:r w:rsidR="006E1EE6">
        <w:rPr>
          <w:rFonts w:hint="cs" w:ascii="Times" w:hAnsi="Times"/>
          <w:rtl/>
        </w:rPr>
        <w:t>בנוגע ל</w:t>
      </w:r>
      <w:r w:rsidR="00630DD1">
        <w:rPr>
          <w:rFonts w:hint="cs" w:ascii="Times" w:hAnsi="Times"/>
          <w:rtl/>
        </w:rPr>
        <w:t xml:space="preserve">נספחים אלה, </w:t>
      </w:r>
      <w:r w:rsidR="006E1EE6">
        <w:rPr>
          <w:rFonts w:hint="cs" w:ascii="Times" w:hAnsi="Times"/>
          <w:rtl/>
        </w:rPr>
        <w:t xml:space="preserve">ואמר כי </w:t>
      </w:r>
      <w:r w:rsidR="00630DD1">
        <w:rPr>
          <w:rFonts w:hint="cs" w:ascii="Times" w:hAnsi="Times"/>
          <w:rtl/>
        </w:rPr>
        <w:t xml:space="preserve">ג' 2 הינו </w:t>
      </w:r>
      <w:r w:rsidR="006E1EE6">
        <w:rPr>
          <w:rFonts w:hint="cs" w:ascii="Times" w:hAnsi="Times"/>
          <w:rtl/>
        </w:rPr>
        <w:t>העתק</w:t>
      </w:r>
      <w:r w:rsidR="00630DD1">
        <w:rPr>
          <w:rFonts w:hint="cs" w:ascii="Times" w:hAnsi="Times"/>
          <w:rtl/>
        </w:rPr>
        <w:t xml:space="preserve"> ל- ג' 1, שנעשה לאחר שארביב לא החזיר </w:t>
      </w:r>
      <w:r>
        <w:rPr>
          <w:rFonts w:hint="cs" w:ascii="Times" w:hAnsi="Times"/>
          <w:rtl/>
        </w:rPr>
        <w:t xml:space="preserve">לו </w:t>
      </w:r>
      <w:r w:rsidR="00630DD1">
        <w:rPr>
          <w:rFonts w:hint="cs" w:ascii="Times" w:hAnsi="Times"/>
          <w:rtl/>
        </w:rPr>
        <w:t>את הסחורה. התובע</w:t>
      </w:r>
      <w:r w:rsidR="006E1EE6">
        <w:rPr>
          <w:rFonts w:hint="cs" w:ascii="Times" w:hAnsi="Times"/>
          <w:rtl/>
        </w:rPr>
        <w:t xml:space="preserve"> לא ידע להסביר</w:t>
      </w:r>
      <w:r w:rsidR="00630DD1">
        <w:rPr>
          <w:rFonts w:hint="cs" w:ascii="Times" w:hAnsi="Times"/>
          <w:rtl/>
        </w:rPr>
        <w:t xml:space="preserve"> ממש </w:t>
      </w:r>
      <w:r w:rsidR="006E1EE6">
        <w:rPr>
          <w:rFonts w:hint="cs" w:ascii="Times" w:hAnsi="Times"/>
          <w:rtl/>
        </w:rPr>
        <w:t xml:space="preserve">את ההבדלים בשני נספחים אלה. </w:t>
      </w:r>
      <w:r w:rsidR="00E404CA">
        <w:rPr>
          <w:rFonts w:hint="cs" w:ascii="Times" w:hAnsi="Times"/>
          <w:rtl/>
        </w:rPr>
        <w:t>התובע</w:t>
      </w:r>
      <w:r w:rsidR="00630DD1">
        <w:rPr>
          <w:rFonts w:hint="cs" w:ascii="Times" w:hAnsi="Times"/>
          <w:rtl/>
        </w:rPr>
        <w:t xml:space="preserve"> השיב</w:t>
      </w:r>
      <w:r w:rsidR="00E404CA">
        <w:rPr>
          <w:rFonts w:hint="cs" w:ascii="Times" w:hAnsi="Times"/>
          <w:rtl/>
        </w:rPr>
        <w:t xml:space="preserve"> </w:t>
      </w:r>
      <w:r w:rsidR="00630DD1">
        <w:rPr>
          <w:rFonts w:hint="cs" w:ascii="Times" w:hAnsi="Times"/>
          <w:rtl/>
        </w:rPr>
        <w:t>לגבי הפ</w:t>
      </w:r>
      <w:r w:rsidR="00E404CA">
        <w:rPr>
          <w:rFonts w:hint="cs" w:ascii="Times" w:hAnsi="Times"/>
          <w:rtl/>
        </w:rPr>
        <w:t xml:space="preserve">ערים שבין </w:t>
      </w:r>
      <w:r w:rsidR="00A54CC4">
        <w:rPr>
          <w:rFonts w:hint="cs" w:ascii="Times" w:hAnsi="Times"/>
          <w:rtl/>
        </w:rPr>
        <w:t xml:space="preserve">ג' 1, </w:t>
      </w:r>
      <w:r w:rsidR="00E404CA">
        <w:rPr>
          <w:rFonts w:hint="cs" w:ascii="Times" w:hAnsi="Times"/>
          <w:rtl/>
        </w:rPr>
        <w:t xml:space="preserve">ל- ג' 2,  </w:t>
      </w:r>
      <w:r w:rsidR="00A54CC4">
        <w:rPr>
          <w:rFonts w:hint="cs" w:ascii="Times" w:hAnsi="Times"/>
          <w:rtl/>
        </w:rPr>
        <w:t>ואמר</w:t>
      </w:r>
      <w:r w:rsidR="00E404CA">
        <w:rPr>
          <w:rFonts w:hint="cs" w:ascii="Times" w:hAnsi="Times"/>
          <w:rtl/>
        </w:rPr>
        <w:t xml:space="preserve"> </w:t>
      </w:r>
      <w:r w:rsidR="0066327B">
        <w:rPr>
          <w:rFonts w:hint="cs" w:ascii="Times" w:hAnsi="Times"/>
          <w:rtl/>
        </w:rPr>
        <w:t xml:space="preserve">למשל, </w:t>
      </w:r>
      <w:r w:rsidR="00E404CA">
        <w:rPr>
          <w:rFonts w:hint="cs" w:ascii="Times" w:hAnsi="Times"/>
          <w:rtl/>
        </w:rPr>
        <w:t xml:space="preserve">שב- ג' 1 יש סכום, </w:t>
      </w:r>
      <w:r w:rsidR="00630DD1">
        <w:rPr>
          <w:rFonts w:hint="cs" w:ascii="Times" w:hAnsi="Times"/>
          <w:rtl/>
        </w:rPr>
        <w:t>אותו י</w:t>
      </w:r>
      <w:r w:rsidR="00E404CA">
        <w:rPr>
          <w:rFonts w:hint="cs" w:ascii="Times" w:hAnsi="Times"/>
          <w:rtl/>
        </w:rPr>
        <w:t>ש להכפיל בכמות ובמספר הפריטים, כך שג' 2 "עושה סדר". ל</w:t>
      </w:r>
      <w:r w:rsidR="0066327B">
        <w:rPr>
          <w:rFonts w:hint="cs" w:ascii="Times" w:hAnsi="Times"/>
          <w:rtl/>
        </w:rPr>
        <w:t>דוגמא -</w:t>
      </w:r>
      <w:r w:rsidR="00E404CA">
        <w:rPr>
          <w:rFonts w:hint="cs" w:ascii="Times" w:hAnsi="Times"/>
          <w:rtl/>
        </w:rPr>
        <w:t xml:space="preserve"> בשורה השנייה ב- ג' 1 מופיעה בצד שמאל הספרה "3" לאחריה 1,600 ובסיכום בצד ימין 2,200 $. התובע הסביר כי ב- ג' 2 הסיכום הינו 4,800 $, כך שהיה צריך להכפיל את ה- 1,600 פי 3</w:t>
      </w:r>
      <w:r w:rsidR="00C02593">
        <w:rPr>
          <w:rFonts w:hint="cs" w:ascii="Times" w:hAnsi="Times"/>
          <w:rtl/>
        </w:rPr>
        <w:t xml:space="preserve"> (עמ' 36 לפרוטוקול)</w:t>
      </w:r>
      <w:r w:rsidR="00E404CA">
        <w:rPr>
          <w:rFonts w:hint="cs" w:ascii="Times" w:hAnsi="Times"/>
          <w:rtl/>
        </w:rPr>
        <w:t xml:space="preserve">. </w:t>
      </w:r>
      <w:r w:rsidR="0066327B">
        <w:rPr>
          <w:rFonts w:hint="cs" w:ascii="Times" w:hAnsi="Times"/>
          <w:rtl/>
        </w:rPr>
        <w:t xml:space="preserve">גם אם נלך לשיטתו של התובע, ונפנה לדוגמא אליה הפנה בשורה השנייה, לא ברורה משמעות הספרה שמופיעה </w:t>
      </w:r>
      <w:r w:rsidR="0066327B">
        <w:rPr>
          <w:rFonts w:ascii="Times" w:hAnsi="Times"/>
          <w:rtl/>
        </w:rPr>
        <w:t>–</w:t>
      </w:r>
      <w:r w:rsidR="0066327B">
        <w:rPr>
          <w:rFonts w:hint="cs" w:ascii="Times" w:hAnsi="Times"/>
          <w:rtl/>
        </w:rPr>
        <w:t xml:space="preserve"> " 2.50" על גבי ג' 1, שאינה מופיעה על גבי ג' 2. התובע נשאל על כך, אך לא ידע להסביר נתון זה, ואמר: "</w:t>
      </w:r>
      <w:r w:rsidRPr="00630DD1" w:rsidR="0066327B">
        <w:rPr>
          <w:rFonts w:hint="cs" w:ascii="Times" w:hAnsi="Times"/>
          <w:b/>
          <w:bCs/>
          <w:rtl/>
        </w:rPr>
        <w:t>אני לא יודע</w:t>
      </w:r>
      <w:r w:rsidR="0066327B">
        <w:rPr>
          <w:rFonts w:hint="cs" w:ascii="Times" w:hAnsi="Times"/>
          <w:rtl/>
        </w:rPr>
        <w:t>" (עמ' 36 לפרוטוקול שורה 26).</w:t>
      </w:r>
    </w:p>
    <w:p w:rsidRPr="0066327B" w:rsidR="0066327B" w:rsidP="0066327B" w:rsidRDefault="0066327B">
      <w:pPr>
        <w:tabs>
          <w:tab w:val="left" w:pos="4706"/>
        </w:tabs>
        <w:jc w:val="both"/>
        <w:rPr>
          <w:rFonts w:ascii="Times" w:hAnsi="Times"/>
          <w:rtl/>
        </w:rPr>
      </w:pPr>
    </w:p>
    <w:p w:rsidRPr="0066327B" w:rsidR="00BF746A" w:rsidP="0066327B" w:rsidRDefault="0066327B">
      <w:pPr>
        <w:pStyle w:val="ad"/>
        <w:tabs>
          <w:tab w:val="left" w:pos="4706"/>
        </w:tabs>
        <w:spacing w:line="360" w:lineRule="auto"/>
        <w:ind w:left="360"/>
        <w:jc w:val="both"/>
        <w:rPr>
          <w:rFonts w:ascii="Times" w:hAnsi="Times"/>
          <w:rtl/>
        </w:rPr>
      </w:pPr>
      <w:r w:rsidRPr="0066327B">
        <w:rPr>
          <w:rFonts w:hint="cs" w:ascii="Times" w:hAnsi="Times"/>
          <w:rtl/>
        </w:rPr>
        <w:t>מ</w:t>
      </w:r>
      <w:r w:rsidRPr="0066327B" w:rsidR="001A28F4">
        <w:rPr>
          <w:rFonts w:hint="cs" w:ascii="Times" w:hAnsi="Times"/>
          <w:rtl/>
        </w:rPr>
        <w:t>עיון בשני ה</w:t>
      </w:r>
      <w:r w:rsidRPr="0066327B" w:rsidR="00C02593">
        <w:rPr>
          <w:rFonts w:hint="cs" w:ascii="Times" w:hAnsi="Times"/>
          <w:rtl/>
        </w:rPr>
        <w:t>נספח</w:t>
      </w:r>
      <w:r w:rsidRPr="0066327B" w:rsidR="001A28F4">
        <w:rPr>
          <w:rFonts w:hint="cs" w:ascii="Times" w:hAnsi="Times"/>
          <w:rtl/>
        </w:rPr>
        <w:t xml:space="preserve">ים, ניתן להיווכח כי השורה השמאלית זהה בשני </w:t>
      </w:r>
      <w:r w:rsidRPr="0066327B" w:rsidR="00C02593">
        <w:rPr>
          <w:rFonts w:hint="cs" w:ascii="Times" w:hAnsi="Times"/>
          <w:rtl/>
        </w:rPr>
        <w:t>ה</w:t>
      </w:r>
      <w:r w:rsidRPr="0066327B" w:rsidR="001A28F4">
        <w:rPr>
          <w:rFonts w:hint="cs" w:ascii="Times" w:hAnsi="Times"/>
          <w:rtl/>
        </w:rPr>
        <w:t>נספחים, למעט שורה שלי</w:t>
      </w:r>
      <w:r w:rsidRPr="0066327B" w:rsidR="00D9783A">
        <w:rPr>
          <w:rFonts w:hint="cs" w:ascii="Times" w:hAnsi="Times"/>
          <w:rtl/>
        </w:rPr>
        <w:t>ש</w:t>
      </w:r>
      <w:r w:rsidRPr="0066327B" w:rsidR="001A28F4">
        <w:rPr>
          <w:rFonts w:hint="cs" w:ascii="Times" w:hAnsi="Times"/>
          <w:rtl/>
        </w:rPr>
        <w:t>ית שמופיע ב- ג'1 13,500 ואילו ב- ג' 2</w:t>
      </w:r>
      <w:r w:rsidRPr="0066327B" w:rsidR="00C674BE">
        <w:rPr>
          <w:rFonts w:hint="cs" w:ascii="Times" w:hAnsi="Times"/>
          <w:rtl/>
        </w:rPr>
        <w:t xml:space="preserve"> </w:t>
      </w:r>
      <w:r w:rsidRPr="0066327B" w:rsidR="001A28F4">
        <w:rPr>
          <w:rFonts w:hint="cs" w:ascii="Times" w:hAnsi="Times"/>
          <w:rtl/>
        </w:rPr>
        <w:t xml:space="preserve"> 1</w:t>
      </w:r>
      <w:r w:rsidRPr="0066327B" w:rsidR="00C674BE">
        <w:rPr>
          <w:rFonts w:hint="cs" w:ascii="Times" w:hAnsi="Times"/>
          <w:rtl/>
        </w:rPr>
        <w:t>,</w:t>
      </w:r>
      <w:r w:rsidRPr="0066327B" w:rsidR="001A28F4">
        <w:rPr>
          <w:rFonts w:hint="cs" w:ascii="Times" w:hAnsi="Times"/>
          <w:rtl/>
        </w:rPr>
        <w:t>350, אך הסה"כ הינו 19,144, כך שנראה כי המדובר בטעות סופר.</w:t>
      </w:r>
      <w:r w:rsidRPr="0066327B" w:rsidR="00C02593">
        <w:rPr>
          <w:rFonts w:hint="cs" w:ascii="Times" w:hAnsi="Times"/>
          <w:rtl/>
        </w:rPr>
        <w:t xml:space="preserve"> </w:t>
      </w:r>
      <w:r w:rsidRPr="0066327B" w:rsidR="00406301">
        <w:rPr>
          <w:rFonts w:hint="cs" w:ascii="Times" w:hAnsi="Times"/>
          <w:rtl/>
        </w:rPr>
        <w:t>יחד עם זאת, הסיכום הכולל ב- ג' 1 שונה ברובו באופן מהותי מהסיכום ב- ג' 2</w:t>
      </w:r>
      <w:r>
        <w:rPr>
          <w:rFonts w:hint="cs" w:ascii="Times" w:hAnsi="Times"/>
          <w:rtl/>
        </w:rPr>
        <w:t>, וזאת מבלי שני</w:t>
      </w:r>
      <w:r w:rsidR="001D69B7">
        <w:rPr>
          <w:rFonts w:hint="cs" w:ascii="Times" w:hAnsi="Times"/>
          <w:rtl/>
        </w:rPr>
        <w:t>ת</w:t>
      </w:r>
      <w:r>
        <w:rPr>
          <w:rFonts w:hint="cs" w:ascii="Times" w:hAnsi="Times"/>
          <w:rtl/>
        </w:rPr>
        <w:t>ן הסבר מניח את הדעת</w:t>
      </w:r>
      <w:r w:rsidR="00AF4064">
        <w:rPr>
          <w:rFonts w:hint="cs" w:ascii="Times" w:hAnsi="Times"/>
          <w:rtl/>
        </w:rPr>
        <w:t xml:space="preserve"> על-ידי התובע</w:t>
      </w:r>
      <w:r w:rsidRPr="0066327B" w:rsidR="00D9783A">
        <w:rPr>
          <w:rFonts w:hint="cs" w:ascii="Times" w:hAnsi="Times"/>
          <w:rtl/>
        </w:rPr>
        <w:t xml:space="preserve">. </w:t>
      </w:r>
    </w:p>
    <w:p w:rsidR="00BF746A" w:rsidP="00BF746A" w:rsidRDefault="00BF746A">
      <w:pPr>
        <w:pStyle w:val="ad"/>
        <w:tabs>
          <w:tab w:val="left" w:pos="4706"/>
        </w:tabs>
        <w:ind w:left="360"/>
        <w:jc w:val="both"/>
        <w:rPr>
          <w:rFonts w:ascii="Times" w:hAnsi="Times"/>
          <w:rtl/>
        </w:rPr>
      </w:pPr>
    </w:p>
    <w:p w:rsidR="00D87D9F" w:rsidP="00AF4064" w:rsidRDefault="00BF746A">
      <w:pPr>
        <w:pStyle w:val="ad"/>
        <w:tabs>
          <w:tab w:val="left" w:pos="4706"/>
        </w:tabs>
        <w:spacing w:line="360" w:lineRule="auto"/>
        <w:ind w:left="360"/>
        <w:jc w:val="both"/>
        <w:rPr>
          <w:rFonts w:ascii="Times" w:hAnsi="Times"/>
          <w:rtl/>
        </w:rPr>
      </w:pPr>
      <w:r>
        <w:rPr>
          <w:rFonts w:hint="cs" w:ascii="Times" w:hAnsi="Times"/>
          <w:rtl/>
        </w:rPr>
        <w:lastRenderedPageBreak/>
        <w:t xml:space="preserve">לאור האמור, </w:t>
      </w:r>
      <w:r w:rsidR="00406301">
        <w:rPr>
          <w:rFonts w:hint="cs" w:ascii="Times" w:hAnsi="Times"/>
          <w:rtl/>
        </w:rPr>
        <w:t xml:space="preserve">לטעמי יש לאמץ את המסמך החתום על-ידי ארביב וניסים, קרי </w:t>
      </w:r>
      <w:r w:rsidR="00A27C38">
        <w:rPr>
          <w:rFonts w:hint="cs" w:ascii="Times" w:hAnsi="Times"/>
          <w:rtl/>
        </w:rPr>
        <w:t xml:space="preserve">נספח </w:t>
      </w:r>
      <w:r w:rsidR="00406301">
        <w:rPr>
          <w:rFonts w:hint="cs" w:ascii="Times" w:hAnsi="Times"/>
          <w:rtl/>
        </w:rPr>
        <w:t>ג' 1 ו</w:t>
      </w:r>
      <w:r w:rsidR="00D9783A">
        <w:rPr>
          <w:rFonts w:hint="cs" w:ascii="Times" w:hAnsi="Times"/>
          <w:rtl/>
        </w:rPr>
        <w:t>ל</w:t>
      </w:r>
      <w:r w:rsidR="00406301">
        <w:rPr>
          <w:rFonts w:hint="cs" w:ascii="Times" w:hAnsi="Times"/>
          <w:rtl/>
        </w:rPr>
        <w:t xml:space="preserve">חייב את ארביב בסכום זה, קרי </w:t>
      </w:r>
      <w:r w:rsidR="00406301">
        <w:rPr>
          <w:rFonts w:ascii="Times" w:hAnsi="Times"/>
          <w:rtl/>
        </w:rPr>
        <w:t>–</w:t>
      </w:r>
      <w:r w:rsidR="00406301">
        <w:rPr>
          <w:rFonts w:hint="cs" w:ascii="Times" w:hAnsi="Times"/>
          <w:rtl/>
        </w:rPr>
        <w:t xml:space="preserve"> בסך כולל של 131,060 $</w:t>
      </w:r>
      <w:r w:rsidR="00B77A47">
        <w:rPr>
          <w:rFonts w:hint="cs" w:ascii="Times" w:hAnsi="Times"/>
          <w:rtl/>
        </w:rPr>
        <w:t>, ולא בסכום הנקוב בנספח ג' 2</w:t>
      </w:r>
      <w:r w:rsidR="00AF4064">
        <w:rPr>
          <w:rFonts w:hint="cs" w:ascii="Times" w:hAnsi="Times"/>
          <w:rtl/>
        </w:rPr>
        <w:t>.</w:t>
      </w:r>
      <w:r w:rsidR="00B77A47">
        <w:rPr>
          <w:rFonts w:hint="cs" w:ascii="Times" w:hAnsi="Times"/>
          <w:rtl/>
        </w:rPr>
        <w:t xml:space="preserve"> </w:t>
      </w:r>
    </w:p>
    <w:p w:rsidR="00033D10" w:rsidP="000F08B5" w:rsidRDefault="00033D10">
      <w:pPr>
        <w:pStyle w:val="ad"/>
        <w:tabs>
          <w:tab w:val="left" w:pos="4706"/>
        </w:tabs>
        <w:ind w:left="360"/>
        <w:jc w:val="both"/>
        <w:rPr>
          <w:rFonts w:ascii="Times" w:hAnsi="Times"/>
        </w:rPr>
      </w:pPr>
    </w:p>
    <w:p w:rsidR="00243840" w:rsidP="00F97BD2" w:rsidRDefault="00063D0D">
      <w:pPr>
        <w:pStyle w:val="ad"/>
        <w:numPr>
          <w:ilvl w:val="0"/>
          <w:numId w:val="1"/>
        </w:numPr>
        <w:tabs>
          <w:tab w:val="left" w:pos="4706"/>
        </w:tabs>
        <w:spacing w:line="360" w:lineRule="auto"/>
        <w:jc w:val="both"/>
        <w:rPr>
          <w:rFonts w:ascii="Times" w:hAnsi="Times"/>
        </w:rPr>
      </w:pPr>
      <w:r w:rsidRPr="00AF4064">
        <w:rPr>
          <w:rFonts w:hint="cs" w:ascii="Times" w:hAnsi="Times"/>
          <w:rtl/>
        </w:rPr>
        <w:t>בסופו של יום</w:t>
      </w:r>
      <w:r w:rsidRPr="00AF4064" w:rsidR="00243840">
        <w:rPr>
          <w:rFonts w:hint="cs" w:ascii="Times" w:hAnsi="Times"/>
          <w:rtl/>
        </w:rPr>
        <w:t>, אין חולק כי ארביב וניסים נסעו עם הסחורה של התובע. השתכנעתי כי ארביב הוא זה שקיבל את הסחורה לידיו.</w:t>
      </w:r>
      <w:r w:rsidRPr="00AF4064" w:rsidR="00B77A47">
        <w:rPr>
          <w:rFonts w:hint="cs" w:ascii="Times" w:hAnsi="Times"/>
          <w:rtl/>
        </w:rPr>
        <w:t xml:space="preserve"> וזאת, משום שניסים </w:t>
      </w:r>
      <w:r w:rsidRPr="00AF4064" w:rsidR="00243840">
        <w:rPr>
          <w:rFonts w:hint="cs" w:ascii="Times" w:hAnsi="Times"/>
          <w:rtl/>
        </w:rPr>
        <w:t xml:space="preserve">לא ידע </w:t>
      </w:r>
      <w:r w:rsidRPr="00AF4064" w:rsidR="00AF4064">
        <w:rPr>
          <w:rFonts w:hint="cs" w:ascii="Times" w:hAnsi="Times"/>
          <w:rtl/>
        </w:rPr>
        <w:t xml:space="preserve">אפילו </w:t>
      </w:r>
      <w:r w:rsidRPr="00AF4064" w:rsidR="00243840">
        <w:rPr>
          <w:rFonts w:hint="cs" w:ascii="Times" w:hAnsi="Times"/>
          <w:rtl/>
        </w:rPr>
        <w:t>לפרט את הסחורה שקיבל. כמו כן</w:t>
      </w:r>
      <w:r w:rsidRPr="00AF4064" w:rsidR="00B77A47">
        <w:rPr>
          <w:rFonts w:hint="cs" w:ascii="Times" w:hAnsi="Times"/>
          <w:rtl/>
        </w:rPr>
        <w:t>,</w:t>
      </w:r>
      <w:r w:rsidRPr="00AF4064" w:rsidR="00243840">
        <w:rPr>
          <w:rFonts w:hint="cs" w:ascii="Times" w:hAnsi="Times"/>
          <w:rtl/>
        </w:rPr>
        <w:t xml:space="preserve"> לא ידע לומר כמה אחוזים הוא היה אמור לקבל ממכירת הסחורה (עמ' 46 לפרוטוקול שורות 18-21). </w:t>
      </w:r>
      <w:r w:rsidRPr="00AF4064" w:rsidR="00B77A47">
        <w:rPr>
          <w:rFonts w:hint="cs" w:ascii="Times" w:hAnsi="Times"/>
          <w:rtl/>
        </w:rPr>
        <w:t xml:space="preserve">בנסיבות אלה </w:t>
      </w:r>
      <w:r w:rsidRPr="00AF4064" w:rsidR="00AF4064">
        <w:rPr>
          <w:rFonts w:hint="cs" w:ascii="Times" w:hAnsi="Times"/>
          <w:rtl/>
        </w:rPr>
        <w:t xml:space="preserve">לא השתכנעתי שאכן ניסים הוא זה שלקח את הסחורה לידיו. </w:t>
      </w:r>
      <w:r w:rsidRPr="00AF4064" w:rsidR="00B77A47">
        <w:rPr>
          <w:rFonts w:hint="cs" w:ascii="Times" w:hAnsi="Times"/>
          <w:rtl/>
        </w:rPr>
        <w:t>עושה הרושם שהתובע נתן את הסחורה לארביב, על-מנת ש</w:t>
      </w:r>
      <w:r w:rsidRPr="00AF4064" w:rsidR="00AF4064">
        <w:rPr>
          <w:rFonts w:hint="cs" w:ascii="Times" w:hAnsi="Times"/>
          <w:rtl/>
        </w:rPr>
        <w:t xml:space="preserve">זה </w:t>
      </w:r>
      <w:r w:rsidRPr="00AF4064" w:rsidR="00B77A47">
        <w:rPr>
          <w:rFonts w:hint="cs" w:ascii="Times" w:hAnsi="Times"/>
          <w:rtl/>
        </w:rPr>
        <w:t>ימכור עבורו את הסחורה, וניסים</w:t>
      </w:r>
      <w:r w:rsidRPr="00AF4064" w:rsidR="00AF4064">
        <w:rPr>
          <w:rFonts w:hint="cs" w:ascii="Times" w:hAnsi="Times"/>
          <w:rtl/>
        </w:rPr>
        <w:t xml:space="preserve"> הוא זה ש</w:t>
      </w:r>
      <w:r w:rsidRPr="00AF4064" w:rsidR="00B77A47">
        <w:rPr>
          <w:rFonts w:hint="cs" w:ascii="Times" w:hAnsi="Times"/>
          <w:rtl/>
        </w:rPr>
        <w:t xml:space="preserve">התלווה אליו. </w:t>
      </w:r>
      <w:r w:rsidRPr="00AF4064" w:rsidR="00243840">
        <w:rPr>
          <w:rFonts w:hint="cs" w:ascii="Times" w:hAnsi="Times"/>
          <w:rtl/>
        </w:rPr>
        <w:t xml:space="preserve"> </w:t>
      </w:r>
    </w:p>
    <w:p w:rsidRPr="00AF4064" w:rsidR="00AF4064" w:rsidP="00AF4064" w:rsidRDefault="00AF4064">
      <w:pPr>
        <w:pStyle w:val="ad"/>
        <w:tabs>
          <w:tab w:val="left" w:pos="4706"/>
        </w:tabs>
        <w:ind w:left="360"/>
        <w:jc w:val="both"/>
        <w:rPr>
          <w:rFonts w:ascii="Times" w:hAnsi="Times"/>
        </w:rPr>
      </w:pPr>
    </w:p>
    <w:p w:rsidRPr="00471FF0" w:rsidR="0052767B" w:rsidP="00BF463D" w:rsidRDefault="00243840">
      <w:pPr>
        <w:pStyle w:val="ad"/>
        <w:numPr>
          <w:ilvl w:val="0"/>
          <w:numId w:val="1"/>
        </w:numPr>
        <w:tabs>
          <w:tab w:val="left" w:pos="4706"/>
        </w:tabs>
        <w:spacing w:line="360" w:lineRule="auto"/>
        <w:jc w:val="both"/>
        <w:rPr>
          <w:rFonts w:ascii="Times" w:hAnsi="Times"/>
          <w:rtl/>
        </w:rPr>
      </w:pPr>
      <w:r w:rsidRPr="00471FF0">
        <w:rPr>
          <w:rFonts w:hint="cs" w:ascii="Times" w:hAnsi="Times"/>
          <w:rtl/>
        </w:rPr>
        <w:t>וישאל השואל מה עלה בגורל סחורה זו.</w:t>
      </w:r>
      <w:r w:rsidRPr="00471FF0" w:rsidR="00471FF0">
        <w:rPr>
          <w:rFonts w:hint="cs" w:ascii="Times" w:hAnsi="Times"/>
          <w:rtl/>
        </w:rPr>
        <w:t xml:space="preserve"> </w:t>
      </w:r>
      <w:r w:rsidRPr="00471FF0">
        <w:rPr>
          <w:rFonts w:hint="cs" w:ascii="Times" w:hAnsi="Times"/>
          <w:rtl/>
        </w:rPr>
        <w:t xml:space="preserve">לטענת </w:t>
      </w:r>
      <w:r w:rsidRPr="00471FF0" w:rsidR="00BF746A">
        <w:rPr>
          <w:rFonts w:hint="cs" w:ascii="Times" w:hAnsi="Times"/>
          <w:rtl/>
        </w:rPr>
        <w:t>ניסים</w:t>
      </w:r>
      <w:r w:rsidRPr="00471FF0" w:rsidR="00063D0D">
        <w:rPr>
          <w:rFonts w:hint="cs" w:ascii="Times" w:hAnsi="Times"/>
          <w:rtl/>
        </w:rPr>
        <w:t xml:space="preserve">, </w:t>
      </w:r>
      <w:r w:rsidRPr="00471FF0">
        <w:rPr>
          <w:rFonts w:hint="cs" w:ascii="Times" w:hAnsi="Times"/>
          <w:rtl/>
        </w:rPr>
        <w:t xml:space="preserve">הוא </w:t>
      </w:r>
      <w:r w:rsidRPr="00471FF0" w:rsidR="00063D0D">
        <w:rPr>
          <w:rFonts w:hint="cs" w:ascii="Times" w:hAnsi="Times"/>
          <w:rtl/>
        </w:rPr>
        <w:t xml:space="preserve">לא הצליח למכור דבר, ועת ששב לארץ, מסר את כל התכשיטים לאוריאל, כדי </w:t>
      </w:r>
      <w:r w:rsidRPr="00471FF0" w:rsidR="00471FF0">
        <w:rPr>
          <w:rFonts w:hint="cs" w:ascii="Times" w:hAnsi="Times"/>
          <w:rtl/>
        </w:rPr>
        <w:t xml:space="preserve">שזה האחרון </w:t>
      </w:r>
      <w:r w:rsidRPr="00471FF0" w:rsidR="00063D0D">
        <w:rPr>
          <w:rFonts w:hint="cs" w:ascii="Times" w:hAnsi="Times"/>
          <w:rtl/>
        </w:rPr>
        <w:t>יחזיר את הסחורה לתובע (שם, סעיפים 15-21).</w:t>
      </w:r>
      <w:r w:rsidRPr="00471FF0" w:rsidR="00223E5F">
        <w:rPr>
          <w:rFonts w:hint="cs" w:ascii="Times" w:hAnsi="Times"/>
          <w:rtl/>
        </w:rPr>
        <w:t xml:space="preserve"> </w:t>
      </w:r>
      <w:r w:rsidRPr="00471FF0" w:rsidR="002C60F1">
        <w:rPr>
          <w:rFonts w:hint="cs" w:ascii="Times" w:hAnsi="Times"/>
          <w:rtl/>
        </w:rPr>
        <w:t>שניסים נשאל האם הסחורה הוחזרה לתובע</w:t>
      </w:r>
      <w:r w:rsidRPr="00471FF0" w:rsidR="00471FF0">
        <w:rPr>
          <w:rFonts w:hint="cs" w:ascii="Times" w:hAnsi="Times"/>
          <w:rtl/>
        </w:rPr>
        <w:t xml:space="preserve">, השיב </w:t>
      </w:r>
      <w:r w:rsidRPr="00471FF0" w:rsidR="002C60F1">
        <w:rPr>
          <w:rFonts w:hint="cs" w:ascii="Times" w:hAnsi="Times"/>
          <w:rtl/>
        </w:rPr>
        <w:t>שאוריאל החזיר לו, ושנשאל איך הוא יודע</w:t>
      </w:r>
      <w:r w:rsidRPr="00471FF0" w:rsidR="00471FF0">
        <w:rPr>
          <w:rFonts w:hint="cs" w:ascii="Times" w:hAnsi="Times"/>
          <w:rtl/>
        </w:rPr>
        <w:t xml:space="preserve"> זאת</w:t>
      </w:r>
      <w:r w:rsidRPr="00471FF0" w:rsidR="002C60F1">
        <w:rPr>
          <w:rFonts w:hint="cs" w:ascii="Times" w:hAnsi="Times"/>
          <w:rtl/>
        </w:rPr>
        <w:t>, השיב: "</w:t>
      </w:r>
      <w:r w:rsidRPr="00471FF0" w:rsidR="002C60F1">
        <w:rPr>
          <w:rFonts w:hint="cs" w:ascii="Times" w:hAnsi="Times"/>
          <w:b/>
          <w:bCs/>
          <w:rtl/>
        </w:rPr>
        <w:t>הוא אמר</w:t>
      </w:r>
      <w:r w:rsidRPr="00471FF0" w:rsidR="002C60F1">
        <w:rPr>
          <w:rFonts w:hint="cs" w:ascii="Times" w:hAnsi="Times"/>
          <w:rtl/>
        </w:rPr>
        <w:t>" (עמ' 43 לפרוטוקול, שורה 18).</w:t>
      </w:r>
      <w:r w:rsidRPr="00471FF0" w:rsidR="00373D5D">
        <w:rPr>
          <w:rFonts w:hint="cs" w:ascii="Times" w:hAnsi="Times"/>
          <w:rtl/>
        </w:rPr>
        <w:t xml:space="preserve">  </w:t>
      </w:r>
    </w:p>
    <w:p w:rsidR="00063D0D" w:rsidP="000F08B5" w:rsidRDefault="00063D0D">
      <w:pPr>
        <w:pStyle w:val="ad"/>
        <w:tabs>
          <w:tab w:val="left" w:pos="4706"/>
        </w:tabs>
        <w:ind w:left="360"/>
        <w:jc w:val="both"/>
        <w:rPr>
          <w:rFonts w:ascii="Times" w:hAnsi="Times"/>
          <w:rtl/>
        </w:rPr>
      </w:pPr>
    </w:p>
    <w:p w:rsidR="00243840" w:rsidP="00A27C38" w:rsidRDefault="00063D0D">
      <w:pPr>
        <w:pStyle w:val="ad"/>
        <w:tabs>
          <w:tab w:val="left" w:pos="4706"/>
        </w:tabs>
        <w:spacing w:line="360" w:lineRule="auto"/>
        <w:ind w:left="360"/>
        <w:jc w:val="both"/>
        <w:rPr>
          <w:rFonts w:ascii="Times" w:hAnsi="Times"/>
          <w:rtl/>
        </w:rPr>
      </w:pPr>
      <w:r>
        <w:rPr>
          <w:rFonts w:hint="cs" w:ascii="Times" w:hAnsi="Times"/>
          <w:rtl/>
        </w:rPr>
        <w:t xml:space="preserve">אוריאל </w:t>
      </w:r>
      <w:r w:rsidR="00033D10">
        <w:rPr>
          <w:rFonts w:hint="cs" w:ascii="Times" w:hAnsi="Times"/>
          <w:rtl/>
        </w:rPr>
        <w:t xml:space="preserve">מצהיר כי </w:t>
      </w:r>
      <w:r w:rsidR="005D6352">
        <w:rPr>
          <w:rFonts w:hint="cs" w:ascii="Times" w:hAnsi="Times"/>
          <w:rtl/>
        </w:rPr>
        <w:t>התובע פנה אליו, וביקש ממנו לקחת את התכשיטים מניסים ולה</w:t>
      </w:r>
      <w:r w:rsidR="00DC7F03">
        <w:rPr>
          <w:rFonts w:hint="cs" w:ascii="Times" w:hAnsi="Times"/>
          <w:rtl/>
        </w:rPr>
        <w:t>ח</w:t>
      </w:r>
      <w:r w:rsidR="005D6352">
        <w:rPr>
          <w:rFonts w:hint="cs" w:ascii="Times" w:hAnsi="Times"/>
          <w:rtl/>
        </w:rPr>
        <w:t>זיר ל</w:t>
      </w:r>
      <w:r w:rsidR="00DC7F03">
        <w:rPr>
          <w:rFonts w:hint="cs" w:ascii="Times" w:hAnsi="Times"/>
          <w:rtl/>
        </w:rPr>
        <w:t>ו (סעיף 3 לתצהירו). שהתובע נשאל על כך, אמר שמדובר בשקר (עמ' 36 לפרוטוקול שורה 3).</w:t>
      </w:r>
    </w:p>
    <w:p w:rsidR="00243840" w:rsidP="005C3CAE" w:rsidRDefault="00243840">
      <w:pPr>
        <w:pStyle w:val="ad"/>
        <w:tabs>
          <w:tab w:val="left" w:pos="4706"/>
        </w:tabs>
        <w:ind w:left="360"/>
        <w:jc w:val="both"/>
        <w:rPr>
          <w:rFonts w:ascii="Times" w:hAnsi="Times"/>
          <w:rtl/>
        </w:rPr>
      </w:pPr>
    </w:p>
    <w:p w:rsidR="00243840" w:rsidP="005C3CAE" w:rsidRDefault="00243840">
      <w:pPr>
        <w:pStyle w:val="ad"/>
        <w:tabs>
          <w:tab w:val="left" w:pos="4706"/>
        </w:tabs>
        <w:spacing w:line="360" w:lineRule="auto"/>
        <w:ind w:left="360"/>
        <w:jc w:val="both"/>
        <w:rPr>
          <w:rFonts w:ascii="Times" w:hAnsi="Times"/>
        </w:rPr>
      </w:pPr>
      <w:r>
        <w:rPr>
          <w:rFonts w:hint="cs" w:ascii="Times" w:hAnsi="Times"/>
          <w:rtl/>
        </w:rPr>
        <w:t>ניתן להיווכח כי קיימת סתירה, ניסי</w:t>
      </w:r>
      <w:r w:rsidR="005C3CAE">
        <w:rPr>
          <w:rFonts w:hint="cs" w:ascii="Times" w:hAnsi="Times"/>
          <w:rtl/>
        </w:rPr>
        <w:t xml:space="preserve">ם העיד כי הוא פנה לאוריאל שיחזיר את הסחורה לתובע, ואילו אוריאל מספר כי התובע פנה אליו שיחזיר את הסחורה מניסים. </w:t>
      </w:r>
      <w:r>
        <w:rPr>
          <w:rFonts w:hint="cs" w:ascii="Times" w:hAnsi="Times"/>
          <w:rtl/>
        </w:rPr>
        <w:t xml:space="preserve"> </w:t>
      </w:r>
      <w:r w:rsidR="00DC7F03">
        <w:rPr>
          <w:rFonts w:hint="cs" w:ascii="Times" w:hAnsi="Times"/>
          <w:rtl/>
        </w:rPr>
        <w:t xml:space="preserve"> </w:t>
      </w:r>
    </w:p>
    <w:p w:rsidR="00243840" w:rsidP="005C3CAE" w:rsidRDefault="00243840">
      <w:pPr>
        <w:pStyle w:val="ad"/>
        <w:tabs>
          <w:tab w:val="left" w:pos="4706"/>
        </w:tabs>
        <w:ind w:left="360"/>
        <w:jc w:val="both"/>
        <w:rPr>
          <w:rFonts w:ascii="Times" w:hAnsi="Times"/>
        </w:rPr>
      </w:pPr>
    </w:p>
    <w:p w:rsidR="00D81D17" w:rsidP="00D9279D" w:rsidRDefault="00D81D17">
      <w:pPr>
        <w:pStyle w:val="ad"/>
        <w:numPr>
          <w:ilvl w:val="0"/>
          <w:numId w:val="1"/>
        </w:numPr>
        <w:tabs>
          <w:tab w:val="left" w:pos="4706"/>
        </w:tabs>
        <w:spacing w:line="360" w:lineRule="auto"/>
        <w:jc w:val="both"/>
        <w:rPr>
          <w:rFonts w:ascii="Times" w:hAnsi="Times"/>
        </w:rPr>
      </w:pPr>
      <w:r>
        <w:rPr>
          <w:rFonts w:hint="cs" w:ascii="Times" w:hAnsi="Times"/>
          <w:rtl/>
        </w:rPr>
        <w:t xml:space="preserve">לאור האמור, לאחר שמיעת העדויות, ועיון בראיות השתכנעתי כי ארביב </w:t>
      </w:r>
      <w:r w:rsidR="00471FF0">
        <w:rPr>
          <w:rFonts w:hint="cs" w:ascii="Times" w:hAnsi="Times"/>
          <w:rtl/>
        </w:rPr>
        <w:t xml:space="preserve">וניסים, עת </w:t>
      </w:r>
      <w:r>
        <w:rPr>
          <w:rFonts w:hint="cs" w:ascii="Times" w:hAnsi="Times"/>
          <w:rtl/>
        </w:rPr>
        <w:t xml:space="preserve">שחזרו </w:t>
      </w:r>
      <w:r w:rsidR="00471FF0">
        <w:rPr>
          <w:rFonts w:hint="cs" w:ascii="Times" w:hAnsi="Times"/>
          <w:rtl/>
        </w:rPr>
        <w:t xml:space="preserve">מחו"ל, </w:t>
      </w:r>
      <w:r>
        <w:rPr>
          <w:rFonts w:hint="cs" w:ascii="Times" w:hAnsi="Times"/>
          <w:rtl/>
        </w:rPr>
        <w:t xml:space="preserve">לא החזירו לתובע את הסחורה, </w:t>
      </w:r>
      <w:r w:rsidRPr="00D9279D" w:rsidR="003B6B54">
        <w:rPr>
          <w:rFonts w:hint="cs" w:ascii="Times" w:hAnsi="Times"/>
          <w:rtl/>
        </w:rPr>
        <w:t>וודאי שלא</w:t>
      </w:r>
      <w:r w:rsidR="003B6B54">
        <w:rPr>
          <w:rFonts w:hint="cs" w:ascii="Times" w:hAnsi="Times"/>
          <w:rtl/>
        </w:rPr>
        <w:t xml:space="preserve"> </w:t>
      </w:r>
      <w:r w:rsidR="009324F6">
        <w:rPr>
          <w:rFonts w:hint="cs" w:ascii="Times" w:hAnsi="Times"/>
          <w:rtl/>
        </w:rPr>
        <w:t xml:space="preserve">נתנו </w:t>
      </w:r>
      <w:r>
        <w:rPr>
          <w:rFonts w:hint="cs" w:ascii="Times" w:hAnsi="Times"/>
          <w:rtl/>
        </w:rPr>
        <w:t>רווח כספי כלשהו</w:t>
      </w:r>
      <w:r w:rsidR="009324F6">
        <w:rPr>
          <w:rFonts w:hint="cs" w:ascii="Times" w:hAnsi="Times"/>
          <w:rtl/>
        </w:rPr>
        <w:t>, לתובע</w:t>
      </w:r>
      <w:r>
        <w:rPr>
          <w:rFonts w:hint="cs" w:ascii="Times" w:hAnsi="Times"/>
          <w:rtl/>
        </w:rPr>
        <w:t>.</w:t>
      </w:r>
    </w:p>
    <w:p w:rsidRPr="00471FF0" w:rsidR="00F316DF" w:rsidP="00F316DF" w:rsidRDefault="00F316DF">
      <w:pPr>
        <w:pStyle w:val="ad"/>
        <w:tabs>
          <w:tab w:val="left" w:pos="4706"/>
        </w:tabs>
        <w:ind w:left="360"/>
        <w:jc w:val="both"/>
        <w:rPr>
          <w:rFonts w:ascii="Times" w:hAnsi="Times"/>
          <w:rtl/>
        </w:rPr>
      </w:pPr>
    </w:p>
    <w:p w:rsidRPr="00F316DF" w:rsidR="001346B9" w:rsidP="000E172E" w:rsidRDefault="001346B9">
      <w:pPr>
        <w:pStyle w:val="ad"/>
        <w:tabs>
          <w:tab w:val="left" w:pos="4706"/>
        </w:tabs>
        <w:spacing w:line="360" w:lineRule="auto"/>
        <w:ind w:left="0"/>
        <w:jc w:val="both"/>
        <w:rPr>
          <w:rFonts w:ascii="Times" w:hAnsi="Times"/>
          <w:b/>
          <w:bCs/>
          <w:u w:val="single"/>
          <w:rtl/>
        </w:rPr>
      </w:pPr>
      <w:r w:rsidRPr="00F316DF">
        <w:rPr>
          <w:rFonts w:hint="cs" w:ascii="Times" w:hAnsi="Times"/>
          <w:b/>
          <w:bCs/>
          <w:u w:val="single"/>
          <w:rtl/>
        </w:rPr>
        <w:t xml:space="preserve">סכומם של דברים בנוגע </w:t>
      </w:r>
      <w:r w:rsidR="000E172E">
        <w:rPr>
          <w:rFonts w:hint="cs" w:ascii="Times" w:hAnsi="Times"/>
          <w:b/>
          <w:bCs/>
          <w:u w:val="single"/>
          <w:rtl/>
        </w:rPr>
        <w:t xml:space="preserve">למערכת היחסים בין התובע </w:t>
      </w:r>
      <w:r w:rsidRPr="00F316DF">
        <w:rPr>
          <w:rFonts w:hint="cs" w:ascii="Times" w:hAnsi="Times"/>
          <w:b/>
          <w:bCs/>
          <w:u w:val="single"/>
          <w:rtl/>
        </w:rPr>
        <w:t xml:space="preserve"> לארביב:</w:t>
      </w:r>
    </w:p>
    <w:p w:rsidR="00F316DF" w:rsidP="00F316DF" w:rsidRDefault="00F316DF">
      <w:pPr>
        <w:pStyle w:val="ad"/>
        <w:tabs>
          <w:tab w:val="left" w:pos="4706"/>
        </w:tabs>
        <w:ind w:left="360"/>
        <w:jc w:val="both"/>
        <w:rPr>
          <w:rFonts w:ascii="Times" w:hAnsi="Times"/>
        </w:rPr>
      </w:pPr>
    </w:p>
    <w:p w:rsidR="00471FF0" w:rsidP="009324F6" w:rsidRDefault="001346B9">
      <w:pPr>
        <w:pStyle w:val="ad"/>
        <w:numPr>
          <w:ilvl w:val="0"/>
          <w:numId w:val="1"/>
        </w:numPr>
        <w:tabs>
          <w:tab w:val="left" w:pos="4706"/>
        </w:tabs>
        <w:spacing w:line="360" w:lineRule="auto"/>
        <w:jc w:val="both"/>
        <w:rPr>
          <w:rFonts w:ascii="Times" w:hAnsi="Times"/>
        </w:rPr>
      </w:pPr>
      <w:r>
        <w:rPr>
          <w:rFonts w:hint="cs" w:ascii="Times" w:hAnsi="Times"/>
          <w:rtl/>
        </w:rPr>
        <w:t>לאור המקובץ לעיל, בנוגע  לכל נסיעה ונסיעה, כפי שפורט, הגעתי לכלל מסקנה כי התובע התקשר עסקית עם ארביב</w:t>
      </w:r>
      <w:r w:rsidR="00AF4064">
        <w:rPr>
          <w:rFonts w:hint="cs" w:ascii="Times" w:hAnsi="Times"/>
          <w:rtl/>
        </w:rPr>
        <w:t>, והמדובר בהתקשרות רצי</w:t>
      </w:r>
      <w:r w:rsidR="003A386B">
        <w:rPr>
          <w:rFonts w:hint="cs" w:ascii="Times" w:hAnsi="Times"/>
          <w:rtl/>
        </w:rPr>
        <w:t>פה</w:t>
      </w:r>
      <w:r w:rsidR="00F60CB9">
        <w:rPr>
          <w:rFonts w:hint="cs" w:ascii="Times" w:hAnsi="Times"/>
          <w:rtl/>
        </w:rPr>
        <w:t>.</w:t>
      </w:r>
      <w:r>
        <w:rPr>
          <w:rFonts w:hint="cs" w:ascii="Times" w:hAnsi="Times"/>
          <w:rtl/>
        </w:rPr>
        <w:t xml:space="preserve"> </w:t>
      </w:r>
      <w:r w:rsidR="003A386B">
        <w:rPr>
          <w:rFonts w:hint="cs" w:ascii="Times" w:hAnsi="Times"/>
          <w:rtl/>
        </w:rPr>
        <w:t>ארביב</w:t>
      </w:r>
      <w:r w:rsidR="002259E9">
        <w:rPr>
          <w:rFonts w:hint="cs" w:ascii="Times" w:hAnsi="Times"/>
          <w:rtl/>
        </w:rPr>
        <w:t xml:space="preserve"> </w:t>
      </w:r>
      <w:r>
        <w:rPr>
          <w:rFonts w:hint="cs" w:ascii="Times" w:hAnsi="Times"/>
          <w:rtl/>
        </w:rPr>
        <w:t>ניסה להתנער מכל אחריות</w:t>
      </w:r>
      <w:r w:rsidR="00471FF0">
        <w:rPr>
          <w:rFonts w:hint="cs" w:ascii="Times" w:hAnsi="Times"/>
          <w:rtl/>
        </w:rPr>
        <w:t>,</w:t>
      </w:r>
      <w:r>
        <w:rPr>
          <w:rFonts w:hint="cs" w:ascii="Times" w:hAnsi="Times"/>
          <w:rtl/>
        </w:rPr>
        <w:t xml:space="preserve"> ובנסיעה האחרונה </w:t>
      </w:r>
      <w:r w:rsidR="00471FF0">
        <w:rPr>
          <w:rFonts w:hint="cs" w:ascii="Times" w:hAnsi="Times"/>
          <w:rtl/>
        </w:rPr>
        <w:t>הגדי</w:t>
      </w:r>
      <w:r w:rsidR="00A74C91">
        <w:rPr>
          <w:rFonts w:hint="cs" w:ascii="Times" w:hAnsi="Times"/>
          <w:rtl/>
        </w:rPr>
        <w:t>ל לעשות ו</w:t>
      </w:r>
      <w:r>
        <w:rPr>
          <w:rFonts w:hint="cs" w:ascii="Times" w:hAnsi="Times"/>
          <w:rtl/>
        </w:rPr>
        <w:t>ניסה "לגלגל" את אחריותו ל</w:t>
      </w:r>
      <w:r w:rsidR="00F316DF">
        <w:rPr>
          <w:rFonts w:hint="cs" w:ascii="Times" w:hAnsi="Times"/>
          <w:rtl/>
        </w:rPr>
        <w:t>ניסים</w:t>
      </w:r>
      <w:r w:rsidR="003A386B">
        <w:rPr>
          <w:rFonts w:hint="cs" w:ascii="Times" w:hAnsi="Times"/>
          <w:rtl/>
        </w:rPr>
        <w:t xml:space="preserve">, </w:t>
      </w:r>
      <w:r w:rsidR="009324F6">
        <w:rPr>
          <w:rFonts w:hint="cs" w:ascii="Times" w:hAnsi="Times"/>
          <w:rtl/>
        </w:rPr>
        <w:t>מה גם, ש</w:t>
      </w:r>
      <w:r w:rsidR="003A386B">
        <w:rPr>
          <w:rFonts w:hint="cs" w:ascii="Times" w:hAnsi="Times"/>
          <w:rtl/>
        </w:rPr>
        <w:t>לא נתתי אמון בעדותו של ניסים, שהייתה סתמית ובלתי משכנעת</w:t>
      </w:r>
      <w:r w:rsidR="00F316DF">
        <w:rPr>
          <w:rFonts w:hint="cs" w:ascii="Times" w:hAnsi="Times"/>
          <w:rtl/>
        </w:rPr>
        <w:t>.</w:t>
      </w:r>
    </w:p>
    <w:p w:rsidR="000E172E" w:rsidP="000E172E" w:rsidRDefault="000E172E">
      <w:pPr>
        <w:pStyle w:val="ad"/>
        <w:tabs>
          <w:tab w:val="left" w:pos="4706"/>
        </w:tabs>
        <w:ind w:left="360"/>
        <w:jc w:val="both"/>
        <w:rPr>
          <w:rFonts w:ascii="Times" w:hAnsi="Times"/>
        </w:rPr>
      </w:pPr>
    </w:p>
    <w:p w:rsidR="00F316DF" w:rsidP="003A386B" w:rsidRDefault="00F316DF">
      <w:pPr>
        <w:pStyle w:val="ad"/>
        <w:numPr>
          <w:ilvl w:val="0"/>
          <w:numId w:val="1"/>
        </w:numPr>
        <w:tabs>
          <w:tab w:val="left" w:pos="4706"/>
        </w:tabs>
        <w:spacing w:line="360" w:lineRule="auto"/>
        <w:jc w:val="both"/>
        <w:rPr>
          <w:rFonts w:ascii="Times" w:hAnsi="Times"/>
        </w:rPr>
      </w:pPr>
      <w:r>
        <w:rPr>
          <w:rFonts w:hint="cs" w:ascii="Times" w:hAnsi="Times"/>
          <w:rtl/>
        </w:rPr>
        <w:t>לטעמי, חוות-הדעת יש בה כדי לתמוך בגרסתו של התובע, הגם, שגרסתו</w:t>
      </w:r>
      <w:r w:rsidRPr="001346B9" w:rsidR="001346B9">
        <w:rPr>
          <w:rFonts w:hint="cs" w:ascii="Times" w:hAnsi="Times"/>
          <w:rtl/>
        </w:rPr>
        <w:t xml:space="preserve"> הייתה עקבית ורציפה לכל אורך הדרך</w:t>
      </w:r>
      <w:r w:rsidR="00A74C91">
        <w:rPr>
          <w:rFonts w:hint="cs" w:ascii="Times" w:hAnsi="Times"/>
          <w:rtl/>
        </w:rPr>
        <w:t>. יצוין, ש</w:t>
      </w:r>
      <w:r w:rsidRPr="001346B9" w:rsidR="001346B9">
        <w:rPr>
          <w:rFonts w:hint="cs" w:ascii="Times" w:hAnsi="Times"/>
          <w:rtl/>
        </w:rPr>
        <w:t>למרות הקושי בהתבטאות</w:t>
      </w:r>
      <w:r w:rsidR="00A74C91">
        <w:rPr>
          <w:rFonts w:hint="cs" w:ascii="Times" w:hAnsi="Times"/>
          <w:rtl/>
        </w:rPr>
        <w:t xml:space="preserve"> התובע</w:t>
      </w:r>
      <w:r w:rsidRPr="001346B9" w:rsidR="001346B9">
        <w:rPr>
          <w:rFonts w:hint="cs" w:ascii="Times" w:hAnsi="Times"/>
          <w:rtl/>
        </w:rPr>
        <w:t xml:space="preserve"> בשפה העברית</w:t>
      </w:r>
      <w:r w:rsidR="00A74C91">
        <w:rPr>
          <w:rFonts w:hint="cs" w:ascii="Times" w:hAnsi="Times"/>
          <w:rtl/>
        </w:rPr>
        <w:t>,</w:t>
      </w:r>
      <w:r w:rsidRPr="001346B9" w:rsidR="001346B9">
        <w:rPr>
          <w:rFonts w:hint="cs" w:ascii="Times" w:hAnsi="Times"/>
          <w:rtl/>
        </w:rPr>
        <w:t xml:space="preserve"> צודק בא-כוחו, כי התובע ז</w:t>
      </w:r>
      <w:r w:rsidR="002259E9">
        <w:rPr>
          <w:rFonts w:hint="cs" w:ascii="Times" w:hAnsi="Times"/>
          <w:rtl/>
        </w:rPr>
        <w:t>ו</w:t>
      </w:r>
      <w:r w:rsidRPr="001346B9" w:rsidR="001346B9">
        <w:rPr>
          <w:rFonts w:hint="cs" w:ascii="Times" w:hAnsi="Times"/>
          <w:rtl/>
        </w:rPr>
        <w:t>עק מדם לב.</w:t>
      </w:r>
      <w:r w:rsidR="00A74C91">
        <w:rPr>
          <w:rFonts w:hint="cs" w:ascii="Times" w:hAnsi="Times"/>
          <w:rtl/>
        </w:rPr>
        <w:t xml:space="preserve"> בהקשר זה אציין שב</w:t>
      </w:r>
      <w:r w:rsidR="002259E9">
        <w:rPr>
          <w:rFonts w:hint="cs" w:ascii="Times" w:hAnsi="Times"/>
          <w:rtl/>
        </w:rPr>
        <w:t>י</w:t>
      </w:r>
      <w:r w:rsidR="00A74C91">
        <w:rPr>
          <w:rFonts w:hint="cs" w:ascii="Times" w:hAnsi="Times"/>
          <w:rtl/>
        </w:rPr>
        <w:t>ת משפט בוחר לתת אמון</w:t>
      </w:r>
      <w:r w:rsidR="002259E9">
        <w:rPr>
          <w:rFonts w:hint="cs" w:ascii="Times" w:hAnsi="Times"/>
          <w:rtl/>
        </w:rPr>
        <w:t xml:space="preserve"> בעדות, לא מפאת </w:t>
      </w:r>
      <w:r w:rsidR="00A74C91">
        <w:rPr>
          <w:rFonts w:hint="cs" w:ascii="Times" w:hAnsi="Times"/>
          <w:rtl/>
        </w:rPr>
        <w:t>יופי תוארו</w:t>
      </w:r>
      <w:r w:rsidR="002259E9">
        <w:rPr>
          <w:rFonts w:hint="cs" w:ascii="Times" w:hAnsi="Times"/>
          <w:rtl/>
        </w:rPr>
        <w:t xml:space="preserve"> או</w:t>
      </w:r>
      <w:r w:rsidR="00A74C91">
        <w:rPr>
          <w:rFonts w:hint="cs" w:ascii="Times" w:hAnsi="Times"/>
          <w:rtl/>
        </w:rPr>
        <w:t xml:space="preserve"> צחות לשונו של בעל דין</w:t>
      </w:r>
      <w:r w:rsidR="00F2398F">
        <w:rPr>
          <w:rFonts w:hint="cs" w:ascii="Times" w:hAnsi="Times"/>
          <w:rtl/>
        </w:rPr>
        <w:t>, או עד</w:t>
      </w:r>
      <w:r w:rsidR="00A74C91">
        <w:rPr>
          <w:rFonts w:hint="cs" w:ascii="Times" w:hAnsi="Times"/>
          <w:rtl/>
        </w:rPr>
        <w:t>, אלא על בסיס ראיות ועדויות המשתלבות זו בזו.</w:t>
      </w:r>
    </w:p>
    <w:p w:rsidR="00F316DF" w:rsidP="0069777C" w:rsidRDefault="00F316DF">
      <w:pPr>
        <w:pStyle w:val="ad"/>
        <w:tabs>
          <w:tab w:val="left" w:pos="4706"/>
        </w:tabs>
        <w:ind w:left="360"/>
        <w:jc w:val="both"/>
        <w:rPr>
          <w:rFonts w:ascii="Times" w:hAnsi="Times"/>
          <w:rtl/>
        </w:rPr>
      </w:pPr>
    </w:p>
    <w:p w:rsidR="003A386B" w:rsidP="00F15749" w:rsidRDefault="001346B9">
      <w:pPr>
        <w:pStyle w:val="ad"/>
        <w:tabs>
          <w:tab w:val="left" w:pos="4706"/>
        </w:tabs>
        <w:spacing w:line="360" w:lineRule="auto"/>
        <w:ind w:left="360"/>
        <w:jc w:val="both"/>
        <w:rPr>
          <w:rFonts w:ascii="Times" w:hAnsi="Times"/>
          <w:rtl/>
        </w:rPr>
      </w:pPr>
      <w:r w:rsidRPr="001346B9">
        <w:rPr>
          <w:rFonts w:hint="cs" w:ascii="Times" w:hAnsi="Times"/>
          <w:rtl/>
        </w:rPr>
        <w:lastRenderedPageBreak/>
        <w:t xml:space="preserve">מנגד, </w:t>
      </w:r>
      <w:r w:rsidR="00F316DF">
        <w:rPr>
          <w:rFonts w:hint="cs" w:ascii="Times" w:hAnsi="Times"/>
          <w:rtl/>
        </w:rPr>
        <w:t xml:space="preserve">גרסאות הנתבעים היו לא עקביות, </w:t>
      </w:r>
      <w:r w:rsidRPr="001346B9">
        <w:rPr>
          <w:rFonts w:hint="cs" w:ascii="Times" w:hAnsi="Times"/>
          <w:rtl/>
        </w:rPr>
        <w:t>וזאת בלשון המעטה</w:t>
      </w:r>
      <w:r w:rsidR="00F316DF">
        <w:rPr>
          <w:rFonts w:hint="cs" w:ascii="Times" w:hAnsi="Times"/>
          <w:rtl/>
        </w:rPr>
        <w:t xml:space="preserve">. לא אחת, נמצא ארביב כדובר שקר, כאמור בחוות-הדעת. </w:t>
      </w:r>
    </w:p>
    <w:p w:rsidR="009324F6" w:rsidP="009324F6" w:rsidRDefault="009324F6">
      <w:pPr>
        <w:pStyle w:val="ad"/>
        <w:tabs>
          <w:tab w:val="left" w:pos="4706"/>
        </w:tabs>
        <w:ind w:left="360"/>
        <w:jc w:val="both"/>
        <w:rPr>
          <w:rFonts w:ascii="Times" w:hAnsi="Times"/>
          <w:rtl/>
        </w:rPr>
      </w:pPr>
    </w:p>
    <w:p w:rsidR="003A386B" w:rsidP="009324F6" w:rsidRDefault="009324F6">
      <w:pPr>
        <w:pStyle w:val="ad"/>
        <w:tabs>
          <w:tab w:val="left" w:pos="4706"/>
        </w:tabs>
        <w:spacing w:line="360" w:lineRule="auto"/>
        <w:ind w:left="360"/>
        <w:jc w:val="both"/>
        <w:rPr>
          <w:rFonts w:ascii="Times" w:hAnsi="Times"/>
          <w:rtl/>
        </w:rPr>
      </w:pPr>
      <w:r>
        <w:rPr>
          <w:rFonts w:hint="cs" w:ascii="Times" w:hAnsi="Times"/>
          <w:rtl/>
        </w:rPr>
        <w:t>להמחשה</w:t>
      </w:r>
      <w:r w:rsidR="000D1ACE">
        <w:rPr>
          <w:rFonts w:hint="cs" w:ascii="Times" w:hAnsi="Times"/>
          <w:rtl/>
        </w:rPr>
        <w:t xml:space="preserve">, </w:t>
      </w:r>
      <w:r w:rsidR="003A386B">
        <w:rPr>
          <w:rFonts w:hint="cs" w:ascii="Times" w:hAnsi="Times"/>
          <w:rtl/>
        </w:rPr>
        <w:t xml:space="preserve">ארביב </w:t>
      </w:r>
      <w:r w:rsidR="000D1ACE">
        <w:rPr>
          <w:rFonts w:hint="cs" w:ascii="Times" w:hAnsi="Times"/>
          <w:rtl/>
        </w:rPr>
        <w:t xml:space="preserve">הצהיר כי אינו עוסק בעסקי יהלומים ותכשיטים (סעיף 7 לתצהירו), </w:t>
      </w:r>
      <w:r w:rsidR="003A386B">
        <w:rPr>
          <w:rFonts w:hint="cs" w:ascii="Times" w:hAnsi="Times"/>
          <w:rtl/>
        </w:rPr>
        <w:t xml:space="preserve">אולם </w:t>
      </w:r>
      <w:r w:rsidR="000D1ACE">
        <w:rPr>
          <w:rFonts w:hint="cs" w:ascii="Times" w:hAnsi="Times"/>
          <w:rtl/>
        </w:rPr>
        <w:t xml:space="preserve">בעדותו אמר כי עשה עסקאות עם התובע, </w:t>
      </w:r>
      <w:r w:rsidR="00A74C91">
        <w:rPr>
          <w:rFonts w:hint="cs" w:ascii="Times" w:hAnsi="Times"/>
          <w:rtl/>
        </w:rPr>
        <w:t>וכ</w:t>
      </w:r>
      <w:r w:rsidR="000D1ACE">
        <w:rPr>
          <w:rFonts w:hint="cs" w:ascii="Times" w:hAnsi="Times"/>
          <w:rtl/>
        </w:rPr>
        <w:t>לשונו: "</w:t>
      </w:r>
      <w:r w:rsidRPr="0098531A" w:rsidR="000D1ACE">
        <w:rPr>
          <w:rFonts w:hint="cs" w:ascii="Times" w:hAnsi="Times"/>
          <w:b/>
          <w:bCs/>
          <w:rtl/>
        </w:rPr>
        <w:t>דברים קטנים.</w:t>
      </w:r>
      <w:r w:rsidR="0098531A">
        <w:rPr>
          <w:rFonts w:hint="cs" w:ascii="Times" w:hAnsi="Times"/>
          <w:b/>
          <w:bCs/>
          <w:rtl/>
        </w:rPr>
        <w:t>.</w:t>
      </w:r>
      <w:r w:rsidRPr="0098531A" w:rsidR="000D1ACE">
        <w:rPr>
          <w:rFonts w:hint="cs" w:ascii="Times" w:hAnsi="Times"/>
          <w:b/>
          <w:bCs/>
          <w:rtl/>
        </w:rPr>
        <w:t>. טבעות שרשראות. כן קונה ומוכר</w:t>
      </w:r>
      <w:r w:rsidRPr="0098531A" w:rsidR="0098531A">
        <w:rPr>
          <w:rFonts w:hint="cs" w:ascii="Times" w:hAnsi="Times"/>
          <w:b/>
          <w:bCs/>
          <w:rtl/>
        </w:rPr>
        <w:t>...</w:t>
      </w:r>
      <w:r w:rsidR="0098531A">
        <w:rPr>
          <w:rFonts w:hint="cs" w:ascii="Times" w:hAnsi="Times"/>
          <w:rtl/>
        </w:rPr>
        <w:t>" (עמ' 51 לפרוטוקול שורה 27).</w:t>
      </w:r>
      <w:r w:rsidR="003A386B">
        <w:rPr>
          <w:rFonts w:hint="cs" w:ascii="Times" w:hAnsi="Times"/>
          <w:rtl/>
        </w:rPr>
        <w:t xml:space="preserve"> כך  שלמעשה "הריחוק" אותו ניסה להציג תחילה לא תקע יתד בדבר.</w:t>
      </w:r>
    </w:p>
    <w:p w:rsidR="003A386B" w:rsidP="003A386B" w:rsidRDefault="003A386B">
      <w:pPr>
        <w:pStyle w:val="ad"/>
        <w:tabs>
          <w:tab w:val="left" w:pos="4706"/>
        </w:tabs>
        <w:ind w:left="360"/>
        <w:jc w:val="both"/>
        <w:rPr>
          <w:rFonts w:ascii="Times" w:hAnsi="Times"/>
          <w:rtl/>
        </w:rPr>
      </w:pPr>
    </w:p>
    <w:p w:rsidR="00697FC9" w:rsidP="003A386B" w:rsidRDefault="00697FC9">
      <w:pPr>
        <w:pStyle w:val="ad"/>
        <w:tabs>
          <w:tab w:val="left" w:pos="4706"/>
        </w:tabs>
        <w:spacing w:line="360" w:lineRule="auto"/>
        <w:ind w:left="360"/>
        <w:jc w:val="both"/>
        <w:rPr>
          <w:rFonts w:ascii="Times" w:hAnsi="Times"/>
        </w:rPr>
      </w:pPr>
      <w:r>
        <w:rPr>
          <w:rFonts w:hint="cs" w:ascii="Times" w:hAnsi="Times"/>
          <w:rtl/>
        </w:rPr>
        <w:t>לא זו אף זו, ארביב ב</w:t>
      </w:r>
      <w:r w:rsidR="00A74C91">
        <w:rPr>
          <w:rFonts w:hint="cs" w:ascii="Times" w:hAnsi="Times"/>
          <w:rtl/>
        </w:rPr>
        <w:t>עצמו ב</w:t>
      </w:r>
      <w:r>
        <w:rPr>
          <w:rFonts w:hint="cs" w:ascii="Times" w:hAnsi="Times"/>
          <w:rtl/>
        </w:rPr>
        <w:t xml:space="preserve">תצהירו </w:t>
      </w:r>
      <w:r w:rsidR="003A386B">
        <w:rPr>
          <w:rFonts w:hint="cs" w:ascii="Times" w:hAnsi="Times"/>
          <w:rtl/>
        </w:rPr>
        <w:t>אמר</w:t>
      </w:r>
      <w:r w:rsidR="000D1ACE">
        <w:rPr>
          <w:rFonts w:hint="cs" w:ascii="Times" w:hAnsi="Times"/>
          <w:rtl/>
        </w:rPr>
        <w:t xml:space="preserve"> </w:t>
      </w:r>
      <w:r>
        <w:rPr>
          <w:rFonts w:hint="cs" w:ascii="Times" w:hAnsi="Times"/>
          <w:rtl/>
        </w:rPr>
        <w:t>ש</w:t>
      </w:r>
      <w:r w:rsidRPr="00F96FEF">
        <w:rPr>
          <w:rFonts w:hint="cs" w:ascii="Times" w:hAnsi="Times"/>
          <w:rtl/>
        </w:rPr>
        <w:t xml:space="preserve">בפועל </w:t>
      </w:r>
      <w:r w:rsidR="00A74C91">
        <w:rPr>
          <w:rFonts w:hint="cs" w:ascii="Times" w:hAnsi="Times"/>
          <w:rtl/>
        </w:rPr>
        <w:t>עת ש</w:t>
      </w:r>
      <w:r w:rsidRPr="00F96FEF">
        <w:rPr>
          <w:rFonts w:hint="cs" w:ascii="Times" w:hAnsi="Times"/>
          <w:rtl/>
        </w:rPr>
        <w:t>נסע עם התובע ו</w:t>
      </w:r>
      <w:r w:rsidR="00F15749">
        <w:rPr>
          <w:rFonts w:hint="cs" w:ascii="Times" w:hAnsi="Times"/>
          <w:rtl/>
        </w:rPr>
        <w:t>אברהם</w:t>
      </w:r>
      <w:r w:rsidRPr="00F96FEF">
        <w:rPr>
          <w:rFonts w:hint="cs" w:ascii="Times" w:hAnsi="Times"/>
          <w:rtl/>
        </w:rPr>
        <w:t>, התובע הבטיח ל</w:t>
      </w:r>
      <w:r>
        <w:rPr>
          <w:rFonts w:hint="cs" w:ascii="Times" w:hAnsi="Times"/>
          <w:rtl/>
        </w:rPr>
        <w:t>ו</w:t>
      </w:r>
      <w:r w:rsidRPr="00F96FEF">
        <w:rPr>
          <w:rFonts w:hint="cs" w:ascii="Times" w:hAnsi="Times"/>
          <w:rtl/>
        </w:rPr>
        <w:t xml:space="preserve"> שבתום הנסיעה יבדוק את הסחורה שנותרה, ויתן לו חלק מהרווח</w:t>
      </w:r>
      <w:r w:rsidR="001E6B32">
        <w:rPr>
          <w:rFonts w:hint="cs" w:ascii="Times" w:hAnsi="Times"/>
          <w:rtl/>
        </w:rPr>
        <w:t>, אולם ה</w:t>
      </w:r>
      <w:r>
        <w:rPr>
          <w:rFonts w:hint="cs" w:ascii="Times" w:hAnsi="Times"/>
          <w:rtl/>
        </w:rPr>
        <w:t xml:space="preserve">תובע </w:t>
      </w:r>
      <w:r w:rsidR="001E6B32">
        <w:rPr>
          <w:rFonts w:hint="cs" w:ascii="Times" w:hAnsi="Times"/>
          <w:rtl/>
        </w:rPr>
        <w:t xml:space="preserve">הוא זה שלא </w:t>
      </w:r>
      <w:r>
        <w:rPr>
          <w:rFonts w:hint="cs" w:ascii="Times" w:hAnsi="Times"/>
          <w:rtl/>
        </w:rPr>
        <w:t xml:space="preserve">נתן לו דבר </w:t>
      </w:r>
      <w:r w:rsidRPr="00F96FEF">
        <w:rPr>
          <w:rFonts w:hint="cs" w:ascii="Times" w:hAnsi="Times"/>
          <w:rtl/>
        </w:rPr>
        <w:t>(סעיפים 13-1</w:t>
      </w:r>
      <w:r>
        <w:rPr>
          <w:rFonts w:hint="cs" w:ascii="Times" w:hAnsi="Times"/>
          <w:rtl/>
        </w:rPr>
        <w:t>7</w:t>
      </w:r>
      <w:r w:rsidRPr="00F96FEF">
        <w:rPr>
          <w:rFonts w:hint="cs" w:ascii="Times" w:hAnsi="Times"/>
          <w:rtl/>
        </w:rPr>
        <w:t xml:space="preserve"> לתצהירו). </w:t>
      </w:r>
      <w:r w:rsidR="003A386B">
        <w:rPr>
          <w:rFonts w:hint="cs" w:ascii="Times" w:hAnsi="Times"/>
          <w:rtl/>
        </w:rPr>
        <w:t>כך, שגם הפעם ניתן להיווכח במערכת עסקית כלשהי.</w:t>
      </w:r>
    </w:p>
    <w:p w:rsidR="001E6B32" w:rsidP="001E6B32" w:rsidRDefault="001E6B32">
      <w:pPr>
        <w:pStyle w:val="ad"/>
        <w:tabs>
          <w:tab w:val="left" w:pos="4706"/>
        </w:tabs>
        <w:ind w:left="360"/>
        <w:jc w:val="both"/>
        <w:rPr>
          <w:rFonts w:ascii="Times" w:hAnsi="Times"/>
          <w:rtl/>
        </w:rPr>
      </w:pPr>
    </w:p>
    <w:p w:rsidR="002078E5" w:rsidP="005F3A7F" w:rsidRDefault="001E6B32">
      <w:pPr>
        <w:pStyle w:val="ad"/>
        <w:tabs>
          <w:tab w:val="left" w:pos="4706"/>
        </w:tabs>
        <w:spacing w:line="360" w:lineRule="auto"/>
        <w:ind w:left="360"/>
        <w:jc w:val="both"/>
        <w:rPr>
          <w:rFonts w:ascii="Times" w:hAnsi="Times"/>
          <w:rtl/>
        </w:rPr>
      </w:pPr>
      <w:r>
        <w:rPr>
          <w:rFonts w:hint="cs" w:ascii="Times" w:hAnsi="Times"/>
          <w:rtl/>
        </w:rPr>
        <w:t xml:space="preserve">מעבר לאמור, סבורה אני שגם </w:t>
      </w:r>
      <w:r w:rsidR="00F316DF">
        <w:rPr>
          <w:rFonts w:hint="cs" w:ascii="Times" w:hAnsi="Times"/>
          <w:rtl/>
        </w:rPr>
        <w:t>עדותו של ניסים לא היה בה כדי לסייע לארביב, נהפוך הוא. בתחילת עדותו ניסים ניסה להיתמם, ולהתחכם, עת השיב</w:t>
      </w:r>
      <w:r>
        <w:rPr>
          <w:rFonts w:hint="cs" w:ascii="Times" w:hAnsi="Times"/>
          <w:rtl/>
        </w:rPr>
        <w:t xml:space="preserve">, </w:t>
      </w:r>
      <w:r w:rsidR="00F316DF">
        <w:rPr>
          <w:rFonts w:hint="cs" w:ascii="Times" w:hAnsi="Times"/>
          <w:rtl/>
        </w:rPr>
        <w:t>למשל</w:t>
      </w:r>
      <w:r>
        <w:rPr>
          <w:rFonts w:hint="cs" w:ascii="Times" w:hAnsi="Times"/>
          <w:rtl/>
        </w:rPr>
        <w:t>,</w:t>
      </w:r>
      <w:r w:rsidR="00F316DF">
        <w:rPr>
          <w:rFonts w:hint="cs" w:ascii="Times" w:hAnsi="Times"/>
          <w:rtl/>
        </w:rPr>
        <w:t xml:space="preserve"> </w:t>
      </w:r>
      <w:r>
        <w:rPr>
          <w:rFonts w:hint="cs" w:ascii="Times" w:hAnsi="Times"/>
          <w:rtl/>
        </w:rPr>
        <w:t>ל</w:t>
      </w:r>
      <w:r w:rsidR="00F316DF">
        <w:rPr>
          <w:rFonts w:hint="cs" w:ascii="Times" w:hAnsi="Times"/>
          <w:rtl/>
        </w:rPr>
        <w:t>שאלה בסיסית</w:t>
      </w:r>
      <w:r>
        <w:rPr>
          <w:rFonts w:hint="cs" w:ascii="Times" w:hAnsi="Times"/>
          <w:rtl/>
        </w:rPr>
        <w:t xml:space="preserve"> - האם החתימה על התצהיר היא שלו, השיב </w:t>
      </w:r>
      <w:r w:rsidR="00F316DF">
        <w:rPr>
          <w:rFonts w:hint="cs" w:ascii="Times" w:hAnsi="Times"/>
          <w:rtl/>
        </w:rPr>
        <w:t xml:space="preserve"> שאינו יודע</w:t>
      </w:r>
      <w:r w:rsidR="002078E5">
        <w:rPr>
          <w:rFonts w:hint="cs" w:ascii="Times" w:hAnsi="Times"/>
          <w:rtl/>
        </w:rPr>
        <w:t>.</w:t>
      </w:r>
      <w:r w:rsidR="003A386B">
        <w:rPr>
          <w:rFonts w:hint="cs" w:ascii="Times" w:hAnsi="Times"/>
          <w:rtl/>
        </w:rPr>
        <w:t xml:space="preserve"> וכ</w:t>
      </w:r>
      <w:r w:rsidR="005F3A7F">
        <w:rPr>
          <w:rFonts w:hint="cs" w:ascii="Times" w:hAnsi="Times"/>
          <w:rtl/>
        </w:rPr>
        <w:t>ן, כפי שציינתי, לא ידע איזה סחורה מסר ארביב, ולא ידע כלל מה אחוזי הרווח שלכאורה אמור הוא לקבל.</w:t>
      </w:r>
    </w:p>
    <w:p w:rsidR="00F80CB3" w:rsidP="0069777C" w:rsidRDefault="00F80CB3">
      <w:pPr>
        <w:pStyle w:val="ad"/>
        <w:tabs>
          <w:tab w:val="left" w:pos="4706"/>
        </w:tabs>
        <w:ind w:left="360"/>
        <w:jc w:val="both"/>
        <w:rPr>
          <w:rFonts w:ascii="Times" w:hAnsi="Times"/>
          <w:rtl/>
        </w:rPr>
      </w:pPr>
    </w:p>
    <w:p w:rsidR="00F2398F" w:rsidP="001D69B7" w:rsidRDefault="002078E5">
      <w:pPr>
        <w:pStyle w:val="ad"/>
        <w:tabs>
          <w:tab w:val="left" w:pos="4706"/>
        </w:tabs>
        <w:spacing w:line="360" w:lineRule="auto"/>
        <w:ind w:left="360"/>
        <w:jc w:val="both"/>
        <w:rPr>
          <w:rFonts w:ascii="Times" w:hAnsi="Times"/>
          <w:rtl/>
        </w:rPr>
      </w:pPr>
      <w:r>
        <w:rPr>
          <w:rFonts w:hint="cs" w:ascii="Times" w:hAnsi="Times"/>
          <w:rtl/>
        </w:rPr>
        <w:t>גם אוריאל ל</w:t>
      </w:r>
      <w:r w:rsidR="001D69B7">
        <w:rPr>
          <w:rFonts w:hint="cs" w:ascii="Times" w:hAnsi="Times"/>
          <w:rtl/>
        </w:rPr>
        <w:t>א</w:t>
      </w:r>
      <w:r>
        <w:rPr>
          <w:rFonts w:hint="cs" w:ascii="Times" w:hAnsi="Times"/>
          <w:rtl/>
        </w:rPr>
        <w:t xml:space="preserve"> סייע לארביב, ונמצאו סתירות </w:t>
      </w:r>
      <w:r>
        <w:rPr>
          <w:rFonts w:ascii="Times" w:hAnsi="Times"/>
          <w:rtl/>
        </w:rPr>
        <w:t>–</w:t>
      </w:r>
      <w:r>
        <w:rPr>
          <w:rFonts w:hint="cs" w:ascii="Times" w:hAnsi="Times"/>
          <w:rtl/>
        </w:rPr>
        <w:t xml:space="preserve"> בתצהירו הצהיר אוריאל כי התובע פנה אליו לקחת את התכשיטים מניסים (סעיף 3),</w:t>
      </w:r>
      <w:r w:rsidR="00052107">
        <w:rPr>
          <w:rFonts w:hint="cs" w:ascii="Times" w:hAnsi="Times"/>
          <w:rtl/>
        </w:rPr>
        <w:t xml:space="preserve"> שניסים ביקש ממנו לקחת "דף" מהתובע, המעיד על החזרת התכשיטים</w:t>
      </w:r>
      <w:r w:rsidR="00E62378">
        <w:rPr>
          <w:rFonts w:hint="cs" w:ascii="Times" w:hAnsi="Times"/>
          <w:rtl/>
        </w:rPr>
        <w:t>, והמדובר בנספח ג' 2 (שם, סעיפים 4-6)</w:t>
      </w:r>
      <w:r w:rsidR="00052107">
        <w:rPr>
          <w:rFonts w:hint="cs" w:ascii="Times" w:hAnsi="Times"/>
          <w:rtl/>
        </w:rPr>
        <w:t>.</w:t>
      </w:r>
      <w:r w:rsidR="00E62378">
        <w:rPr>
          <w:rFonts w:hint="cs" w:ascii="Times" w:hAnsi="Times"/>
          <w:rtl/>
        </w:rPr>
        <w:t xml:space="preserve"> </w:t>
      </w:r>
      <w:r w:rsidR="001E6B32">
        <w:rPr>
          <w:rFonts w:hint="cs" w:ascii="Times" w:hAnsi="Times"/>
          <w:rtl/>
        </w:rPr>
        <w:t xml:space="preserve">לעומת זאת, </w:t>
      </w:r>
      <w:r w:rsidR="00E62378">
        <w:rPr>
          <w:rFonts w:hint="cs" w:ascii="Times" w:hAnsi="Times"/>
          <w:rtl/>
        </w:rPr>
        <w:t>ניסים בתצהירו לא הזכיר כי ביקש מאוריאל "דף", וש</w:t>
      </w:r>
      <w:r w:rsidR="00052107">
        <w:rPr>
          <w:rFonts w:hint="cs" w:ascii="Times" w:hAnsi="Times"/>
          <w:rtl/>
        </w:rPr>
        <w:t>נשאל בחקירתו הנגדית אם ביקש מאוריאל משהו, השיב: "</w:t>
      </w:r>
      <w:r w:rsidRPr="00B0328A" w:rsidR="00052107">
        <w:rPr>
          <w:rFonts w:hint="cs" w:ascii="Times" w:hAnsi="Times"/>
          <w:b/>
          <w:bCs/>
          <w:rtl/>
        </w:rPr>
        <w:t>ביקשתי שיחזיר הכל</w:t>
      </w:r>
      <w:r w:rsidR="00052107">
        <w:rPr>
          <w:rFonts w:hint="cs" w:ascii="Times" w:hAnsi="Times"/>
          <w:rtl/>
        </w:rPr>
        <w:t>", ו</w:t>
      </w:r>
      <w:r w:rsidR="00B0328A">
        <w:rPr>
          <w:rFonts w:hint="cs" w:ascii="Times" w:hAnsi="Times"/>
          <w:rtl/>
        </w:rPr>
        <w:t xml:space="preserve">לא </w:t>
      </w:r>
      <w:r w:rsidR="00052107">
        <w:rPr>
          <w:rFonts w:hint="cs" w:ascii="Times" w:hAnsi="Times"/>
          <w:rtl/>
        </w:rPr>
        <w:t>הזכיר את עניין "הדף". מה גם, שאוריאל העיד כי מסר את נספח ג' 2 לניסים, אולם ראינו שהמקור נשאר אצל התובע, ושנשאל אוריאל על כך השיב: "</w:t>
      </w:r>
      <w:r w:rsidRPr="00B0328A" w:rsidR="00052107">
        <w:rPr>
          <w:rFonts w:hint="cs" w:ascii="Times" w:hAnsi="Times"/>
          <w:b/>
          <w:bCs/>
          <w:rtl/>
        </w:rPr>
        <w:t>אני לא יודע</w:t>
      </w:r>
      <w:r w:rsidR="00052107">
        <w:rPr>
          <w:rFonts w:hint="cs" w:ascii="Times" w:hAnsi="Times"/>
          <w:rtl/>
        </w:rPr>
        <w:t>".</w:t>
      </w:r>
      <w:r w:rsidR="00313E15">
        <w:rPr>
          <w:rFonts w:hint="cs" w:ascii="Times" w:hAnsi="Times"/>
          <w:rtl/>
        </w:rPr>
        <w:t xml:space="preserve"> </w:t>
      </w:r>
      <w:r w:rsidR="00F80CB3">
        <w:rPr>
          <w:rFonts w:hint="cs" w:ascii="Times" w:hAnsi="Times"/>
          <w:rtl/>
        </w:rPr>
        <w:t xml:space="preserve">בהקשר זה </w:t>
      </w:r>
      <w:r w:rsidR="00F2398F">
        <w:rPr>
          <w:rFonts w:hint="cs" w:ascii="Times" w:hAnsi="Times"/>
          <w:rtl/>
        </w:rPr>
        <w:t xml:space="preserve">העיד </w:t>
      </w:r>
      <w:r w:rsidR="00F80CB3">
        <w:rPr>
          <w:rFonts w:hint="cs" w:ascii="Times" w:hAnsi="Times"/>
          <w:rtl/>
        </w:rPr>
        <w:t>התובע כי נתן את</w:t>
      </w:r>
      <w:r w:rsidR="005F3A7F">
        <w:rPr>
          <w:rFonts w:hint="cs" w:ascii="Times" w:hAnsi="Times"/>
          <w:rtl/>
        </w:rPr>
        <w:t xml:space="preserve"> נספח</w:t>
      </w:r>
      <w:r w:rsidR="00F80CB3">
        <w:rPr>
          <w:rFonts w:hint="cs" w:ascii="Times" w:hAnsi="Times"/>
          <w:rtl/>
        </w:rPr>
        <w:t xml:space="preserve"> ג' 2 לאוריאל</w:t>
      </w:r>
      <w:r w:rsidR="005F3A7F">
        <w:rPr>
          <w:rFonts w:hint="cs" w:ascii="Times" w:hAnsi="Times"/>
          <w:rtl/>
        </w:rPr>
        <w:t>,</w:t>
      </w:r>
      <w:r w:rsidR="00F80CB3">
        <w:rPr>
          <w:rFonts w:hint="cs" w:ascii="Times" w:hAnsi="Times"/>
          <w:rtl/>
        </w:rPr>
        <w:t xml:space="preserve"> לאחר שאדם בשם אורצ'י הפנה אותו לאוריאל, ואמר לו שזה יכול לעזור לו</w:t>
      </w:r>
      <w:r w:rsidR="005F3A7F">
        <w:rPr>
          <w:rFonts w:hint="cs" w:ascii="Times" w:hAnsi="Times"/>
          <w:rtl/>
        </w:rPr>
        <w:t xml:space="preserve"> בקבלת "החוב"</w:t>
      </w:r>
      <w:r w:rsidR="00B0328A">
        <w:rPr>
          <w:rFonts w:hint="cs" w:ascii="Times" w:hAnsi="Times"/>
          <w:rtl/>
        </w:rPr>
        <w:t xml:space="preserve">. התובע </w:t>
      </w:r>
      <w:r w:rsidR="00313E15">
        <w:rPr>
          <w:rFonts w:hint="cs" w:ascii="Times" w:hAnsi="Times"/>
          <w:rtl/>
        </w:rPr>
        <w:t xml:space="preserve">דחה בתוקף את הגרסה לפיה "הדף" ניתן לאוריאל במעמד החזרת סחורה, </w:t>
      </w:r>
      <w:r w:rsidR="005F3A7F">
        <w:rPr>
          <w:rFonts w:hint="cs" w:ascii="Times" w:hAnsi="Times"/>
          <w:rtl/>
        </w:rPr>
        <w:t xml:space="preserve">שהרי, </w:t>
      </w:r>
      <w:r w:rsidR="00313E15">
        <w:rPr>
          <w:rFonts w:hint="cs" w:ascii="Times" w:hAnsi="Times"/>
          <w:rtl/>
        </w:rPr>
        <w:t>לטענת</w:t>
      </w:r>
      <w:r w:rsidR="005F3A7F">
        <w:rPr>
          <w:rFonts w:hint="cs" w:ascii="Times" w:hAnsi="Times"/>
          <w:rtl/>
        </w:rPr>
        <w:t>ו</w:t>
      </w:r>
      <w:r w:rsidR="00B0328A">
        <w:rPr>
          <w:rFonts w:hint="cs" w:ascii="Times" w:hAnsi="Times"/>
          <w:rtl/>
        </w:rPr>
        <w:t xml:space="preserve"> </w:t>
      </w:r>
      <w:r w:rsidR="00313E15">
        <w:rPr>
          <w:rFonts w:hint="cs" w:ascii="Times" w:hAnsi="Times"/>
          <w:rtl/>
        </w:rPr>
        <w:t>לא הייתה</w:t>
      </w:r>
      <w:r w:rsidR="00B0328A">
        <w:rPr>
          <w:rFonts w:hint="cs" w:ascii="Times" w:hAnsi="Times"/>
          <w:rtl/>
        </w:rPr>
        <w:t xml:space="preserve"> כלל החזרת סחורה</w:t>
      </w:r>
      <w:r w:rsidR="00313E15">
        <w:rPr>
          <w:rFonts w:hint="cs" w:ascii="Times" w:hAnsi="Times"/>
          <w:rtl/>
        </w:rPr>
        <w:t xml:space="preserve"> </w:t>
      </w:r>
      <w:r w:rsidR="00F80CB3">
        <w:rPr>
          <w:rFonts w:hint="cs" w:ascii="Times" w:hAnsi="Times"/>
          <w:rtl/>
        </w:rPr>
        <w:t xml:space="preserve">(עמ' 36 לפרוטוקול).  </w:t>
      </w:r>
    </w:p>
    <w:p w:rsidR="00F2398F" w:rsidP="00F263DA" w:rsidRDefault="00F2398F">
      <w:pPr>
        <w:pStyle w:val="ad"/>
        <w:tabs>
          <w:tab w:val="left" w:pos="4706"/>
        </w:tabs>
        <w:ind w:left="360"/>
        <w:jc w:val="both"/>
        <w:rPr>
          <w:rFonts w:ascii="Times" w:hAnsi="Times"/>
          <w:rtl/>
        </w:rPr>
      </w:pPr>
    </w:p>
    <w:p w:rsidR="00F80CB3" w:rsidP="007947FC" w:rsidRDefault="00F2398F">
      <w:pPr>
        <w:pStyle w:val="ad"/>
        <w:numPr>
          <w:ilvl w:val="0"/>
          <w:numId w:val="1"/>
        </w:numPr>
        <w:tabs>
          <w:tab w:val="left" w:pos="4706"/>
        </w:tabs>
        <w:spacing w:line="360" w:lineRule="auto"/>
        <w:jc w:val="both"/>
        <w:rPr>
          <w:rFonts w:ascii="Times" w:hAnsi="Times"/>
          <w:rtl/>
        </w:rPr>
      </w:pPr>
      <w:r>
        <w:rPr>
          <w:rFonts w:hint="cs" w:ascii="Times" w:hAnsi="Times"/>
          <w:rtl/>
        </w:rPr>
        <w:t xml:space="preserve">נכון הוא שהתנהלות התובע מעלה תהיות </w:t>
      </w:r>
      <w:r>
        <w:rPr>
          <w:rFonts w:ascii="Times" w:hAnsi="Times"/>
          <w:rtl/>
        </w:rPr>
        <w:t>–</w:t>
      </w:r>
      <w:r>
        <w:rPr>
          <w:rFonts w:hint="cs" w:ascii="Times" w:hAnsi="Times"/>
          <w:rtl/>
        </w:rPr>
        <w:t xml:space="preserve"> הכיצד נפל קורבן פעם אחר פעם ברשתו של ארביב</w:t>
      </w:r>
      <w:r w:rsidR="005F3A7F">
        <w:rPr>
          <w:rFonts w:hint="cs" w:ascii="Times" w:hAnsi="Times"/>
          <w:rtl/>
        </w:rPr>
        <w:t>, ומדע טרח להגיש תביעתו לאחר זמן כה ממושך</w:t>
      </w:r>
      <w:r>
        <w:rPr>
          <w:rFonts w:hint="cs" w:ascii="Times" w:hAnsi="Times"/>
          <w:rtl/>
        </w:rPr>
        <w:t>. התובע הסביר כ</w:t>
      </w:r>
      <w:r w:rsidR="00F263DA">
        <w:rPr>
          <w:rFonts w:hint="cs" w:ascii="Times" w:hAnsi="Times"/>
          <w:rtl/>
        </w:rPr>
        <w:t xml:space="preserve">י לאחר הנסיעה השנייה, </w:t>
      </w:r>
      <w:r w:rsidR="00F15749">
        <w:rPr>
          <w:rFonts w:hint="cs" w:ascii="Times" w:hAnsi="Times"/>
          <w:rtl/>
        </w:rPr>
        <w:t xml:space="preserve">אברהם </w:t>
      </w:r>
      <w:r w:rsidR="00F263DA">
        <w:rPr>
          <w:rFonts w:hint="cs" w:ascii="Times" w:hAnsi="Times"/>
          <w:rtl/>
        </w:rPr>
        <w:t>היה ערב, ולאחר הנסיעה השלישית ניסים היה ערב, ואמר: "</w:t>
      </w:r>
      <w:r w:rsidRPr="00F263DA" w:rsidR="00F263DA">
        <w:rPr>
          <w:rFonts w:hint="cs" w:ascii="Times" w:hAnsi="Times"/>
          <w:b/>
          <w:bCs/>
          <w:rtl/>
        </w:rPr>
        <w:t>קניתי את הסיפורים</w:t>
      </w:r>
      <w:r w:rsidR="00F263DA">
        <w:rPr>
          <w:rFonts w:hint="cs" w:ascii="Times" w:hAnsi="Times"/>
          <w:rtl/>
        </w:rPr>
        <w:t xml:space="preserve">" (עמ' 37 לפרוטוקול שורה 16). כמו כן הסביר </w:t>
      </w:r>
      <w:r w:rsidR="00F15749">
        <w:rPr>
          <w:rFonts w:hint="cs" w:ascii="Times" w:hAnsi="Times"/>
          <w:rtl/>
        </w:rPr>
        <w:t>ה</w:t>
      </w:r>
      <w:r w:rsidR="00F263DA">
        <w:rPr>
          <w:rFonts w:hint="cs" w:ascii="Times" w:hAnsi="Times"/>
          <w:rtl/>
        </w:rPr>
        <w:t>תובע כי חשש לתבוע את ניסים לאור איומים מצדו (עמ' 33 לפרוטוקול שורות 30-32)</w:t>
      </w:r>
      <w:r w:rsidR="005F3A7F">
        <w:rPr>
          <w:rFonts w:hint="cs" w:ascii="Times" w:hAnsi="Times"/>
          <w:rtl/>
        </w:rPr>
        <w:t>, וניסה לא אחת לפתור את הסכסוך במסגרת הקהילה הבוכרית</w:t>
      </w:r>
      <w:r w:rsidR="00F263DA">
        <w:rPr>
          <w:rFonts w:hint="cs" w:ascii="Times" w:hAnsi="Times"/>
          <w:rtl/>
        </w:rPr>
        <w:t>. לטעמי, דברים אלה מדברים בעד עצמם</w:t>
      </w:r>
      <w:r w:rsidR="005F3A7F">
        <w:rPr>
          <w:rFonts w:hint="cs" w:ascii="Times" w:hAnsi="Times"/>
          <w:rtl/>
        </w:rPr>
        <w:t>, ומסבירים את התנהלות התובע. אשר על כן נתתי אמון בגרסת התובע שהשתלבה ב</w:t>
      </w:r>
      <w:r w:rsidR="007947FC">
        <w:rPr>
          <w:rFonts w:hint="cs" w:ascii="Times" w:hAnsi="Times"/>
          <w:rtl/>
        </w:rPr>
        <w:t>"</w:t>
      </w:r>
      <w:r w:rsidR="005F3A7F">
        <w:rPr>
          <w:rFonts w:hint="cs" w:ascii="Times" w:hAnsi="Times"/>
          <w:rtl/>
        </w:rPr>
        <w:t>פסיפס</w:t>
      </w:r>
      <w:r w:rsidR="007947FC">
        <w:rPr>
          <w:rFonts w:hint="cs" w:ascii="Times" w:hAnsi="Times"/>
          <w:rtl/>
        </w:rPr>
        <w:t>"</w:t>
      </w:r>
      <w:r w:rsidR="005F3A7F">
        <w:rPr>
          <w:rFonts w:hint="cs" w:ascii="Times" w:hAnsi="Times"/>
          <w:rtl/>
        </w:rPr>
        <w:t xml:space="preserve"> שהובא ב</w:t>
      </w:r>
      <w:r w:rsidR="007947FC">
        <w:rPr>
          <w:rFonts w:hint="cs" w:ascii="Times" w:hAnsi="Times"/>
          <w:rtl/>
        </w:rPr>
        <w:t>פ</w:t>
      </w:r>
      <w:r w:rsidR="005F3A7F">
        <w:rPr>
          <w:rFonts w:hint="cs" w:ascii="Times" w:hAnsi="Times"/>
          <w:rtl/>
        </w:rPr>
        <w:t>ניי</w:t>
      </w:r>
      <w:r w:rsidR="00F263DA">
        <w:rPr>
          <w:rFonts w:hint="cs" w:ascii="Times" w:hAnsi="Times"/>
          <w:rtl/>
        </w:rPr>
        <w:t xml:space="preserve">. </w:t>
      </w:r>
      <w:r>
        <w:rPr>
          <w:rFonts w:hint="cs" w:ascii="Times" w:hAnsi="Times"/>
          <w:rtl/>
        </w:rPr>
        <w:t xml:space="preserve">  </w:t>
      </w:r>
      <w:r w:rsidR="00F80CB3">
        <w:rPr>
          <w:rFonts w:hint="cs" w:ascii="Times" w:hAnsi="Times"/>
          <w:rtl/>
        </w:rPr>
        <w:t xml:space="preserve">    </w:t>
      </w:r>
    </w:p>
    <w:p w:rsidR="007947FC" w:rsidP="00313E15" w:rsidRDefault="007947FC">
      <w:pPr>
        <w:pStyle w:val="ad"/>
        <w:tabs>
          <w:tab w:val="left" w:pos="4706"/>
        </w:tabs>
        <w:ind w:left="360"/>
        <w:jc w:val="both"/>
        <w:rPr>
          <w:rFonts w:ascii="Times" w:hAnsi="Times"/>
          <w:rtl/>
        </w:rPr>
      </w:pPr>
    </w:p>
    <w:p w:rsidRPr="00215B86" w:rsidR="00215B86" w:rsidP="00215B86" w:rsidRDefault="00215B86">
      <w:pPr>
        <w:pStyle w:val="ad"/>
        <w:spacing w:line="360" w:lineRule="auto"/>
        <w:ind w:left="0"/>
        <w:jc w:val="both"/>
        <w:rPr>
          <w:b/>
          <w:bCs/>
          <w:u w:val="single"/>
          <w:rtl/>
        </w:rPr>
      </w:pPr>
      <w:r w:rsidRPr="00215B86">
        <w:rPr>
          <w:rFonts w:hint="cs"/>
          <w:b/>
          <w:bCs/>
          <w:u w:val="single"/>
          <w:rtl/>
        </w:rPr>
        <w:lastRenderedPageBreak/>
        <w:t>האם יש לחייב את נתבע 2, ולקבוע כי הוא היה ערב בנוגע לעסקה השלישית</w:t>
      </w:r>
      <w:r>
        <w:rPr>
          <w:rFonts w:hint="cs"/>
          <w:b/>
          <w:bCs/>
          <w:u w:val="single"/>
          <w:rtl/>
        </w:rPr>
        <w:t>:</w:t>
      </w:r>
      <w:r w:rsidRPr="00215B86">
        <w:rPr>
          <w:rFonts w:hint="cs"/>
          <w:b/>
          <w:bCs/>
          <w:u w:val="single"/>
          <w:rtl/>
        </w:rPr>
        <w:t xml:space="preserve"> </w:t>
      </w:r>
    </w:p>
    <w:p w:rsidR="00215B86" w:rsidP="00215B86" w:rsidRDefault="00215B86">
      <w:pPr>
        <w:pStyle w:val="ad"/>
        <w:spacing w:line="360" w:lineRule="auto"/>
        <w:ind w:left="360"/>
        <w:jc w:val="both"/>
      </w:pPr>
      <w:r>
        <w:rPr>
          <w:rFonts w:hint="cs"/>
          <w:rtl/>
        </w:rPr>
        <w:t xml:space="preserve"> </w:t>
      </w:r>
    </w:p>
    <w:p w:rsidR="008661A8" w:rsidP="00F15749" w:rsidRDefault="00215B86">
      <w:pPr>
        <w:pStyle w:val="ad"/>
        <w:numPr>
          <w:ilvl w:val="0"/>
          <w:numId w:val="1"/>
        </w:numPr>
        <w:spacing w:line="360" w:lineRule="auto"/>
        <w:jc w:val="both"/>
      </w:pPr>
      <w:r>
        <w:rPr>
          <w:rFonts w:hint="cs"/>
          <w:rtl/>
        </w:rPr>
        <w:t>לשיטת התובע,</w:t>
      </w:r>
      <w:r w:rsidR="00B0328A">
        <w:rPr>
          <w:rFonts w:hint="cs"/>
          <w:rtl/>
        </w:rPr>
        <w:t xml:space="preserve"> מאחר וארביב לא השיב לו את הסחורה מהנסיעה השנייה, הוא לא נתן אמון בארביב. ועל-כן</w:t>
      </w:r>
      <w:r w:rsidR="008661A8">
        <w:rPr>
          <w:rFonts w:hint="cs"/>
          <w:rtl/>
        </w:rPr>
        <w:t>, עת פנה אליו ארביב לקראת הנסיעה השלישית, הוא הסכים לתת לו סחורה, בתנאי ש</w:t>
      </w:r>
      <w:r w:rsidR="00F15749">
        <w:rPr>
          <w:rFonts w:hint="cs"/>
          <w:rtl/>
        </w:rPr>
        <w:t>אברהם</w:t>
      </w:r>
      <w:r w:rsidR="008661A8">
        <w:rPr>
          <w:rFonts w:hint="cs"/>
          <w:rtl/>
        </w:rPr>
        <w:t xml:space="preserve"> יהיה ערב לסחורה. לשיטתו, נספח ב' מהווה ראיה לערבותו של </w:t>
      </w:r>
      <w:r w:rsidR="00F15749">
        <w:rPr>
          <w:rFonts w:hint="cs"/>
          <w:rtl/>
        </w:rPr>
        <w:t>נתבע 2</w:t>
      </w:r>
      <w:r w:rsidR="008661A8">
        <w:rPr>
          <w:rFonts w:hint="cs"/>
          <w:rtl/>
        </w:rPr>
        <w:t>.</w:t>
      </w:r>
    </w:p>
    <w:p w:rsidRPr="00F15749" w:rsidR="008661A8" w:rsidP="008661A8" w:rsidRDefault="008661A8">
      <w:pPr>
        <w:pStyle w:val="ad"/>
        <w:ind w:left="360"/>
        <w:jc w:val="both"/>
      </w:pPr>
    </w:p>
    <w:p w:rsidR="008661A8" w:rsidP="00F15749" w:rsidRDefault="00F15749">
      <w:pPr>
        <w:pStyle w:val="ad"/>
        <w:numPr>
          <w:ilvl w:val="0"/>
          <w:numId w:val="1"/>
        </w:numPr>
        <w:spacing w:line="360" w:lineRule="auto"/>
        <w:jc w:val="both"/>
      </w:pPr>
      <w:r>
        <w:rPr>
          <w:rFonts w:hint="cs"/>
          <w:rtl/>
        </w:rPr>
        <w:t xml:space="preserve">אברהם </w:t>
      </w:r>
      <w:r w:rsidR="008661A8">
        <w:rPr>
          <w:rFonts w:hint="cs"/>
          <w:rtl/>
        </w:rPr>
        <w:t xml:space="preserve">מצדו טוען כי כלל לא היה ערב לעסקיו של ארביב. </w:t>
      </w:r>
      <w:r w:rsidR="00B0328A">
        <w:rPr>
          <w:rFonts w:hint="cs"/>
          <w:rtl/>
        </w:rPr>
        <w:t xml:space="preserve"> </w:t>
      </w:r>
      <w:r w:rsidR="008661A8">
        <w:rPr>
          <w:rFonts w:hint="cs"/>
          <w:rtl/>
        </w:rPr>
        <w:t xml:space="preserve">נתבע 2 הכין וכתב לבקשת התובע את נספח ב', ואין לו מושג מה כתוב שם ומה שורבב שם. מה גם, שהוכח שהסכום הכתוב באותו נספח ב', קרי </w:t>
      </w:r>
      <w:r w:rsidR="008661A8">
        <w:rPr>
          <w:rtl/>
        </w:rPr>
        <w:t>–</w:t>
      </w:r>
      <w:r w:rsidR="008661A8">
        <w:rPr>
          <w:rFonts w:hint="cs"/>
          <w:rtl/>
        </w:rPr>
        <w:t xml:space="preserve"> 94,000 $ הינה תוספת של התובע. </w:t>
      </w:r>
    </w:p>
    <w:p w:rsidR="008661A8" w:rsidP="008661A8" w:rsidRDefault="008661A8">
      <w:pPr>
        <w:pStyle w:val="ad"/>
        <w:ind w:left="360"/>
        <w:jc w:val="both"/>
      </w:pPr>
    </w:p>
    <w:p w:rsidR="00215B86" w:rsidP="00F15749" w:rsidRDefault="000E172E">
      <w:pPr>
        <w:pStyle w:val="ad"/>
        <w:numPr>
          <w:ilvl w:val="0"/>
          <w:numId w:val="1"/>
        </w:numPr>
        <w:spacing w:line="360" w:lineRule="auto"/>
        <w:jc w:val="both"/>
      </w:pPr>
      <w:r>
        <w:rPr>
          <w:rFonts w:hint="cs"/>
          <w:rtl/>
        </w:rPr>
        <w:t xml:space="preserve">התובע העיד כי </w:t>
      </w:r>
      <w:r w:rsidR="00F15749">
        <w:rPr>
          <w:rFonts w:hint="cs"/>
          <w:rtl/>
        </w:rPr>
        <w:t>אברהם</w:t>
      </w:r>
      <w:r>
        <w:rPr>
          <w:rFonts w:hint="cs"/>
          <w:rtl/>
        </w:rPr>
        <w:t xml:space="preserve"> חתם ברוסית, ואף ציין את הפריטים, ואמר: </w:t>
      </w:r>
      <w:r w:rsidRPr="001461F4">
        <w:rPr>
          <w:rFonts w:hint="cs"/>
          <w:b/>
          <w:bCs/>
          <w:rtl/>
        </w:rPr>
        <w:t>"... הוא אמר לי שהוא אחראי ואמרתי לו שאתה צריך לחתום לי וזה המסמך הזה. וזו החתימה שלו. ... שניהם לקחו את הסחורה. והוא חתם בשם השני כערב</w:t>
      </w:r>
      <w:r>
        <w:rPr>
          <w:rFonts w:hint="cs"/>
          <w:rtl/>
        </w:rPr>
        <w:t>" (עמ' 28 לפרוטוקול שורות 26-29).</w:t>
      </w:r>
      <w:r w:rsidR="00384D16">
        <w:rPr>
          <w:rFonts w:hint="cs"/>
          <w:rtl/>
        </w:rPr>
        <w:t xml:space="preserve"> לטענת התובע, ללא חתימתו של </w:t>
      </w:r>
      <w:r w:rsidR="00F15749">
        <w:rPr>
          <w:rFonts w:hint="cs"/>
          <w:rtl/>
        </w:rPr>
        <w:t>אברהם</w:t>
      </w:r>
      <w:r w:rsidR="00384D16">
        <w:rPr>
          <w:rFonts w:hint="cs"/>
          <w:rtl/>
        </w:rPr>
        <w:t xml:space="preserve"> לא היה נותן את הסחורה לארביב (שם, עמ' 34, שורה 5). </w:t>
      </w:r>
    </w:p>
    <w:p w:rsidR="00384D16" w:rsidP="00F7081C" w:rsidRDefault="00384D16">
      <w:pPr>
        <w:pStyle w:val="ad"/>
        <w:ind w:left="360"/>
        <w:jc w:val="both"/>
        <w:rPr>
          <w:rtl/>
        </w:rPr>
      </w:pPr>
    </w:p>
    <w:p w:rsidR="00134EA0" w:rsidP="00F15749" w:rsidRDefault="00384D16">
      <w:pPr>
        <w:pStyle w:val="ad"/>
        <w:spacing w:line="360" w:lineRule="auto"/>
        <w:ind w:left="360"/>
        <w:jc w:val="both"/>
        <w:rPr>
          <w:rtl/>
        </w:rPr>
      </w:pPr>
      <w:r>
        <w:rPr>
          <w:rFonts w:hint="cs"/>
          <w:rtl/>
        </w:rPr>
        <w:t xml:space="preserve">שנשאל </w:t>
      </w:r>
      <w:r w:rsidR="00960A4B">
        <w:rPr>
          <w:rFonts w:hint="cs"/>
          <w:rtl/>
        </w:rPr>
        <w:t xml:space="preserve">התובע </w:t>
      </w:r>
      <w:r>
        <w:rPr>
          <w:rFonts w:hint="cs"/>
          <w:rtl/>
        </w:rPr>
        <w:t xml:space="preserve">האם </w:t>
      </w:r>
      <w:r w:rsidR="00F15749">
        <w:rPr>
          <w:rFonts w:hint="cs"/>
          <w:rtl/>
        </w:rPr>
        <w:t>אברהם</w:t>
      </w:r>
      <w:r>
        <w:rPr>
          <w:rFonts w:hint="cs"/>
          <w:rtl/>
        </w:rPr>
        <w:t xml:space="preserve"> קיבל את הסחורה, השיב: </w:t>
      </w:r>
      <w:r w:rsidRPr="00F7081C">
        <w:rPr>
          <w:rFonts w:hint="cs"/>
          <w:b/>
          <w:bCs/>
          <w:rtl/>
        </w:rPr>
        <w:t>"... שניהם קיבלו את הסחורה, אבל אני יודע בוודאות שהסחורה נשארה אצל הנתבע 1</w:t>
      </w:r>
      <w:r w:rsidRPr="00F7081C" w:rsidR="00134EA0">
        <w:rPr>
          <w:rFonts w:hint="cs"/>
          <w:b/>
          <w:bCs/>
          <w:rtl/>
        </w:rPr>
        <w:t>.... הנתבע 2 חתם לי אבל לא נהנה מהסחורה</w:t>
      </w:r>
      <w:r w:rsidR="00F7081C">
        <w:rPr>
          <w:rFonts w:hint="cs"/>
          <w:rtl/>
        </w:rPr>
        <w:t>"</w:t>
      </w:r>
      <w:r w:rsidR="00134EA0">
        <w:rPr>
          <w:rFonts w:hint="cs"/>
          <w:rtl/>
        </w:rPr>
        <w:t xml:space="preserve"> (שם, שורות 24-26).</w:t>
      </w:r>
    </w:p>
    <w:p w:rsidR="00384D16" w:rsidP="00F7081C" w:rsidRDefault="00384D16">
      <w:pPr>
        <w:pStyle w:val="ad"/>
        <w:ind w:left="360"/>
        <w:jc w:val="both"/>
      </w:pPr>
      <w:r>
        <w:rPr>
          <w:rFonts w:hint="cs"/>
          <w:rtl/>
        </w:rPr>
        <w:t xml:space="preserve"> </w:t>
      </w:r>
    </w:p>
    <w:p w:rsidR="001461F4" w:rsidP="001461F4" w:rsidRDefault="001461F4">
      <w:pPr>
        <w:pStyle w:val="ad"/>
        <w:numPr>
          <w:ilvl w:val="0"/>
          <w:numId w:val="1"/>
        </w:numPr>
        <w:spacing w:line="360" w:lineRule="auto"/>
        <w:jc w:val="both"/>
      </w:pPr>
      <w:r>
        <w:rPr>
          <w:rFonts w:hint="cs"/>
          <w:rtl/>
        </w:rPr>
        <w:t xml:space="preserve">לטענת התובע, הסחורה הייתה מעל ל- 94,000 $, אולם הסכים לדרישתו של ארביב ועיגל את שווי הסחורה ל- 94 $ (שם, </w:t>
      </w:r>
      <w:r w:rsidR="00BD61E4">
        <w:rPr>
          <w:rFonts w:hint="cs"/>
          <w:rtl/>
        </w:rPr>
        <w:t xml:space="preserve">עמ' 29 </w:t>
      </w:r>
      <w:r>
        <w:rPr>
          <w:rFonts w:hint="cs"/>
          <w:rtl/>
        </w:rPr>
        <w:t>שורות 4-5</w:t>
      </w:r>
      <w:r w:rsidR="00BD61E4">
        <w:rPr>
          <w:rFonts w:hint="cs"/>
          <w:rtl/>
        </w:rPr>
        <w:t>, ושורות 18-19</w:t>
      </w:r>
      <w:r>
        <w:rPr>
          <w:rFonts w:hint="cs"/>
          <w:rtl/>
        </w:rPr>
        <w:t>).</w:t>
      </w:r>
    </w:p>
    <w:p w:rsidR="00F7081C" w:rsidP="00F7081C" w:rsidRDefault="00F7081C">
      <w:pPr>
        <w:pStyle w:val="ad"/>
        <w:ind w:left="360"/>
        <w:jc w:val="both"/>
      </w:pPr>
    </w:p>
    <w:p w:rsidR="005A6495" w:rsidP="005A6495" w:rsidRDefault="00F15749">
      <w:pPr>
        <w:pStyle w:val="ad"/>
        <w:numPr>
          <w:ilvl w:val="0"/>
          <w:numId w:val="1"/>
        </w:numPr>
        <w:spacing w:line="360" w:lineRule="auto"/>
        <w:jc w:val="both"/>
      </w:pPr>
      <w:r>
        <w:rPr>
          <w:rFonts w:hint="cs"/>
          <w:rtl/>
        </w:rPr>
        <w:t>אברהם</w:t>
      </w:r>
      <w:r w:rsidR="001461F4">
        <w:rPr>
          <w:rFonts w:hint="cs"/>
          <w:rtl/>
        </w:rPr>
        <w:t xml:space="preserve"> מנסה להתנער מערבותו, אך לא מצאתי לנכון לתת אמון בגרסתו.</w:t>
      </w:r>
      <w:r w:rsidR="00F263DA">
        <w:rPr>
          <w:rFonts w:hint="cs"/>
          <w:rtl/>
        </w:rPr>
        <w:t xml:space="preserve"> </w:t>
      </w:r>
      <w:r w:rsidR="001461F4">
        <w:rPr>
          <w:rFonts w:hint="cs"/>
          <w:rtl/>
        </w:rPr>
        <w:t xml:space="preserve">גם בהקשר </w:t>
      </w:r>
      <w:r w:rsidR="00F263DA">
        <w:rPr>
          <w:rFonts w:hint="cs"/>
          <w:rtl/>
        </w:rPr>
        <w:t>ל</w:t>
      </w:r>
      <w:r w:rsidR="001461F4">
        <w:rPr>
          <w:rFonts w:hint="cs"/>
          <w:rtl/>
        </w:rPr>
        <w:t xml:space="preserve">ערבות, ראיתי לנכון לאמץ את חוות-הדעת. שנשאל </w:t>
      </w:r>
      <w:r>
        <w:rPr>
          <w:rFonts w:hint="cs"/>
          <w:rtl/>
        </w:rPr>
        <w:t>אב</w:t>
      </w:r>
      <w:r w:rsidR="005A6495">
        <w:rPr>
          <w:rFonts w:hint="cs"/>
          <w:rtl/>
        </w:rPr>
        <w:t>רהם</w:t>
      </w:r>
      <w:r w:rsidR="001461F4">
        <w:rPr>
          <w:rFonts w:hint="cs"/>
          <w:rtl/>
        </w:rPr>
        <w:t xml:space="preserve"> על-ידי בודק הפוליגרף האם חתם</w:t>
      </w:r>
      <w:r w:rsidR="00BD61E4">
        <w:rPr>
          <w:rFonts w:hint="cs"/>
          <w:rtl/>
        </w:rPr>
        <w:t xml:space="preserve"> על נספח ב', השיב בשלילה, ויצא דובר שקר (שאלה 7.1 לחוות-הדעת).</w:t>
      </w:r>
      <w:r w:rsidR="00960A4B">
        <w:rPr>
          <w:rFonts w:hint="cs"/>
          <w:rtl/>
        </w:rPr>
        <w:t xml:space="preserve"> </w:t>
      </w:r>
      <w:r w:rsidR="005A6495">
        <w:rPr>
          <w:rFonts w:hint="cs"/>
          <w:rtl/>
        </w:rPr>
        <w:t>כפי שציינתי נתבע 2 לא ביקש לזמן לעדות את בודק הפוליגרף.</w:t>
      </w:r>
    </w:p>
    <w:p w:rsidR="005A6495" w:rsidP="005A6495" w:rsidRDefault="005A6495">
      <w:pPr>
        <w:pStyle w:val="ad"/>
        <w:ind w:left="360"/>
        <w:jc w:val="both"/>
      </w:pPr>
    </w:p>
    <w:p w:rsidR="00BD61E4" w:rsidP="00E24F03" w:rsidRDefault="005A6495">
      <w:pPr>
        <w:pStyle w:val="ad"/>
        <w:spacing w:line="360" w:lineRule="auto"/>
        <w:ind w:left="360"/>
        <w:jc w:val="both"/>
      </w:pPr>
      <w:r>
        <w:rPr>
          <w:rFonts w:hint="cs"/>
          <w:rtl/>
        </w:rPr>
        <w:t xml:space="preserve">וכן, </w:t>
      </w:r>
      <w:r w:rsidR="00960A4B">
        <w:rPr>
          <w:rFonts w:hint="cs"/>
          <w:rtl/>
        </w:rPr>
        <w:t xml:space="preserve">בחקירתו הנגדית </w:t>
      </w:r>
      <w:r w:rsidR="00EE6DDE">
        <w:rPr>
          <w:rFonts w:hint="cs"/>
          <w:rtl/>
        </w:rPr>
        <w:t>שהוצג לו</w:t>
      </w:r>
      <w:r w:rsidR="00960A4B">
        <w:rPr>
          <w:rFonts w:hint="cs"/>
          <w:rtl/>
        </w:rPr>
        <w:t xml:space="preserve"> נספח ב', השיב ש</w:t>
      </w:r>
      <w:r w:rsidR="00EE6DDE">
        <w:rPr>
          <w:rFonts w:hint="cs"/>
          <w:rtl/>
        </w:rPr>
        <w:t xml:space="preserve">הוא רשם את המלל, אך לא חתם על המסמך, והוסיף כי הסכום של 94,000 $ לא הופיע על נספח ב' (עמ' 60 לפרוטוקול שורות 24-28). </w:t>
      </w:r>
      <w:r w:rsidR="00960A4B">
        <w:rPr>
          <w:rFonts w:hint="cs"/>
          <w:rtl/>
        </w:rPr>
        <w:t xml:space="preserve"> </w:t>
      </w:r>
      <w:r w:rsidR="00757014">
        <w:rPr>
          <w:rFonts w:hint="cs"/>
          <w:rtl/>
        </w:rPr>
        <w:t xml:space="preserve">המדובר בעדות סתמית, </w:t>
      </w:r>
      <w:r w:rsidR="001D69B7">
        <w:rPr>
          <w:rFonts w:hint="cs"/>
          <w:rtl/>
        </w:rPr>
        <w:t>ו</w:t>
      </w:r>
      <w:r w:rsidR="00757014">
        <w:rPr>
          <w:rFonts w:hint="cs"/>
          <w:rtl/>
        </w:rPr>
        <w:t>לא משכנעת.</w:t>
      </w:r>
      <w:r w:rsidR="00960A4B">
        <w:rPr>
          <w:rFonts w:hint="cs"/>
          <w:rtl/>
        </w:rPr>
        <w:t xml:space="preserve"> </w:t>
      </w:r>
    </w:p>
    <w:p w:rsidR="005A6495" w:rsidP="00757014" w:rsidRDefault="005A6495">
      <w:pPr>
        <w:pStyle w:val="ad"/>
        <w:ind w:left="360"/>
        <w:jc w:val="both"/>
      </w:pPr>
    </w:p>
    <w:p w:rsidR="001461F4" w:rsidP="00F60CB9" w:rsidRDefault="009C1699">
      <w:pPr>
        <w:pStyle w:val="ad"/>
        <w:numPr>
          <w:ilvl w:val="0"/>
          <w:numId w:val="1"/>
        </w:numPr>
        <w:spacing w:line="360" w:lineRule="auto"/>
        <w:jc w:val="both"/>
        <w:rPr>
          <w:rtl/>
        </w:rPr>
      </w:pPr>
      <w:r>
        <w:rPr>
          <w:rFonts w:hint="cs"/>
          <w:rtl/>
        </w:rPr>
        <w:t xml:space="preserve">לאור האמור, השתכנעתי כי </w:t>
      </w:r>
      <w:r w:rsidR="005A6495">
        <w:rPr>
          <w:rFonts w:hint="cs"/>
          <w:rtl/>
        </w:rPr>
        <w:t>נתבע 2</w:t>
      </w:r>
      <w:r>
        <w:rPr>
          <w:rFonts w:hint="cs"/>
          <w:rtl/>
        </w:rPr>
        <w:t xml:space="preserve"> היה ערב לסחורה שניתנה לארביב, בסך של 94,000 $, כאמור בנספח ב'.</w:t>
      </w:r>
      <w:r w:rsidR="00835768">
        <w:rPr>
          <w:rFonts w:hint="cs"/>
          <w:rtl/>
        </w:rPr>
        <w:t xml:space="preserve"> </w:t>
      </w:r>
      <w:r w:rsidR="00BD61E4">
        <w:rPr>
          <w:rFonts w:hint="cs"/>
          <w:rtl/>
        </w:rPr>
        <w:t>לטעמי, התובע הציג את מצב הדברים בצורה או</w:t>
      </w:r>
      <w:r w:rsidR="00F60CB9">
        <w:rPr>
          <w:rFonts w:hint="cs"/>
          <w:rtl/>
        </w:rPr>
        <w:t>ת</w:t>
      </w:r>
      <w:r w:rsidR="00BD61E4">
        <w:rPr>
          <w:rFonts w:hint="cs"/>
          <w:rtl/>
        </w:rPr>
        <w:t>נטית</w:t>
      </w:r>
      <w:r>
        <w:rPr>
          <w:rFonts w:hint="cs"/>
          <w:rtl/>
        </w:rPr>
        <w:t>,</w:t>
      </w:r>
      <w:r w:rsidR="00BD61E4">
        <w:rPr>
          <w:rFonts w:hint="cs"/>
          <w:rtl/>
        </w:rPr>
        <w:t xml:space="preserve"> ואמר לגבי </w:t>
      </w:r>
      <w:r w:rsidR="005A6495">
        <w:rPr>
          <w:rFonts w:hint="cs"/>
          <w:rtl/>
        </w:rPr>
        <w:t>נתבע 2</w:t>
      </w:r>
      <w:r w:rsidR="00BD61E4">
        <w:rPr>
          <w:rFonts w:hint="cs"/>
          <w:rtl/>
        </w:rPr>
        <w:t xml:space="preserve"> באילו המילים: "</w:t>
      </w:r>
      <w:r w:rsidRPr="00835768" w:rsidR="00BD61E4">
        <w:rPr>
          <w:rFonts w:hint="cs"/>
          <w:b/>
          <w:bCs/>
          <w:rtl/>
        </w:rPr>
        <w:t>הוא תמים בדיוק כמוני. היו לנו בוררות על זה. הנתבע 2 אמר שהוא לא צד לעניין. בתמימות חתמתי</w:t>
      </w:r>
      <w:r w:rsidRPr="00835768" w:rsidR="00384D16">
        <w:rPr>
          <w:rFonts w:hint="cs"/>
          <w:b/>
          <w:bCs/>
          <w:rtl/>
        </w:rPr>
        <w:t>...</w:t>
      </w:r>
      <w:r w:rsidR="00384D16">
        <w:rPr>
          <w:rFonts w:hint="cs"/>
          <w:rtl/>
        </w:rPr>
        <w:t>" (עמ' 29 לפרוטוקול שורות 14-15).</w:t>
      </w:r>
      <w:r w:rsidR="00BD61E4">
        <w:rPr>
          <w:rFonts w:hint="cs"/>
          <w:rtl/>
        </w:rPr>
        <w:t xml:space="preserve"> </w:t>
      </w:r>
      <w:r w:rsidR="001461F4">
        <w:rPr>
          <w:rFonts w:hint="cs"/>
          <w:rtl/>
        </w:rPr>
        <w:t xml:space="preserve">    </w:t>
      </w:r>
    </w:p>
    <w:p w:rsidR="007E10C1" w:rsidP="00F7081C" w:rsidRDefault="002F4EF2">
      <w:pPr>
        <w:pStyle w:val="ad"/>
        <w:ind w:left="360"/>
        <w:jc w:val="both"/>
      </w:pPr>
      <w:r>
        <w:rPr>
          <w:rFonts w:hint="cs"/>
          <w:rtl/>
        </w:rPr>
        <w:t xml:space="preserve"> </w:t>
      </w:r>
      <w:r w:rsidR="007E10C1">
        <w:rPr>
          <w:rFonts w:hint="cs"/>
          <w:rtl/>
        </w:rPr>
        <w:t xml:space="preserve">  </w:t>
      </w:r>
    </w:p>
    <w:p w:rsidR="007947FC" w:rsidP="00914CFD" w:rsidRDefault="007947FC">
      <w:pPr>
        <w:pStyle w:val="ad"/>
        <w:spacing w:line="360" w:lineRule="auto"/>
        <w:ind w:left="0"/>
        <w:jc w:val="both"/>
        <w:rPr>
          <w:b/>
          <w:bCs/>
          <w:u w:val="single"/>
          <w:rtl/>
        </w:rPr>
      </w:pPr>
    </w:p>
    <w:p w:rsidR="00457CAF" w:rsidP="00914CFD" w:rsidRDefault="00457CAF">
      <w:pPr>
        <w:pStyle w:val="ad"/>
        <w:spacing w:line="360" w:lineRule="auto"/>
        <w:ind w:left="0"/>
        <w:jc w:val="both"/>
        <w:rPr>
          <w:b/>
          <w:bCs/>
          <w:u w:val="single"/>
        </w:rPr>
      </w:pPr>
      <w:r>
        <w:rPr>
          <w:rFonts w:hint="cs"/>
          <w:b/>
          <w:bCs/>
          <w:u w:val="single"/>
          <w:rtl/>
        </w:rPr>
        <w:lastRenderedPageBreak/>
        <w:t>סו</w:t>
      </w:r>
      <w:bookmarkStart w:name="_GoBack" w:id="0"/>
      <w:bookmarkEnd w:id="0"/>
      <w:r>
        <w:rPr>
          <w:rFonts w:hint="cs"/>
          <w:b/>
          <w:bCs/>
          <w:u w:val="single"/>
          <w:rtl/>
        </w:rPr>
        <w:t>ף דבר</w:t>
      </w:r>
      <w:r w:rsidR="002F4EF2">
        <w:rPr>
          <w:rFonts w:hint="cs"/>
          <w:b/>
          <w:bCs/>
          <w:u w:val="single"/>
          <w:rtl/>
        </w:rPr>
        <w:t>:</w:t>
      </w:r>
    </w:p>
    <w:p w:rsidR="00457CAF" w:rsidP="00076C85" w:rsidRDefault="00457CAF">
      <w:pPr>
        <w:pStyle w:val="ad"/>
        <w:ind w:left="0"/>
        <w:jc w:val="both"/>
        <w:rPr>
          <w:b/>
          <w:bCs/>
          <w:u w:val="single"/>
          <w:rtl/>
        </w:rPr>
      </w:pPr>
    </w:p>
    <w:p w:rsidR="009C1699" w:rsidP="00757014" w:rsidRDefault="00457CAF">
      <w:pPr>
        <w:pStyle w:val="ad"/>
        <w:numPr>
          <w:ilvl w:val="0"/>
          <w:numId w:val="1"/>
        </w:numPr>
        <w:spacing w:line="360" w:lineRule="auto"/>
        <w:jc w:val="both"/>
      </w:pPr>
      <w:r>
        <w:rPr>
          <w:rFonts w:hint="cs"/>
          <w:rtl/>
        </w:rPr>
        <w:t>לאור המקובץ לעיל</w:t>
      </w:r>
      <w:r w:rsidR="009C1699">
        <w:rPr>
          <w:rFonts w:hint="cs"/>
          <w:rtl/>
        </w:rPr>
        <w:t xml:space="preserve"> נחה דעתי לקבל את גרסת התובע,</w:t>
      </w:r>
      <w:r w:rsidR="00757014">
        <w:rPr>
          <w:rFonts w:hint="cs"/>
          <w:rtl/>
        </w:rPr>
        <w:t xml:space="preserve"> שהייתה קוהרנטית, פשוטה והגיונית,</w:t>
      </w:r>
      <w:r w:rsidR="009C1699">
        <w:rPr>
          <w:rFonts w:hint="cs"/>
          <w:rtl/>
        </w:rPr>
        <w:t xml:space="preserve"> שמצאה תימוכין בחוות-דעת המומחה, וזאת בניגוד לגרסאות הנתבעים, והעדויות מטעמם.</w:t>
      </w:r>
    </w:p>
    <w:p w:rsidR="00076C85" w:rsidP="00076C85" w:rsidRDefault="00076C85">
      <w:pPr>
        <w:pStyle w:val="ad"/>
        <w:ind w:left="360"/>
        <w:jc w:val="both"/>
      </w:pPr>
    </w:p>
    <w:p w:rsidR="00457CAF" w:rsidP="0085734B" w:rsidRDefault="009C1699">
      <w:pPr>
        <w:pStyle w:val="ad"/>
        <w:numPr>
          <w:ilvl w:val="0"/>
          <w:numId w:val="1"/>
        </w:numPr>
        <w:spacing w:line="360" w:lineRule="auto"/>
        <w:jc w:val="both"/>
      </w:pPr>
      <w:r>
        <w:rPr>
          <w:rFonts w:hint="cs"/>
          <w:rtl/>
        </w:rPr>
        <w:t>השתכנעתי לאמץ את נספח א</w:t>
      </w:r>
      <w:r w:rsidR="00637F2E">
        <w:rPr>
          <w:rFonts w:hint="cs"/>
          <w:rtl/>
        </w:rPr>
        <w:t xml:space="preserve">' </w:t>
      </w:r>
      <w:r w:rsidR="00954E4B">
        <w:rPr>
          <w:rtl/>
        </w:rPr>
        <w:t>–</w:t>
      </w:r>
      <w:r w:rsidR="00637F2E">
        <w:rPr>
          <w:rFonts w:hint="cs"/>
          <w:rtl/>
        </w:rPr>
        <w:t xml:space="preserve"> </w:t>
      </w:r>
      <w:r w:rsidR="00954E4B">
        <w:rPr>
          <w:rFonts w:hint="cs"/>
          <w:rtl/>
        </w:rPr>
        <w:t>19,726</w:t>
      </w:r>
      <w:r>
        <w:rPr>
          <w:rFonts w:hint="cs"/>
          <w:rtl/>
        </w:rPr>
        <w:t>, נספח ב'</w:t>
      </w:r>
      <w:r w:rsidR="00637F2E">
        <w:rPr>
          <w:rFonts w:hint="cs"/>
          <w:rtl/>
        </w:rPr>
        <w:t xml:space="preserve"> </w:t>
      </w:r>
      <w:r w:rsidR="00637F2E">
        <w:rPr>
          <w:rtl/>
        </w:rPr>
        <w:t>–</w:t>
      </w:r>
      <w:r w:rsidR="00637F2E">
        <w:rPr>
          <w:rFonts w:hint="cs"/>
          <w:rtl/>
        </w:rPr>
        <w:t xml:space="preserve"> 94,000 $,</w:t>
      </w:r>
      <w:r>
        <w:rPr>
          <w:rFonts w:hint="cs"/>
          <w:rtl/>
        </w:rPr>
        <w:t xml:space="preserve"> ונספח ג' </w:t>
      </w:r>
      <w:r w:rsidR="00637F2E">
        <w:rPr>
          <w:rFonts w:hint="cs"/>
          <w:rtl/>
        </w:rPr>
        <w:t xml:space="preserve"> - 1</w:t>
      </w:r>
      <w:r w:rsidR="00954E4B">
        <w:rPr>
          <w:rFonts w:hint="cs"/>
          <w:rtl/>
        </w:rPr>
        <w:t>31,060</w:t>
      </w:r>
      <w:r w:rsidR="00637F2E">
        <w:rPr>
          <w:rFonts w:hint="cs"/>
          <w:rtl/>
        </w:rPr>
        <w:t xml:space="preserve"> $</w:t>
      </w:r>
      <w:r>
        <w:rPr>
          <w:rFonts w:hint="cs"/>
          <w:rtl/>
        </w:rPr>
        <w:t xml:space="preserve">, כך שיש לחייב את ארביב בסך כולל של </w:t>
      </w:r>
      <w:r w:rsidR="00954E4B">
        <w:rPr>
          <w:rFonts w:hint="cs"/>
          <w:rtl/>
        </w:rPr>
        <w:t>244,786 $</w:t>
      </w:r>
      <w:r w:rsidR="00637F2E">
        <w:rPr>
          <w:rFonts w:hint="cs"/>
          <w:rtl/>
        </w:rPr>
        <w:t>,</w:t>
      </w:r>
      <w:r w:rsidR="00954E4B">
        <w:rPr>
          <w:rFonts w:hint="cs"/>
          <w:rtl/>
        </w:rPr>
        <w:t xml:space="preserve"> </w:t>
      </w:r>
      <w:r w:rsidR="0085734B">
        <w:rPr>
          <w:rFonts w:hint="cs"/>
          <w:rtl/>
        </w:rPr>
        <w:t xml:space="preserve">לפי שער דולר 3.86 ₪ </w:t>
      </w:r>
      <w:r w:rsidR="00954E4B">
        <w:rPr>
          <w:rFonts w:hint="cs"/>
          <w:rtl/>
        </w:rPr>
        <w:t xml:space="preserve">קרי </w:t>
      </w:r>
      <w:r w:rsidR="0085734B">
        <w:rPr>
          <w:rtl/>
        </w:rPr>
        <w:t>–</w:t>
      </w:r>
      <w:r w:rsidR="0085734B">
        <w:rPr>
          <w:rFonts w:hint="cs"/>
          <w:rtl/>
        </w:rPr>
        <w:t xml:space="preserve"> 944,874 ₪,</w:t>
      </w:r>
      <w:r w:rsidR="00954E4B">
        <w:rPr>
          <w:rFonts w:hint="cs"/>
          <w:rtl/>
        </w:rPr>
        <w:t xml:space="preserve"> </w:t>
      </w:r>
      <w:r w:rsidR="00637F2E">
        <w:rPr>
          <w:rFonts w:hint="cs"/>
          <w:rtl/>
        </w:rPr>
        <w:t xml:space="preserve">בתוספת ריבית והפרשי הצמדה מיום </w:t>
      </w:r>
      <w:r w:rsidR="00076C85">
        <w:rPr>
          <w:rFonts w:hint="cs"/>
          <w:rtl/>
        </w:rPr>
        <w:t xml:space="preserve">הגשת התביעה ועד התשלום בפועל. </w:t>
      </w:r>
    </w:p>
    <w:p w:rsidRPr="0085734B" w:rsidR="00076C85" w:rsidP="00076C85" w:rsidRDefault="00076C85">
      <w:pPr>
        <w:pStyle w:val="ad"/>
        <w:ind w:left="360"/>
        <w:jc w:val="both"/>
      </w:pPr>
    </w:p>
    <w:p w:rsidR="00637F2E" w:rsidP="005A6495" w:rsidRDefault="00637F2E">
      <w:pPr>
        <w:pStyle w:val="ad"/>
        <w:numPr>
          <w:ilvl w:val="0"/>
          <w:numId w:val="1"/>
        </w:numPr>
        <w:spacing w:line="360" w:lineRule="auto"/>
        <w:jc w:val="both"/>
      </w:pPr>
      <w:r>
        <w:rPr>
          <w:rFonts w:hint="cs"/>
          <w:rtl/>
        </w:rPr>
        <w:t xml:space="preserve">כמו כן, מצאתי לנכון לקבוע כי </w:t>
      </w:r>
      <w:r w:rsidR="005A6495">
        <w:rPr>
          <w:rFonts w:hint="cs"/>
          <w:rtl/>
        </w:rPr>
        <w:t xml:space="preserve">נתבע 2 </w:t>
      </w:r>
      <w:r>
        <w:rPr>
          <w:rFonts w:hint="cs"/>
          <w:rtl/>
        </w:rPr>
        <w:t>היה ערב לסחורה שקיבל ארביב, בשווי של 94,000 $, כך שהנתבעים חבים ביחד ולחוד כלפי סכום זה.</w:t>
      </w:r>
    </w:p>
    <w:p w:rsidR="00076C85" w:rsidP="00076C85" w:rsidRDefault="00076C85">
      <w:pPr>
        <w:pStyle w:val="ad"/>
        <w:ind w:left="360"/>
        <w:jc w:val="both"/>
      </w:pPr>
    </w:p>
    <w:p w:rsidRPr="00D9279D" w:rsidR="00637F2E" w:rsidP="00757014" w:rsidRDefault="00637F2E">
      <w:pPr>
        <w:pStyle w:val="ad"/>
        <w:numPr>
          <w:ilvl w:val="0"/>
          <w:numId w:val="1"/>
        </w:numPr>
        <w:spacing w:line="360" w:lineRule="auto"/>
        <w:jc w:val="both"/>
      </w:pPr>
      <w:r>
        <w:rPr>
          <w:rFonts w:hint="cs"/>
          <w:rtl/>
        </w:rPr>
        <w:t>לסכום הכולל יש להוסיף הוצאות משפט ושכ"ט עו"ד בסך כולל של</w:t>
      </w:r>
      <w:r w:rsidR="00D9279D">
        <w:rPr>
          <w:rFonts w:hint="cs"/>
          <w:rtl/>
        </w:rPr>
        <w:t xml:space="preserve"> 60,000 </w:t>
      </w:r>
      <w:r w:rsidRPr="00D9279D" w:rsidR="00D9279D">
        <w:rPr>
          <w:rFonts w:hint="cs"/>
          <w:rtl/>
        </w:rPr>
        <w:t>₪.</w:t>
      </w:r>
      <w:r w:rsidRPr="00D9279D" w:rsidR="003D4DBB">
        <w:rPr>
          <w:rFonts w:hint="cs"/>
          <w:rtl/>
        </w:rPr>
        <w:t xml:space="preserve"> ההוצאות ישולמו על יד הנתבעים, בהתאם לחלק היחסי בו חו</w:t>
      </w:r>
      <w:r w:rsidR="007947FC">
        <w:rPr>
          <w:rFonts w:hint="cs"/>
          <w:rtl/>
        </w:rPr>
        <w:t>י</w:t>
      </w:r>
      <w:r w:rsidRPr="00D9279D" w:rsidR="003D4DBB">
        <w:rPr>
          <w:rFonts w:hint="cs"/>
          <w:rtl/>
        </w:rPr>
        <w:t>בו</w:t>
      </w:r>
      <w:r w:rsidRPr="00D9279D">
        <w:rPr>
          <w:rFonts w:hint="cs"/>
          <w:rtl/>
        </w:rPr>
        <w:t>.</w:t>
      </w:r>
      <w:r w:rsidRPr="00D9279D" w:rsidR="003D4DBB">
        <w:rPr>
          <w:rFonts w:asciiTheme="minorHAnsi" w:hAnsiTheme="minorHAnsi"/>
        </w:rPr>
        <w:t xml:space="preserve">  </w:t>
      </w:r>
    </w:p>
    <w:p w:rsidR="00076C85" w:rsidP="00076C85" w:rsidRDefault="00076C85">
      <w:pPr>
        <w:pStyle w:val="ad"/>
        <w:ind w:left="360"/>
        <w:jc w:val="both"/>
      </w:pPr>
    </w:p>
    <w:p w:rsidR="00637F2E" w:rsidP="00637F2E" w:rsidRDefault="00637F2E">
      <w:pPr>
        <w:pStyle w:val="ad"/>
        <w:numPr>
          <w:ilvl w:val="0"/>
          <w:numId w:val="1"/>
        </w:numPr>
        <w:spacing w:line="360" w:lineRule="auto"/>
        <w:jc w:val="both"/>
      </w:pPr>
      <w:r>
        <w:rPr>
          <w:rFonts w:hint="cs"/>
          <w:rtl/>
        </w:rPr>
        <w:t xml:space="preserve">הסכום הכולל ישולם תוך 30 יום. </w:t>
      </w:r>
    </w:p>
    <w:p w:rsidR="00637F2E" w:rsidP="00076C85" w:rsidRDefault="00637F2E">
      <w:pPr>
        <w:pStyle w:val="ad"/>
        <w:ind w:left="360"/>
        <w:jc w:val="both"/>
      </w:pPr>
      <w:r>
        <w:rPr>
          <w:rFonts w:hint="cs"/>
          <w:rtl/>
        </w:rPr>
        <w:t xml:space="preserve"> </w:t>
      </w:r>
    </w:p>
    <w:p w:rsidR="00457CAF" w:rsidP="00C57520" w:rsidRDefault="00457CAF">
      <w:pPr>
        <w:spacing w:line="360" w:lineRule="auto"/>
        <w:jc w:val="both"/>
        <w:rPr>
          <w:b/>
          <w:bCs/>
          <w:u w:val="single"/>
          <w:rtl/>
        </w:rPr>
      </w:pPr>
      <w:r>
        <w:rPr>
          <w:rFonts w:hint="cs"/>
          <w:b/>
          <w:bCs/>
          <w:u w:val="single"/>
          <w:rtl/>
        </w:rPr>
        <w:t>המזכירות תמציא את פסק-הדין ל</w:t>
      </w:r>
      <w:r w:rsidR="00C57520">
        <w:rPr>
          <w:rFonts w:hint="cs"/>
          <w:b/>
          <w:bCs/>
          <w:u w:val="single"/>
          <w:rtl/>
        </w:rPr>
        <w:t>ב"כ ה</w:t>
      </w:r>
      <w:r>
        <w:rPr>
          <w:rFonts w:hint="cs"/>
          <w:b/>
          <w:bCs/>
          <w:u w:val="single"/>
          <w:rtl/>
        </w:rPr>
        <w:t xml:space="preserve">צדדים. </w:t>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01EF8">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84732" cy="763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51c1e8902d1449a" cstate="print">
                            <a:extLst>
                              <a:ext uri="{28A0092B-C50C-407E-A947-70E740481C1C}"/>
                            </a:extLst>
                          </a:blip>
                          <a:stretch>
                            <a:fillRect/>
                          </a:stretch>
                        </pic:blipFill>
                        <pic:spPr>
                          <a:xfrm>
                            <a:off x="0" y="0"/>
                            <a:ext cx="1284732" cy="7635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85734B" w:rsidRDefault="0085734B">
      <w:pPr>
        <w:spacing w:line="360" w:lineRule="auto"/>
        <w:jc w:val="both"/>
        <w:rPr>
          <w:rFonts w:ascii="Arial" w:hAnsi="Arial"/>
          <w:noProof w:val="0"/>
          <w:rtl/>
        </w:rPr>
      </w:pPr>
    </w:p>
    <w:p w:rsidR="0085734B" w:rsidRDefault="0085734B">
      <w:pPr>
        <w:spacing w:line="360" w:lineRule="auto"/>
        <w:jc w:val="both"/>
        <w:rPr>
          <w:rFonts w:ascii="Arial" w:hAnsi="Arial"/>
          <w:noProof w:val="0"/>
          <w:rtl/>
        </w:rPr>
      </w:pPr>
    </w:p>
    <w:sectPr w:rsidR="0085734B" w:rsidSect="00A62BD0">
      <w:headerReference w:type="default" r:id="rId21"/>
      <w:footerReference w:type="default" r:id="rId22"/>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A01EF8">
      <w:rPr>
        <w:rStyle w:val="ab"/>
        <w:rtl/>
      </w:rPr>
      <w:t>17</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A01EF8">
      <w:rPr>
        <w:rStyle w:val="ab"/>
        <w:rtl/>
      </w:rPr>
      <w:t>17</w:t>
    </w:r>
    <w:r w:rsidRPr="00A62BD0">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01EF8">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A01EF8">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20513-11-15</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ניסנוב נ' ארביב (ארעבוב)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A24E3"/>
    <w:multiLevelType w:val="hybridMultilevel"/>
    <w:tmpl w:val="51FE0BC4"/>
    <w:lvl w:ilvl="0" w:tplc="E1D06B7A">
      <w:start w:val="1"/>
      <w:numFmt w:val="decimal"/>
      <w:lvlText w:val="%1."/>
      <w:lvlJc w:val="left"/>
      <w:pPr>
        <w:ind w:left="360" w:hanging="360"/>
      </w:pPr>
      <w:rPr>
        <w:rFonts w:cs="Times New Roman"/>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4CFE71C7"/>
    <w:multiLevelType w:val="hybridMultilevel"/>
    <w:tmpl w:val="B3184604"/>
    <w:lvl w:ilvl="0" w:tplc="1C24192E">
      <w:start w:val="1"/>
      <w:numFmt w:val="decimal"/>
      <w:lvlText w:val="%1."/>
      <w:lvlJc w:val="left"/>
      <w:pPr>
        <w:ind w:left="360" w:hanging="360"/>
      </w:pPr>
      <w:rPr>
        <w:b w:val="0"/>
        <w:bCs w:val="0"/>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4F9F"/>
    <w:rsid w:val="00005C8B"/>
    <w:rsid w:val="000146C2"/>
    <w:rsid w:val="00016C35"/>
    <w:rsid w:val="000258FD"/>
    <w:rsid w:val="000301A8"/>
    <w:rsid w:val="00033D10"/>
    <w:rsid w:val="000407BB"/>
    <w:rsid w:val="0004718A"/>
    <w:rsid w:val="0005134D"/>
    <w:rsid w:val="00052107"/>
    <w:rsid w:val="000564AB"/>
    <w:rsid w:val="00063D0D"/>
    <w:rsid w:val="000715AF"/>
    <w:rsid w:val="00076C85"/>
    <w:rsid w:val="000852C0"/>
    <w:rsid w:val="00085D5F"/>
    <w:rsid w:val="000A082C"/>
    <w:rsid w:val="000B2E97"/>
    <w:rsid w:val="000D1ACE"/>
    <w:rsid w:val="000D2479"/>
    <w:rsid w:val="000D4A02"/>
    <w:rsid w:val="000E172E"/>
    <w:rsid w:val="000F08B5"/>
    <w:rsid w:val="000F3186"/>
    <w:rsid w:val="00100FB3"/>
    <w:rsid w:val="00104DDF"/>
    <w:rsid w:val="00106DA3"/>
    <w:rsid w:val="001072A9"/>
    <w:rsid w:val="00120550"/>
    <w:rsid w:val="00121F97"/>
    <w:rsid w:val="001233A8"/>
    <w:rsid w:val="001268DE"/>
    <w:rsid w:val="001277D7"/>
    <w:rsid w:val="001316C5"/>
    <w:rsid w:val="00132017"/>
    <w:rsid w:val="001346B9"/>
    <w:rsid w:val="00134EA0"/>
    <w:rsid w:val="00140E42"/>
    <w:rsid w:val="0014234E"/>
    <w:rsid w:val="00142750"/>
    <w:rsid w:val="00142D79"/>
    <w:rsid w:val="00143F08"/>
    <w:rsid w:val="00145A87"/>
    <w:rsid w:val="001461F4"/>
    <w:rsid w:val="00153DD3"/>
    <w:rsid w:val="0015401E"/>
    <w:rsid w:val="00170861"/>
    <w:rsid w:val="00175A20"/>
    <w:rsid w:val="00185F6E"/>
    <w:rsid w:val="00187B36"/>
    <w:rsid w:val="001A28F4"/>
    <w:rsid w:val="001A6244"/>
    <w:rsid w:val="001C014C"/>
    <w:rsid w:val="001C4003"/>
    <w:rsid w:val="001C5F89"/>
    <w:rsid w:val="001D1120"/>
    <w:rsid w:val="001D286F"/>
    <w:rsid w:val="001D69B7"/>
    <w:rsid w:val="001E1CAE"/>
    <w:rsid w:val="001E6B32"/>
    <w:rsid w:val="001F5474"/>
    <w:rsid w:val="00204DE6"/>
    <w:rsid w:val="002078E5"/>
    <w:rsid w:val="0021248B"/>
    <w:rsid w:val="002126BA"/>
    <w:rsid w:val="002156A6"/>
    <w:rsid w:val="00215742"/>
    <w:rsid w:val="00215B86"/>
    <w:rsid w:val="00223C1E"/>
    <w:rsid w:val="00223E5F"/>
    <w:rsid w:val="002259E9"/>
    <w:rsid w:val="002352F7"/>
    <w:rsid w:val="00236B62"/>
    <w:rsid w:val="00237072"/>
    <w:rsid w:val="002431CC"/>
    <w:rsid w:val="00243840"/>
    <w:rsid w:val="00251460"/>
    <w:rsid w:val="00255610"/>
    <w:rsid w:val="00290B97"/>
    <w:rsid w:val="00295DD1"/>
    <w:rsid w:val="002A43CC"/>
    <w:rsid w:val="002C1649"/>
    <w:rsid w:val="002C60F1"/>
    <w:rsid w:val="002E48BD"/>
    <w:rsid w:val="002F4EF2"/>
    <w:rsid w:val="002F6EB3"/>
    <w:rsid w:val="00301808"/>
    <w:rsid w:val="00303231"/>
    <w:rsid w:val="00313E15"/>
    <w:rsid w:val="00321433"/>
    <w:rsid w:val="00321C5D"/>
    <w:rsid w:val="00325E79"/>
    <w:rsid w:val="00326400"/>
    <w:rsid w:val="00343DF6"/>
    <w:rsid w:val="00360879"/>
    <w:rsid w:val="0036146C"/>
    <w:rsid w:val="00370247"/>
    <w:rsid w:val="00373D5D"/>
    <w:rsid w:val="00381D3A"/>
    <w:rsid w:val="003823DA"/>
    <w:rsid w:val="00384D16"/>
    <w:rsid w:val="00387E01"/>
    <w:rsid w:val="00395FFF"/>
    <w:rsid w:val="003A386B"/>
    <w:rsid w:val="003B6B54"/>
    <w:rsid w:val="003C1250"/>
    <w:rsid w:val="003D21BD"/>
    <w:rsid w:val="003D4DBB"/>
    <w:rsid w:val="003D6618"/>
    <w:rsid w:val="003E463B"/>
    <w:rsid w:val="003F6A8A"/>
    <w:rsid w:val="004040A6"/>
    <w:rsid w:val="0040474B"/>
    <w:rsid w:val="00406301"/>
    <w:rsid w:val="004103AD"/>
    <w:rsid w:val="004111DF"/>
    <w:rsid w:val="00413DA1"/>
    <w:rsid w:val="0043595F"/>
    <w:rsid w:val="00444F6F"/>
    <w:rsid w:val="00457CAF"/>
    <w:rsid w:val="00466DAA"/>
    <w:rsid w:val="00467CA3"/>
    <w:rsid w:val="00471FF0"/>
    <w:rsid w:val="0047645A"/>
    <w:rsid w:val="0047697F"/>
    <w:rsid w:val="00476E1A"/>
    <w:rsid w:val="00486E7E"/>
    <w:rsid w:val="0049543C"/>
    <w:rsid w:val="004A4665"/>
    <w:rsid w:val="004B7612"/>
    <w:rsid w:val="004C5CA7"/>
    <w:rsid w:val="004D49A3"/>
    <w:rsid w:val="004E6E3C"/>
    <w:rsid w:val="004F3CFF"/>
    <w:rsid w:val="005124F1"/>
    <w:rsid w:val="0052767B"/>
    <w:rsid w:val="00530BAD"/>
    <w:rsid w:val="005317B0"/>
    <w:rsid w:val="005343CF"/>
    <w:rsid w:val="00541598"/>
    <w:rsid w:val="00547DB7"/>
    <w:rsid w:val="00563E43"/>
    <w:rsid w:val="005664ED"/>
    <w:rsid w:val="00567324"/>
    <w:rsid w:val="00567E40"/>
    <w:rsid w:val="005A0E31"/>
    <w:rsid w:val="005A6495"/>
    <w:rsid w:val="005A674B"/>
    <w:rsid w:val="005B0F49"/>
    <w:rsid w:val="005B1B80"/>
    <w:rsid w:val="005C3CAE"/>
    <w:rsid w:val="005C7EC6"/>
    <w:rsid w:val="005D1A14"/>
    <w:rsid w:val="005D4BDB"/>
    <w:rsid w:val="005D6352"/>
    <w:rsid w:val="005F3A7F"/>
    <w:rsid w:val="0060626B"/>
    <w:rsid w:val="00615368"/>
    <w:rsid w:val="00622BAA"/>
    <w:rsid w:val="0062318C"/>
    <w:rsid w:val="00625C89"/>
    <w:rsid w:val="00626B59"/>
    <w:rsid w:val="00630DD1"/>
    <w:rsid w:val="00633C4F"/>
    <w:rsid w:val="00637F2E"/>
    <w:rsid w:val="00642D3D"/>
    <w:rsid w:val="0066327B"/>
    <w:rsid w:val="00663D63"/>
    <w:rsid w:val="00671BD5"/>
    <w:rsid w:val="006805C1"/>
    <w:rsid w:val="006816EC"/>
    <w:rsid w:val="00687C7C"/>
    <w:rsid w:val="00694556"/>
    <w:rsid w:val="00696715"/>
    <w:rsid w:val="0069777C"/>
    <w:rsid w:val="00697FC9"/>
    <w:rsid w:val="006A4C5D"/>
    <w:rsid w:val="006D7DA9"/>
    <w:rsid w:val="006E1A53"/>
    <w:rsid w:val="006E1EE6"/>
    <w:rsid w:val="006E550C"/>
    <w:rsid w:val="007056AA"/>
    <w:rsid w:val="007335C9"/>
    <w:rsid w:val="00744F41"/>
    <w:rsid w:val="00757014"/>
    <w:rsid w:val="00784B9B"/>
    <w:rsid w:val="00785DE7"/>
    <w:rsid w:val="0078625F"/>
    <w:rsid w:val="007947FC"/>
    <w:rsid w:val="007A24FE"/>
    <w:rsid w:val="007A35AA"/>
    <w:rsid w:val="007B273B"/>
    <w:rsid w:val="007C2155"/>
    <w:rsid w:val="007E10C1"/>
    <w:rsid w:val="007F1048"/>
    <w:rsid w:val="00820005"/>
    <w:rsid w:val="0083107C"/>
    <w:rsid w:val="00831CE9"/>
    <w:rsid w:val="00834085"/>
    <w:rsid w:val="00835768"/>
    <w:rsid w:val="00835835"/>
    <w:rsid w:val="00840E79"/>
    <w:rsid w:val="00846D27"/>
    <w:rsid w:val="0085734B"/>
    <w:rsid w:val="008610A7"/>
    <w:rsid w:val="008661A8"/>
    <w:rsid w:val="008A0B0B"/>
    <w:rsid w:val="008C0039"/>
    <w:rsid w:val="008C6610"/>
    <w:rsid w:val="008C7418"/>
    <w:rsid w:val="008E1332"/>
    <w:rsid w:val="008F11D9"/>
    <w:rsid w:val="00900EA3"/>
    <w:rsid w:val="00903896"/>
    <w:rsid w:val="00906646"/>
    <w:rsid w:val="00920D0A"/>
    <w:rsid w:val="00927813"/>
    <w:rsid w:val="009324F6"/>
    <w:rsid w:val="00934F1C"/>
    <w:rsid w:val="009366C7"/>
    <w:rsid w:val="00944D13"/>
    <w:rsid w:val="00947A5A"/>
    <w:rsid w:val="00954E4B"/>
    <w:rsid w:val="00955DE8"/>
    <w:rsid w:val="00957C90"/>
    <w:rsid w:val="00960A4B"/>
    <w:rsid w:val="009623BB"/>
    <w:rsid w:val="0097088A"/>
    <w:rsid w:val="00980027"/>
    <w:rsid w:val="0098531A"/>
    <w:rsid w:val="00995DF0"/>
    <w:rsid w:val="009C1699"/>
    <w:rsid w:val="009C3E53"/>
    <w:rsid w:val="009D4467"/>
    <w:rsid w:val="009E0263"/>
    <w:rsid w:val="009F51BA"/>
    <w:rsid w:val="00A01EF8"/>
    <w:rsid w:val="00A0260A"/>
    <w:rsid w:val="00A07663"/>
    <w:rsid w:val="00A16D8B"/>
    <w:rsid w:val="00A22CDD"/>
    <w:rsid w:val="00A24806"/>
    <w:rsid w:val="00A267CF"/>
    <w:rsid w:val="00A27C38"/>
    <w:rsid w:val="00A43458"/>
    <w:rsid w:val="00A54CC4"/>
    <w:rsid w:val="00A62BD0"/>
    <w:rsid w:val="00A73C7E"/>
    <w:rsid w:val="00A74C91"/>
    <w:rsid w:val="00A80763"/>
    <w:rsid w:val="00A82681"/>
    <w:rsid w:val="00A904E9"/>
    <w:rsid w:val="00A91837"/>
    <w:rsid w:val="00AA3E54"/>
    <w:rsid w:val="00AC1696"/>
    <w:rsid w:val="00AC4E19"/>
    <w:rsid w:val="00AE0379"/>
    <w:rsid w:val="00AE394E"/>
    <w:rsid w:val="00AF1ED6"/>
    <w:rsid w:val="00AF4064"/>
    <w:rsid w:val="00AF7078"/>
    <w:rsid w:val="00B0328A"/>
    <w:rsid w:val="00B14234"/>
    <w:rsid w:val="00B2340C"/>
    <w:rsid w:val="00B312EC"/>
    <w:rsid w:val="00B32C61"/>
    <w:rsid w:val="00B3409D"/>
    <w:rsid w:val="00B34BD2"/>
    <w:rsid w:val="00B368FE"/>
    <w:rsid w:val="00B46BD6"/>
    <w:rsid w:val="00B77A47"/>
    <w:rsid w:val="00B80CBD"/>
    <w:rsid w:val="00B95CF6"/>
    <w:rsid w:val="00BC3369"/>
    <w:rsid w:val="00BC4DAD"/>
    <w:rsid w:val="00BD1F7E"/>
    <w:rsid w:val="00BD61E4"/>
    <w:rsid w:val="00BD7A8D"/>
    <w:rsid w:val="00BF746A"/>
    <w:rsid w:val="00BF77EE"/>
    <w:rsid w:val="00C02593"/>
    <w:rsid w:val="00C105EC"/>
    <w:rsid w:val="00C1239B"/>
    <w:rsid w:val="00C26BF6"/>
    <w:rsid w:val="00C32E0F"/>
    <w:rsid w:val="00C42BF9"/>
    <w:rsid w:val="00C434B1"/>
    <w:rsid w:val="00C57520"/>
    <w:rsid w:val="00C6449F"/>
    <w:rsid w:val="00C674BE"/>
    <w:rsid w:val="00C72EE2"/>
    <w:rsid w:val="00C742B7"/>
    <w:rsid w:val="00C83E56"/>
    <w:rsid w:val="00C9334D"/>
    <w:rsid w:val="00C94769"/>
    <w:rsid w:val="00C9646B"/>
    <w:rsid w:val="00CC2A9C"/>
    <w:rsid w:val="00CD0055"/>
    <w:rsid w:val="00D00F7C"/>
    <w:rsid w:val="00D128C1"/>
    <w:rsid w:val="00D166D7"/>
    <w:rsid w:val="00D26C42"/>
    <w:rsid w:val="00D319B3"/>
    <w:rsid w:val="00D363E4"/>
    <w:rsid w:val="00D4254A"/>
    <w:rsid w:val="00D43749"/>
    <w:rsid w:val="00D53924"/>
    <w:rsid w:val="00D60849"/>
    <w:rsid w:val="00D71731"/>
    <w:rsid w:val="00D77296"/>
    <w:rsid w:val="00D77E19"/>
    <w:rsid w:val="00D81D17"/>
    <w:rsid w:val="00D87D9F"/>
    <w:rsid w:val="00D9279D"/>
    <w:rsid w:val="00D96D8C"/>
    <w:rsid w:val="00D9783A"/>
    <w:rsid w:val="00DB0726"/>
    <w:rsid w:val="00DB63C2"/>
    <w:rsid w:val="00DB745C"/>
    <w:rsid w:val="00DC192C"/>
    <w:rsid w:val="00DC7F03"/>
    <w:rsid w:val="00DD337E"/>
    <w:rsid w:val="00DD7462"/>
    <w:rsid w:val="00DE326E"/>
    <w:rsid w:val="00DF6298"/>
    <w:rsid w:val="00E00B6F"/>
    <w:rsid w:val="00E13360"/>
    <w:rsid w:val="00E24F03"/>
    <w:rsid w:val="00E34E79"/>
    <w:rsid w:val="00E404CA"/>
    <w:rsid w:val="00E50B33"/>
    <w:rsid w:val="00E54642"/>
    <w:rsid w:val="00E576CC"/>
    <w:rsid w:val="00E62378"/>
    <w:rsid w:val="00E7363D"/>
    <w:rsid w:val="00E97908"/>
    <w:rsid w:val="00EA141E"/>
    <w:rsid w:val="00EA5CB0"/>
    <w:rsid w:val="00EB0FB8"/>
    <w:rsid w:val="00EC195D"/>
    <w:rsid w:val="00EC342C"/>
    <w:rsid w:val="00EE56E6"/>
    <w:rsid w:val="00EE6DDE"/>
    <w:rsid w:val="00EF3ED0"/>
    <w:rsid w:val="00F004A4"/>
    <w:rsid w:val="00F15749"/>
    <w:rsid w:val="00F17E56"/>
    <w:rsid w:val="00F2398F"/>
    <w:rsid w:val="00F263DA"/>
    <w:rsid w:val="00F316DF"/>
    <w:rsid w:val="00F44B68"/>
    <w:rsid w:val="00F44BED"/>
    <w:rsid w:val="00F60CB9"/>
    <w:rsid w:val="00F63486"/>
    <w:rsid w:val="00F64803"/>
    <w:rsid w:val="00F7081C"/>
    <w:rsid w:val="00F7259A"/>
    <w:rsid w:val="00F76132"/>
    <w:rsid w:val="00F77270"/>
    <w:rsid w:val="00F80CB3"/>
    <w:rsid w:val="00F96FEF"/>
    <w:rsid w:val="00FC182B"/>
    <w:rsid w:val="00FF4233"/>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457CAF"/>
    <w:pPr>
      <w:ind w:left="720"/>
      <w:contextualSpacing/>
    </w:pPr>
    <w:rPr>
      <w:rFonts w:ascii="David" w:eastAsia="David" w:hAnsi="David"/>
      <w:noProof w:val="0"/>
    </w:rPr>
  </w:style>
  <w:style w:type="character" w:styleId="Hyperlink">
    <w:name w:val="Hyperlink"/>
    <w:basedOn w:val="a0"/>
    <w:uiPriority w:val="99"/>
    <w:rsid w:val="00C6449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nevo.co.il/case/17915966" TargetMode="External" Id="rId13" /><Relationship Type="http://schemas.openxmlformats.org/officeDocument/2006/relationships/hyperlink" Target="http://www.nevo.co.il/links/psika/?link=&#1506;&#1488;%208987/05" TargetMode="External" Id="rId18" /><Relationship Type="http://schemas.openxmlformats.org/officeDocument/2006/relationships/header" Target="header1.xml" Id="rId21" /><Relationship Type="http://schemas.openxmlformats.org/officeDocument/2006/relationships/webSettings" Target="webSettings.xml" Id="rId7" /><Relationship Type="http://schemas.openxmlformats.org/officeDocument/2006/relationships/hyperlink" Target="http://www.nevo.co.il/law/73015" TargetMode="External" Id="rId12" /><Relationship Type="http://schemas.openxmlformats.org/officeDocument/2006/relationships/hyperlink" Target="http://www.nevo.co.il/links/psika/?link=&#1506;&#1488;%201742/90" TargetMode="External" Id="rId17" /><Relationship Type="http://schemas.openxmlformats.org/officeDocument/2006/relationships/theme" Target="theme/theme1.xml" Id="rId25" /><Relationship Type="http://schemas.openxmlformats.org/officeDocument/2006/relationships/hyperlink" Target="http://www.nevo.co.il/links/psika/?link=&#1506;&#1488;%2061/84&amp;Pvol=&#1502;&#1489;" TargetMode="External" Id="rId16" /><Relationship Type="http://schemas.openxmlformats.org/officeDocument/2006/relationships/hyperlink" Target="http://www.nevo.co.il/law/74880" TargetMode="Externa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71809" TargetMode="External" Id="rId11" /><Relationship Type="http://schemas.openxmlformats.org/officeDocument/2006/relationships/glossaryDocument" Target="glossary/document.xml" Id="rId24" /><Relationship Type="http://schemas.openxmlformats.org/officeDocument/2006/relationships/styles" Target="styles.xml" Id="rId5" /><Relationship Type="http://schemas.openxmlformats.org/officeDocument/2006/relationships/hyperlink" Target="http://www.nevo.co.il/case/17940110" TargetMode="External" Id="rId15" /><Relationship Type="http://schemas.openxmlformats.org/officeDocument/2006/relationships/fontTable" Target="fontTable.xml" Id="rId23" /><Relationship Type="http://schemas.openxmlformats.org/officeDocument/2006/relationships/hyperlink" Target="http://www.nevo.co.il/case/17912764" TargetMode="External" Id="rId10" /><Relationship Type="http://schemas.openxmlformats.org/officeDocument/2006/relationships/hyperlink" Target="http://www.nevo.co.il/law/74880/130a"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case/20031311" TargetMode="External" Id="rId14" /><Relationship Type="http://schemas.openxmlformats.org/officeDocument/2006/relationships/footer" Target="footer1.xml" Id="rId22" /><Relationship Type="http://schemas.openxmlformats.org/officeDocument/2006/relationships/image" Target="/media/image2.jpg" Id="R651c1e8902d1449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1892</TotalTime>
  <Pages>17</Pages>
  <Words>5289</Words>
  <Characters>26446</Characters>
  <Application>Microsoft Office Word</Application>
  <DocSecurity>0</DocSecurity>
  <Lines>220</Lines>
  <Paragraphs>63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נאוה ברוורמן</cp:lastModifiedBy>
  <cp:revision>328</cp:revision>
  <dcterms:created xsi:type="dcterms:W3CDTF">2012-08-05T21:29:00Z</dcterms:created>
  <dcterms:modified xsi:type="dcterms:W3CDTF">2018-04-12T13:33:00Z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