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0D7E8D" w:rsidR="0094424E" w:rsidP="000D7E8D" w:rsidRDefault="000529D2">
            <w:pPr>
              <w:suppressLineNumbers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עדי אייזדורפר</w:t>
                </w:r>
              </w:sdtContent>
            </w:sdt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07454" w:rsidP="00B648D0" w:rsidRDefault="00B648D0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מערער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80784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Pr="000D7E8D"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דורון דוד גבאי</w:t>
                </w:r>
                <w:r w:rsidRPr="000D7E8D" w:rsidR="000D7E8D">
                  <w:rPr>
                    <w:b/>
                    <w:bCs/>
                    <w:rtl/>
                  </w:rPr>
                  <w:br/>
                </w:r>
                <w:r w:rsidRPr="000D7E8D" w:rsidR="000D7E8D">
                  <w:rPr>
                    <w:rFonts w:hint="cs"/>
                    <w:b/>
                    <w:bCs/>
                    <w:rtl/>
                  </w:rPr>
                  <w:t>ע"י עוה"ד דן מיארה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C12F6F" w:rsidRDefault="0080784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0D7E8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80784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בנק לאומי לישראל בע"מ סניף 662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D44968" w:rsidP="00B648D0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3D1D99" w:rsidP="003D1D99" w:rsidRDefault="003D1D9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3D1D99" w:rsidP="003D1D99" w:rsidRDefault="000D7E8D">
      <w:pPr>
        <w:autoSpaceDE w:val="0"/>
        <w:autoSpaceDN w:val="0"/>
        <w:spacing w:before="240" w:line="360" w:lineRule="auto"/>
        <w:jc w:val="both"/>
        <w:rPr>
          <w:b/>
          <w:bCs/>
          <w:noProof w:val="0"/>
          <w:u w:val="single"/>
          <w:rtl/>
          <w:lang w:eastAsia="he-IL"/>
        </w:rPr>
      </w:pPr>
      <w:bookmarkStart w:name="NGCSBookmark" w:id="0"/>
      <w:bookmarkEnd w:id="0"/>
      <w:r>
        <w:rPr>
          <w:rFonts w:hint="cs"/>
          <w:b/>
          <w:bCs/>
          <w:noProof w:val="0"/>
          <w:u w:val="single"/>
          <w:rtl/>
          <w:lang w:eastAsia="he-IL"/>
        </w:rPr>
        <w:t>הבקשה לסעד זמני</w:t>
      </w:r>
    </w:p>
    <w:p w:rsidRPr="00B648D0" w:rsidR="000D7E8D" w:rsidP="003D1D99" w:rsidRDefault="000D7E8D">
      <w:pPr>
        <w:autoSpaceDE w:val="0"/>
        <w:autoSpaceDN w:val="0"/>
        <w:spacing w:before="240" w:line="360" w:lineRule="auto"/>
        <w:jc w:val="both"/>
        <w:rPr>
          <w:b/>
          <w:bCs/>
          <w:noProof w:val="0"/>
          <w:u w:val="single"/>
          <w:rtl/>
          <w:lang w:eastAsia="he-IL"/>
        </w:rPr>
      </w:pPr>
      <w:r>
        <w:rPr>
          <w:rFonts w:hint="cs"/>
          <w:noProof w:val="0"/>
          <w:rtl/>
          <w:lang w:eastAsia="he-IL"/>
        </w:rPr>
        <w:t>לפניי בקשה בהתאם לסעיף 10א לחוק שיקים ללא כיסוי, התשמ"א – 1981 (להלן: "</w:t>
      </w:r>
      <w:r>
        <w:rPr>
          <w:rFonts w:hint="cs"/>
          <w:b/>
          <w:bCs/>
          <w:noProof w:val="0"/>
          <w:rtl/>
          <w:lang w:eastAsia="he-IL"/>
        </w:rPr>
        <w:t>החוק</w:t>
      </w:r>
      <w:r>
        <w:rPr>
          <w:rFonts w:hint="cs"/>
          <w:noProof w:val="0"/>
          <w:rtl/>
          <w:lang w:eastAsia="he-IL"/>
        </w:rPr>
        <w:t>").</w:t>
      </w:r>
    </w:p>
    <w:p w:rsidR="000D7E8D" w:rsidP="000D7E8D" w:rsidRDefault="000D7E8D">
      <w:pPr>
        <w:autoSpaceDE w:val="0"/>
        <w:autoSpaceDN w:val="0"/>
        <w:spacing w:before="240" w:line="360" w:lineRule="auto"/>
        <w:jc w:val="both"/>
        <w:rPr>
          <w:noProof w:val="0"/>
        </w:rPr>
      </w:pPr>
      <w:r>
        <w:rPr>
          <w:rFonts w:hint="cs"/>
          <w:noProof w:val="0"/>
          <w:rtl/>
          <w:lang w:eastAsia="he-IL"/>
        </w:rPr>
        <w:t>לאחר עיון בבקשה ובנספחיה, ומאחר שהשהייה הכרוכה בדיון בבקשה בדרך הרגילה עשויה לגרום נזק למבקש, אני מחליטה, בהתאם להוראות תקנה 8 של תקנות שיקים ללא כיסוי (סדרי דין), תשמ"ב – 1981, במעמד צד אחד, להיעתר לבקשה וליתן סעד זמני שימנע את תחילת ההגבלה, בהתאם להוראות סעיף 10א לחוק.</w:t>
      </w:r>
    </w:p>
    <w:p w:rsidR="000D7E8D" w:rsidP="000D7E8D" w:rsidRDefault="000D7E8D">
      <w:pPr>
        <w:autoSpaceDE w:val="0"/>
        <w:autoSpaceDN w:val="0"/>
        <w:spacing w:before="240" w:line="360" w:lineRule="auto"/>
        <w:jc w:val="both"/>
        <w:rPr>
          <w:noProof w:val="0"/>
          <w:sz w:val="20"/>
          <w:rtl/>
          <w:lang w:eastAsia="he-IL"/>
        </w:rPr>
      </w:pPr>
      <w:r>
        <w:rPr>
          <w:rFonts w:hint="cs"/>
          <w:noProof w:val="0"/>
          <w:rtl/>
          <w:lang w:eastAsia="he-IL"/>
        </w:rPr>
        <w:t>תחילת תוקפו של הצו תהא עם הפקדת</w:t>
      </w:r>
      <w:r w:rsidR="00B648D0">
        <w:rPr>
          <w:rFonts w:hint="cs"/>
          <w:noProof w:val="0"/>
          <w:rtl/>
          <w:lang w:eastAsia="he-IL"/>
        </w:rPr>
        <w:t>ם של 240 ₪ כפיקדון לתשלום הוצאות המשפט וכן הפקדת</w:t>
      </w:r>
      <w:r>
        <w:rPr>
          <w:rFonts w:hint="cs"/>
          <w:noProof w:val="0"/>
          <w:rtl/>
          <w:lang w:eastAsia="he-IL"/>
        </w:rPr>
        <w:t>ה של התחייבות עצמית של המבקש ללא הגבלת סכום לפיצוי מי שאליו מופנה הצו, בגין כל נזק שיגרם לו על ידי הצו, אם תיפסק התובענה או יפקע צו זה מסיבה אחרת.</w:t>
      </w:r>
    </w:p>
    <w:p w:rsidR="003D1D99" w:rsidP="003D1D99" w:rsidRDefault="000D7E8D">
      <w:pPr>
        <w:autoSpaceDE w:val="0"/>
        <w:autoSpaceDN w:val="0"/>
        <w:spacing w:before="240" w:line="360" w:lineRule="auto"/>
        <w:jc w:val="both"/>
        <w:rPr>
          <w:noProof w:val="0"/>
          <w:rtl/>
        </w:rPr>
      </w:pPr>
      <w:r>
        <w:rPr>
          <w:rFonts w:hint="cs"/>
          <w:noProof w:val="0"/>
          <w:rtl/>
        </w:rPr>
        <w:t xml:space="preserve">ככל שלא </w:t>
      </w:r>
      <w:r w:rsidR="00B648D0">
        <w:rPr>
          <w:rFonts w:hint="cs"/>
          <w:noProof w:val="0"/>
          <w:rtl/>
        </w:rPr>
        <w:t>יופקדו הפיקדון וההתחייבות</w:t>
      </w:r>
      <w:r>
        <w:rPr>
          <w:rFonts w:hint="cs"/>
          <w:noProof w:val="0"/>
          <w:rtl/>
        </w:rPr>
        <w:t xml:space="preserve"> כאמור יפקע תוקפו של הצו.</w:t>
      </w:r>
    </w:p>
    <w:p w:rsidRPr="003D1D99" w:rsidR="000D7E8D" w:rsidP="003D1D99" w:rsidRDefault="000D7E8D">
      <w:pPr>
        <w:autoSpaceDE w:val="0"/>
        <w:autoSpaceDN w:val="0"/>
        <w:spacing w:before="240" w:line="360" w:lineRule="auto"/>
        <w:jc w:val="both"/>
        <w:rPr>
          <w:noProof w:val="0"/>
          <w:rtl/>
        </w:rPr>
      </w:pPr>
      <w:r>
        <w:rPr>
          <w:rFonts w:hint="cs"/>
          <w:noProof w:val="0"/>
          <w:rtl/>
          <w:lang w:eastAsia="he-IL"/>
        </w:rPr>
        <w:t>העתק הצו, הבקשה והערעור, לרבות המסמכים המצורפים אליהם והעתק ההתחייבות העצמית, יומצאו על ידי המערערת למשיבה, במסירה אישית, בתוך 3 ימים.</w:t>
      </w:r>
    </w:p>
    <w:p w:rsidR="000D7E8D" w:rsidP="003D1D99" w:rsidRDefault="000D7E8D">
      <w:pPr>
        <w:autoSpaceDE w:val="0"/>
        <w:autoSpaceDN w:val="0"/>
        <w:spacing w:before="240" w:line="360" w:lineRule="auto"/>
        <w:jc w:val="both"/>
        <w:rPr>
          <w:noProof w:val="0"/>
          <w:sz w:val="20"/>
          <w:rtl/>
          <w:lang w:eastAsia="he-IL"/>
        </w:rPr>
      </w:pPr>
      <w:r>
        <w:rPr>
          <w:rFonts w:hint="cs"/>
          <w:noProof w:val="0"/>
          <w:rtl/>
          <w:lang w:eastAsia="he-IL"/>
        </w:rPr>
        <w:t>המשיבה רשאית לבקש ביטולו של הצו האמור, בתוך 30 ימים מיום שהומצא לו.</w:t>
      </w:r>
    </w:p>
    <w:p w:rsidR="00C12F6F" w:rsidP="002B672D" w:rsidRDefault="00C12F6F">
      <w:pPr>
        <w:spacing w:line="360" w:lineRule="auto"/>
        <w:jc w:val="both"/>
        <w:rPr>
          <w:b/>
          <w:bCs/>
          <w:noProof w:val="0"/>
          <w:u w:val="single"/>
          <w:rtl/>
          <w:lang w:eastAsia="he-IL"/>
        </w:rPr>
      </w:pPr>
    </w:p>
    <w:p w:rsidRPr="002B672D" w:rsidR="002B672D" w:rsidP="002B672D" w:rsidRDefault="002B672D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/>
          <w:b/>
          <w:bCs/>
          <w:noProof w:val="0"/>
          <w:u w:val="single"/>
          <w:rtl/>
          <w:lang w:eastAsia="he-IL"/>
        </w:rPr>
        <w:t>הערעור</w:t>
      </w:r>
    </w:p>
    <w:p w:rsidRPr="004874C6" w:rsidR="002B672D" w:rsidP="004874C6" w:rsidRDefault="00B648D0">
      <w:pPr>
        <w:autoSpaceDE w:val="0"/>
        <w:autoSpaceDN w:val="0"/>
        <w:spacing w:before="240" w:line="360" w:lineRule="auto"/>
        <w:jc w:val="both"/>
        <w:rPr>
          <w:b/>
          <w:bCs/>
          <w:noProof w:val="0"/>
          <w:rtl/>
        </w:rPr>
      </w:pPr>
      <w:r>
        <w:rPr>
          <w:rFonts w:hint="cs"/>
          <w:b/>
          <w:bCs/>
          <w:noProof w:val="0"/>
          <w:rtl/>
        </w:rPr>
        <w:t xml:space="preserve">דיון בערעור יתקיים ביום </w:t>
      </w:r>
      <w:r w:rsidRPr="004874C6" w:rsidR="004874C6">
        <w:rPr>
          <w:rFonts w:hint="cs"/>
          <w:b/>
          <w:bCs/>
          <w:noProof w:val="0"/>
          <w:rtl/>
        </w:rPr>
        <w:t xml:space="preserve"> 4.6.18</w:t>
      </w:r>
      <w:r w:rsidRPr="004874C6" w:rsidR="002B672D">
        <w:rPr>
          <w:rFonts w:hint="cs"/>
          <w:b/>
          <w:bCs/>
          <w:noProof w:val="0"/>
          <w:rtl/>
        </w:rPr>
        <w:t xml:space="preserve"> בשעה </w:t>
      </w:r>
      <w:r w:rsidRPr="004874C6" w:rsidR="004874C6">
        <w:rPr>
          <w:rFonts w:hint="cs"/>
          <w:b/>
          <w:bCs/>
          <w:noProof w:val="0"/>
          <w:rtl/>
        </w:rPr>
        <w:t>9:30</w:t>
      </w:r>
      <w:r w:rsidRPr="004874C6" w:rsidR="002B672D">
        <w:rPr>
          <w:rFonts w:hint="cs"/>
          <w:b/>
          <w:bCs/>
          <w:noProof w:val="0"/>
          <w:rtl/>
        </w:rPr>
        <w:t xml:space="preserve"> בפני.</w:t>
      </w:r>
    </w:p>
    <w:p w:rsidR="000D7E8D" w:rsidP="003D1D99" w:rsidRDefault="000D7E8D">
      <w:pPr>
        <w:autoSpaceDE w:val="0"/>
        <w:autoSpaceDN w:val="0"/>
        <w:spacing w:before="240" w:line="360" w:lineRule="auto"/>
        <w:jc w:val="both"/>
        <w:rPr>
          <w:noProof w:val="0"/>
          <w:rtl/>
        </w:rPr>
      </w:pPr>
      <w:r>
        <w:rPr>
          <w:rFonts w:hint="cs"/>
          <w:noProof w:val="0"/>
          <w:rtl/>
        </w:rPr>
        <w:t>תשובת המשיב תוגש לא יאוחר מיום</w:t>
      </w:r>
      <w:r w:rsidR="00FA725E">
        <w:rPr>
          <w:rFonts w:hint="cs"/>
          <w:noProof w:val="0"/>
          <w:rtl/>
        </w:rPr>
        <w:t xml:space="preserve"> </w:t>
      </w:r>
      <w:r>
        <w:rPr>
          <w:rFonts w:hint="cs"/>
          <w:noProof w:val="0"/>
          <w:rtl/>
        </w:rPr>
        <w:t xml:space="preserve"> </w:t>
      </w:r>
      <w:r w:rsidR="003D1D99">
        <w:rPr>
          <w:rFonts w:hint="cs"/>
          <w:noProof w:val="0"/>
          <w:rtl/>
        </w:rPr>
        <w:t>1.5.18.</w:t>
      </w:r>
      <w:r w:rsidR="00FA725E">
        <w:rPr>
          <w:rFonts w:hint="cs"/>
          <w:noProof w:val="0"/>
          <w:rtl/>
        </w:rPr>
        <w:t xml:space="preserve"> </w:t>
      </w:r>
      <w:r>
        <w:rPr>
          <w:rFonts w:hint="cs"/>
          <w:noProof w:val="0"/>
          <w:rtl/>
        </w:rPr>
        <w:t xml:space="preserve">לתשובה יצורפו העתקים של מסמכים ושל כל ראיה </w:t>
      </w:r>
      <w:r w:rsidR="00FA725E">
        <w:rPr>
          <w:rFonts w:hint="cs"/>
          <w:noProof w:val="0"/>
          <w:rtl/>
        </w:rPr>
        <w:t>אחרת שהמשיב מסתמך עליהם בתשובתו</w:t>
      </w:r>
      <w:r w:rsidR="003D1D99">
        <w:rPr>
          <w:rFonts w:hint="cs"/>
          <w:noProof w:val="0"/>
          <w:rtl/>
        </w:rPr>
        <w:t>.</w:t>
      </w:r>
    </w:p>
    <w:p w:rsidR="000D7E8D" w:rsidP="000D7E8D" w:rsidRDefault="000D7E8D">
      <w:pPr>
        <w:autoSpaceDE w:val="0"/>
        <w:autoSpaceDN w:val="0"/>
        <w:spacing w:before="240" w:line="360" w:lineRule="auto"/>
        <w:jc w:val="both"/>
        <w:rPr>
          <w:noProof w:val="0"/>
          <w:rtl/>
        </w:rPr>
      </w:pPr>
      <w:r>
        <w:rPr>
          <w:rFonts w:hint="cs"/>
          <w:noProof w:val="0"/>
          <w:rtl/>
        </w:rPr>
        <w:lastRenderedPageBreak/>
        <w:t>טענות עובדתיות בתשובה יתמכו בתצהיר ערוך כדין.</w:t>
      </w:r>
    </w:p>
    <w:p w:rsidR="000D7E8D" w:rsidP="000D7E8D" w:rsidRDefault="000D7E8D">
      <w:pPr>
        <w:rPr>
          <w:noProof w:val="0"/>
          <w:rtl/>
        </w:rPr>
      </w:pPr>
    </w:p>
    <w:p w:rsidR="000D7E8D" w:rsidP="000D7E8D" w:rsidRDefault="004874C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80784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23975" cy="866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bda4199651249c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0784B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0784B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0784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באשדוד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 w:rsidTr="000D7E8D">
      <w:trPr>
        <w:trHeight w:val="524"/>
        <w:jc w:val="center"/>
      </w:trPr>
      <w:tc>
        <w:tcPr>
          <w:tcW w:w="8721" w:type="dxa"/>
          <w:gridSpan w:val="2"/>
        </w:tcPr>
        <w:p w:rsidR="007D45E3" w:rsidP="007D45E3" w:rsidRDefault="0080784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עש"א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16814-04-18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גבאי נ' בנק לאומי לישראל בע"מ סניף 662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0D7E8D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</w:t>
          </w:r>
          <w:r w:rsidR="000D7E8D">
            <w:rPr>
              <w:rFonts w:hint="cs"/>
              <w:sz w:val="20"/>
              <w:szCs w:val="20"/>
              <w:rtl/>
            </w:rPr>
            <w:t xml:space="preserve">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F087B"/>
    <w:multiLevelType w:val="multilevel"/>
    <w:tmpl w:val="DBD4082A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David" w:hint="cs"/>
        <w:b w:val="0"/>
        <w:i w:val="0"/>
        <w:strike w:val="0"/>
        <w:dstrike w:val="0"/>
        <w:sz w:val="20"/>
        <w:u w:val="none"/>
        <w:effect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1134"/>
        </w:tabs>
        <w:ind w:left="1134" w:hanging="567"/>
      </w:pPr>
      <w:rPr>
        <w:rFonts w:ascii="Times New Roman" w:hAnsi="Times New Roman" w:cs="David" w:hint="cs"/>
        <w:b w:val="0"/>
        <w:i w:val="0"/>
        <w:strike w:val="0"/>
        <w:dstrike w:val="0"/>
        <w:sz w:val="20"/>
        <w:u w:val="none"/>
        <w:effect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5"/>
        </w:tabs>
        <w:ind w:left="1985" w:hanging="851"/>
      </w:pPr>
      <w:rPr>
        <w:rFonts w:ascii="Times New Roman" w:hAnsi="Times New Roman" w:cs="David" w:hint="cs"/>
        <w:b w:val="0"/>
        <w:i w:val="0"/>
        <w:sz w:val="20"/>
      </w:rPr>
    </w:lvl>
    <w:lvl w:ilvl="3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  <w:b w:val="0"/>
        <w:i w:val="0"/>
        <w:sz w:val="20"/>
      </w:rPr>
    </w:lvl>
    <w:lvl w:ilvl="4">
      <w:start w:val="1"/>
      <w:numFmt w:val="decimal"/>
      <w:lvlText w:val="%1.%2.%3.%4.%5."/>
      <w:lvlJc w:val="center"/>
      <w:pPr>
        <w:tabs>
          <w:tab w:val="num" w:pos="0"/>
        </w:tabs>
        <w:ind w:left="3401" w:hanging="7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center"/>
      <w:pPr>
        <w:tabs>
          <w:tab w:val="num" w:pos="0"/>
        </w:tabs>
        <w:ind w:left="4109" w:hanging="708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center"/>
      <w:pPr>
        <w:tabs>
          <w:tab w:val="num" w:pos="0"/>
        </w:tabs>
        <w:ind w:left="4817" w:hanging="708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center"/>
      <w:pPr>
        <w:tabs>
          <w:tab w:val="num" w:pos="0"/>
        </w:tabs>
        <w:ind w:left="5525" w:hanging="70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center"/>
      <w:pPr>
        <w:tabs>
          <w:tab w:val="num" w:pos="0"/>
        </w:tabs>
        <w:ind w:left="6233" w:hanging="708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D7E8D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B672D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3D1D99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874C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0784B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648D0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12F6F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0745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A725E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07EDA8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0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  <w:style w:type="paragraph" w:customStyle="1" w:styleId="1">
    <w:name w:val="1"/>
    <w:basedOn w:val="a"/>
    <w:qFormat/>
    <w:rsid w:val="000D7E8D"/>
    <w:pPr>
      <w:numPr>
        <w:numId w:val="1"/>
      </w:numPr>
      <w:autoSpaceDE w:val="0"/>
      <w:autoSpaceDN w:val="0"/>
      <w:spacing w:before="120" w:line="360" w:lineRule="auto"/>
      <w:jc w:val="both"/>
    </w:pPr>
    <w:rPr>
      <w:noProof w:val="0"/>
      <w:sz w:val="20"/>
      <w:lang w:eastAsia="he-IL"/>
    </w:rPr>
  </w:style>
  <w:style w:type="paragraph" w:customStyle="1" w:styleId="2">
    <w:name w:val="2"/>
    <w:basedOn w:val="a"/>
    <w:qFormat/>
    <w:rsid w:val="000D7E8D"/>
    <w:pPr>
      <w:numPr>
        <w:ilvl w:val="1"/>
        <w:numId w:val="1"/>
      </w:numPr>
      <w:autoSpaceDE w:val="0"/>
      <w:autoSpaceDN w:val="0"/>
      <w:spacing w:before="120" w:line="360" w:lineRule="auto"/>
      <w:jc w:val="both"/>
    </w:pPr>
    <w:rPr>
      <w:noProof w:val="0"/>
      <w:sz w:val="20"/>
      <w:lang w:eastAsia="he-IL"/>
    </w:rPr>
  </w:style>
  <w:style w:type="paragraph" w:customStyle="1" w:styleId="3">
    <w:name w:val="3"/>
    <w:basedOn w:val="a"/>
    <w:qFormat/>
    <w:rsid w:val="000D7E8D"/>
    <w:pPr>
      <w:numPr>
        <w:ilvl w:val="2"/>
        <w:numId w:val="1"/>
      </w:numPr>
      <w:autoSpaceDE w:val="0"/>
      <w:autoSpaceDN w:val="0"/>
      <w:spacing w:before="60" w:line="360" w:lineRule="auto"/>
      <w:jc w:val="both"/>
    </w:pPr>
    <w:rPr>
      <w:b/>
      <w:noProof w:val="0"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bda4199651249c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2C4DBB" w:rsidP="002C4DB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C4DBB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4DB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2C4D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2C4DB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221</Words>
  <Characters>1109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עדי אייזדורפר</cp:lastModifiedBy>
  <cp:revision>122</cp:revision>
  <dcterms:created xsi:type="dcterms:W3CDTF">2012-08-06T05:16:00Z</dcterms:created>
  <dcterms:modified xsi:type="dcterms:W3CDTF">2018-04-11T10:25:00Z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