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A4EAF" w:rsidR="0094424E" w:rsidP="0094424E" w:rsidRDefault="0094424E">
      <w:pPr>
        <w:rPr>
          <w:sz w:val="26"/>
          <w:szCs w:val="26"/>
          <w:rtl/>
        </w:rPr>
      </w:pPr>
      <w:r w:rsidRPr="00FA4EAF">
        <w:rPr>
          <w:sz w:val="26"/>
          <w:szCs w:val="26"/>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FA4EAF" w:rsidR="0094424E">
        <w:trPr>
          <w:jc w:val="center"/>
        </w:trPr>
        <w:tc>
          <w:tcPr>
            <w:tcW w:w="743" w:type="dxa"/>
          </w:tcPr>
          <w:p w:rsidRPr="00FA4EAF" w:rsidR="0094424E" w:rsidP="00E962E3" w:rsidRDefault="00D74378">
            <w:pPr>
              <w:jc w:val="both"/>
              <w:rPr>
                <w:rFonts w:ascii="Arial" w:hAnsi="Arial"/>
                <w:b/>
                <w:bCs/>
                <w:sz w:val="26"/>
                <w:szCs w:val="26"/>
                <w:rtl/>
              </w:rPr>
            </w:pPr>
            <w:r>
              <w:rPr>
                <w:rFonts w:hint="cs" w:ascii="Arial" w:hAnsi="Arial"/>
                <w:b/>
                <w:bCs/>
                <w:sz w:val="26"/>
                <w:szCs w:val="26"/>
                <w:rtl/>
              </w:rPr>
              <w:t>ל</w:t>
            </w:r>
            <w:r w:rsidRPr="00FA4EAF" w:rsidR="0094424E">
              <w:rPr>
                <w:rFonts w:ascii="Arial" w:hAnsi="Arial"/>
                <w:b/>
                <w:bCs/>
                <w:sz w:val="26"/>
                <w:szCs w:val="26"/>
                <w:rtl/>
              </w:rPr>
              <w:t xml:space="preserve">פני </w:t>
            </w:r>
          </w:p>
        </w:tc>
        <w:tc>
          <w:tcPr>
            <w:tcW w:w="8077" w:type="dxa"/>
            <w:gridSpan w:val="2"/>
          </w:tcPr>
          <w:p w:rsidRPr="00FA4EAF" w:rsidR="0094424E" w:rsidRDefault="000529D2">
            <w:pPr>
              <w:rPr>
                <w:rFonts w:ascii="Arial" w:hAnsi="Arial"/>
                <w:b/>
                <w:bCs/>
                <w:sz w:val="26"/>
                <w:szCs w:val="26"/>
                <w:rtl/>
              </w:rPr>
            </w:pPr>
            <w:r w:rsidRPr="00FA4EAF">
              <w:rPr>
                <w:rFonts w:hint="cs" w:ascii="Arial" w:hAnsi="Arial"/>
                <w:b/>
                <w:bCs/>
                <w:sz w:val="26"/>
                <w:szCs w:val="26"/>
                <w:rtl/>
              </w:rPr>
              <w:t>כבוד</w:t>
            </w:r>
            <w:r w:rsidRPr="00FA4EAF" w:rsidR="0094424E">
              <w:rPr>
                <w:rFonts w:hint="cs" w:ascii="Arial" w:hAnsi="Arial"/>
                <w:b/>
                <w:bCs/>
                <w:sz w:val="26"/>
                <w:szCs w:val="26"/>
                <w:rtl/>
              </w:rPr>
              <w:t xml:space="preserve"> ה</w:t>
            </w:r>
            <w:sdt>
              <w:sdtPr>
                <w:rPr>
                  <w:sz w:val="26"/>
                  <w:szCs w:val="26"/>
                  <w:rtl/>
                </w:rPr>
                <w:alias w:val="1574"/>
                <w:tag w:val="1574"/>
                <w:id w:val="414602899"/>
                <w:text w:multiLine="1"/>
              </w:sdtPr>
              <w:sdtEndPr/>
              <w:sdtContent>
                <w:r>
                  <w:rPr>
                    <w:rFonts w:ascii="Arial" w:hAnsi="Arial"/>
                    <w:b/>
                    <w:bCs/>
                    <w:sz w:val="26"/>
                    <w:szCs w:val="26"/>
                    <w:rtl/>
                  </w:rPr>
                  <w:t>שופטת</w:t>
                </w:r>
              </w:sdtContent>
            </w:sdt>
            <w:r w:rsidRPr="00FA4EAF" w:rsidR="0094424E">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אסתר נחליאלי חיאט</w:t>
                </w:r>
              </w:sdtContent>
            </w:sdt>
          </w:p>
          <w:p w:rsidRPr="00FA4EAF" w:rsidR="0094424E" w:rsidRDefault="0094424E">
            <w:pPr>
              <w:rPr>
                <w:rFonts w:ascii="Arial" w:hAnsi="Arial" w:cs="FrankRuehl"/>
                <w:sz w:val="26"/>
                <w:szCs w:val="26"/>
                <w:highlight w:val="yellow"/>
              </w:rPr>
            </w:pPr>
          </w:p>
        </w:tc>
      </w:tr>
      <w:tr w:rsidRPr="00FA4EAF" w:rsidR="0094424E" w:rsidTr="00465D36">
        <w:trPr>
          <w:jc w:val="center"/>
        </w:trPr>
        <w:tc>
          <w:tcPr>
            <w:tcW w:w="3249" w:type="dxa"/>
            <w:gridSpan w:val="2"/>
          </w:tcPr>
          <w:p w:rsidRPr="00FA4EAF" w:rsidR="0094424E" w:rsidP="00465D36" w:rsidRDefault="0094424E">
            <w:pPr>
              <w:rPr>
                <w:rFonts w:ascii="Arial" w:hAnsi="Arial"/>
                <w:b/>
                <w:bCs/>
                <w:noProof w:val="0"/>
                <w:sz w:val="26"/>
                <w:szCs w:val="26"/>
              </w:rPr>
            </w:pPr>
          </w:p>
          <w:sdt>
            <w:sdtPr>
              <w:rPr>
                <w:sz w:val="26"/>
                <w:szCs w:val="26"/>
                <w:rtl/>
              </w:rPr>
              <w:alias w:val="1180"/>
              <w:tag w:val="1180"/>
              <w:id w:val="637458750"/>
              <w:text w:multiLine="1"/>
            </w:sdtPr>
            <w:sdtEndPr/>
            <w:sdtContent>
              <w:p w:rsidR="002014FA" w:rsidP="00E21A10" w:rsidRDefault="00EF093A">
                <w:pPr>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Pr="00FA4EAF" w:rsidR="0094424E" w:rsidRDefault="0094424E">
            <w:pPr>
              <w:rPr>
                <w:rFonts w:ascii="Arial" w:hAnsi="Arial"/>
                <w:b/>
                <w:bCs/>
                <w:noProof w:val="0"/>
                <w:sz w:val="26"/>
                <w:szCs w:val="26"/>
                <w:rtl/>
              </w:rPr>
            </w:pPr>
          </w:p>
          <w:p w:rsidR="003763AB" w:rsidRDefault="00EF093A">
            <w:pPr>
              <w:rPr>
                <w:sz w:val="26"/>
                <w:szCs w:val="26"/>
                <w:rtl/>
              </w:rPr>
            </w:pPr>
            <w:sdt>
              <w:sdtPr>
                <w:rPr>
                  <w:sz w:val="26"/>
                  <w:szCs w:val="26"/>
                  <w:rtl/>
                </w:rPr>
                <w:alias w:val="1478"/>
                <w:tag w:val="1478"/>
                <w:id w:val="-2076122985"/>
                <w:text w:multiLine="1"/>
              </w:sdtPr>
              <w:sdtEndPr/>
              <w:sdtContent>
                <w:r w:rsidR="00B95A71">
                  <w:rPr>
                    <w:rFonts w:ascii="Arial" w:hAnsi="Arial"/>
                    <w:b/>
                    <w:bCs/>
                    <w:noProof w:val="0"/>
                    <w:sz w:val="26"/>
                    <w:szCs w:val="26"/>
                    <w:rtl/>
                  </w:rPr>
                  <w:t>נסים דני זילברשלג</w:t>
                </w:r>
              </w:sdtContent>
            </w:sdt>
          </w:p>
          <w:p w:rsidRPr="00FA4EAF" w:rsidR="0094424E" w:rsidRDefault="0094424E">
            <w:pPr>
              <w:rPr>
                <w:b/>
                <w:bCs/>
                <w:noProof w:val="0"/>
                <w:sz w:val="26"/>
                <w:szCs w:val="26"/>
              </w:rPr>
            </w:pPr>
          </w:p>
        </w:tc>
      </w:tr>
      <w:tr w:rsidRPr="00FA4EAF" w:rsidR="0094424E">
        <w:trPr>
          <w:jc w:val="center"/>
        </w:trPr>
        <w:tc>
          <w:tcPr>
            <w:tcW w:w="8820" w:type="dxa"/>
            <w:gridSpan w:val="3"/>
          </w:tcPr>
          <w:p w:rsidRPr="00FA4EAF" w:rsidR="0094424E" w:rsidRDefault="0094424E">
            <w:pPr>
              <w:rPr>
                <w:rFonts w:ascii="Arial" w:hAnsi="Arial"/>
                <w:b/>
                <w:bCs/>
                <w:noProof w:val="0"/>
                <w:sz w:val="26"/>
                <w:szCs w:val="26"/>
                <w:rtl/>
              </w:rPr>
            </w:pPr>
          </w:p>
          <w:p w:rsidRPr="00FA4EAF" w:rsidR="0094424E" w:rsidRDefault="0094424E">
            <w:pPr>
              <w:jc w:val="center"/>
              <w:rPr>
                <w:rFonts w:ascii="Arial" w:hAnsi="Arial"/>
                <w:b/>
                <w:bCs/>
                <w:noProof w:val="0"/>
                <w:sz w:val="26"/>
                <w:szCs w:val="26"/>
                <w:rtl/>
              </w:rPr>
            </w:pPr>
            <w:r w:rsidRPr="00FA4EAF">
              <w:rPr>
                <w:rFonts w:ascii="Arial" w:hAnsi="Arial"/>
                <w:b/>
                <w:bCs/>
                <w:noProof w:val="0"/>
                <w:sz w:val="26"/>
                <w:szCs w:val="26"/>
                <w:rtl/>
              </w:rPr>
              <w:t>נגד</w:t>
            </w:r>
          </w:p>
          <w:p w:rsidRPr="00FA4EAF" w:rsidR="0094424E" w:rsidRDefault="0094424E">
            <w:pPr>
              <w:rPr>
                <w:rFonts w:ascii="Arial" w:hAnsi="Arial"/>
                <w:b/>
                <w:bCs/>
                <w:noProof w:val="0"/>
                <w:sz w:val="26"/>
                <w:szCs w:val="26"/>
              </w:rPr>
            </w:pPr>
          </w:p>
        </w:tc>
      </w:tr>
      <w:tr w:rsidRPr="00FA4EAF" w:rsidR="0094424E">
        <w:trPr>
          <w:jc w:val="center"/>
        </w:trPr>
        <w:tc>
          <w:tcPr>
            <w:tcW w:w="3249" w:type="dxa"/>
            <w:gridSpan w:val="2"/>
          </w:tcPr>
          <w:p w:rsidRPr="00FA4EAF" w:rsidR="0094424E" w:rsidRDefault="0094424E">
            <w:pPr>
              <w:rPr>
                <w:rFonts w:ascii="Arial" w:hAnsi="Arial"/>
                <w:b/>
                <w:bCs/>
                <w:noProof w:val="0"/>
                <w:sz w:val="26"/>
                <w:szCs w:val="26"/>
                <w:rtl/>
              </w:rPr>
            </w:pPr>
          </w:p>
          <w:p w:rsidRPr="00FA4EAF" w:rsidR="0094424E" w:rsidRDefault="00EF093A">
            <w:pPr>
              <w:rPr>
                <w:rFonts w:ascii="Arial" w:hAnsi="Arial"/>
                <w:b/>
                <w:bCs/>
                <w:noProof w:val="0"/>
                <w:sz w:val="26"/>
                <w:szCs w:val="26"/>
              </w:rPr>
            </w:pPr>
            <w:sdt>
              <w:sdtPr>
                <w:rPr>
                  <w:sz w:val="26"/>
                  <w:szCs w:val="26"/>
                  <w:rtl/>
                </w:rPr>
                <w:alias w:val="1184"/>
                <w:tag w:val="1184"/>
                <w:id w:val="-340621022"/>
                <w:text w:multiLine="1"/>
              </w:sdtPr>
              <w:sdtEndPr/>
              <w:sdtContent>
                <w:r w:rsidR="00B95A71">
                  <w:rPr>
                    <w:rFonts w:ascii="Arial" w:hAnsi="Arial"/>
                    <w:b/>
                    <w:bCs/>
                    <w:noProof w:val="0"/>
                    <w:sz w:val="26"/>
                    <w:szCs w:val="26"/>
                    <w:rtl/>
                  </w:rPr>
                  <w:t>נתבעים</w:t>
                </w:r>
              </w:sdtContent>
            </w:sdt>
          </w:p>
        </w:tc>
        <w:tc>
          <w:tcPr>
            <w:tcW w:w="5571" w:type="dxa"/>
          </w:tcPr>
          <w:p w:rsidRPr="00FA4EAF" w:rsidR="0094424E" w:rsidRDefault="0094424E">
            <w:pPr>
              <w:rPr>
                <w:rFonts w:ascii="Arial" w:hAnsi="Arial"/>
                <w:b/>
                <w:bCs/>
                <w:noProof w:val="0"/>
                <w:sz w:val="26"/>
                <w:szCs w:val="26"/>
                <w:rtl/>
              </w:rPr>
            </w:pPr>
          </w:p>
          <w:p w:rsidRPr="00E21A10" w:rsidR="003763AB" w:rsidRDefault="00EF093A">
            <w:pPr>
              <w:rPr>
                <w:b/>
                <w:bCs/>
                <w:sz w:val="26"/>
                <w:szCs w:val="26"/>
                <w:rtl/>
              </w:rPr>
            </w:pPr>
            <w:sdt>
              <w:sdtPr>
                <w:rPr>
                  <w:b/>
                  <w:bCs/>
                  <w:sz w:val="26"/>
                  <w:szCs w:val="26"/>
                  <w:rtl/>
                </w:rPr>
                <w:alias w:val="1486"/>
                <w:tag w:val="1486"/>
                <w:id w:val="-309872140"/>
                <w:text w:multiLine="1"/>
              </w:sdtPr>
              <w:sdtEndPr/>
              <w:sdtContent>
                <w:r w:rsidRPr="00E21A10" w:rsidR="00E21A10">
                  <w:rPr>
                    <w:rFonts w:hint="cs" w:ascii="Arial" w:hAnsi="Arial"/>
                    <w:b/>
                    <w:bCs/>
                    <w:noProof w:val="0"/>
                    <w:sz w:val="26"/>
                    <w:szCs w:val="26"/>
                    <w:rtl/>
                  </w:rPr>
                  <w:t xml:space="preserve">1.  </w:t>
                </w:r>
                <w:r w:rsidRPr="00E21A10" w:rsidR="00B95A71">
                  <w:rPr>
                    <w:rFonts w:ascii="Arial" w:hAnsi="Arial"/>
                    <w:b/>
                    <w:bCs/>
                    <w:noProof w:val="0"/>
                    <w:sz w:val="26"/>
                    <w:szCs w:val="26"/>
                    <w:rtl/>
                  </w:rPr>
                  <w:t>גליל מימון</w:t>
                </w:r>
                <w:r w:rsidRPr="00E21A10" w:rsidR="00E21A10">
                  <w:rPr>
                    <w:rFonts w:ascii="Arial" w:hAnsi="Arial"/>
                    <w:b/>
                    <w:bCs/>
                    <w:noProof w:val="0"/>
                    <w:sz w:val="26"/>
                    <w:szCs w:val="26"/>
                    <w:rtl/>
                  </w:rPr>
                  <w:br/>
                </w:r>
                <w:r w:rsidRPr="00E21A10" w:rsidR="00E21A10">
                  <w:rPr>
                    <w:rFonts w:hint="cs"/>
                    <w:b/>
                    <w:bCs/>
                    <w:sz w:val="26"/>
                    <w:szCs w:val="26"/>
                    <w:rtl/>
                  </w:rPr>
                  <w:t>2.  אריה מימון</w:t>
                </w:r>
                <w:r w:rsidRPr="00E21A10" w:rsidR="00E21A10">
                  <w:rPr>
                    <w:b/>
                    <w:bCs/>
                    <w:sz w:val="26"/>
                    <w:szCs w:val="26"/>
                    <w:rtl/>
                  </w:rPr>
                  <w:br/>
                </w:r>
                <w:r w:rsidRPr="00E21A10" w:rsidR="00E21A10">
                  <w:rPr>
                    <w:rFonts w:hint="cs"/>
                    <w:b/>
                    <w:bCs/>
                    <w:sz w:val="26"/>
                    <w:szCs w:val="26"/>
                    <w:rtl/>
                  </w:rPr>
                  <w:t>3.  חברת הום סטייט ייזום ובנייה בע"מ</w:t>
                </w:r>
              </w:sdtContent>
            </w:sdt>
          </w:p>
          <w:p w:rsidRPr="00FA4EAF" w:rsidR="0094424E" w:rsidRDefault="001D3441">
            <w:pPr>
              <w:rPr>
                <w:b/>
                <w:bCs/>
                <w:noProof w:val="0"/>
                <w:sz w:val="26"/>
                <w:szCs w:val="26"/>
                <w:rtl/>
              </w:rPr>
            </w:pPr>
            <w:r>
              <w:rPr>
                <w:rFonts w:hint="cs"/>
                <w:sz w:val="26"/>
                <w:szCs w:val="26"/>
                <w:rtl/>
              </w:rPr>
              <w:t>ע"י ב"כ עו"ד</w:t>
            </w:r>
            <w:r w:rsidR="00E21A10">
              <w:rPr>
                <w:rFonts w:hint="cs"/>
                <w:b/>
                <w:bCs/>
                <w:noProof w:val="0"/>
                <w:sz w:val="26"/>
                <w:szCs w:val="26"/>
                <w:rtl/>
              </w:rPr>
              <w:t xml:space="preserve"> מרדכי ויניצקי ואו אביגיל מנדל</w:t>
            </w:r>
          </w:p>
        </w:tc>
      </w:tr>
      <w:tr w:rsidRPr="00FA4EAF" w:rsidR="004C17EE" w:rsidTr="00D620FD">
        <w:trPr>
          <w:jc w:val="center"/>
        </w:trPr>
        <w:tc>
          <w:tcPr>
            <w:tcW w:w="8820" w:type="dxa"/>
            <w:gridSpan w:val="3"/>
          </w:tcPr>
          <w:p w:rsidR="002014FA" w:rsidRDefault="002014FA">
            <w:pPr>
              <w:rPr>
                <w:rFonts w:ascii="Arial" w:hAnsi="Arial"/>
                <w:b/>
                <w:bCs/>
                <w:noProof w:val="0"/>
                <w:sz w:val="26"/>
                <w:szCs w:val="26"/>
                <w:rtl/>
              </w:rPr>
            </w:pPr>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Pr="00E21A10" w:rsidR="00E21A10" w:rsidP="00D908AB" w:rsidRDefault="00E21A10">
      <w:pPr>
        <w:spacing w:before="240" w:line="360" w:lineRule="auto"/>
        <w:jc w:val="both"/>
        <w:rPr>
          <w:noProof w:val="0"/>
        </w:rPr>
      </w:pPr>
      <w:r w:rsidRPr="00E21A10">
        <w:rPr>
          <w:rFonts w:ascii="Tahoma" w:hAnsi="Tahoma"/>
          <w:noProof w:val="0"/>
          <w:color w:val="000000"/>
          <w:rtl/>
        </w:rPr>
        <w:t xml:space="preserve">בהמשך לדיון שהתקיים בפני </w:t>
      </w:r>
      <w:r w:rsidR="00D908AB">
        <w:rPr>
          <w:rFonts w:hint="cs" w:ascii="Tahoma" w:hAnsi="Tahoma"/>
          <w:noProof w:val="0"/>
          <w:color w:val="000000"/>
          <w:rtl/>
        </w:rPr>
        <w:t xml:space="preserve">אתמול, 9.4.18, </w:t>
      </w:r>
      <w:r w:rsidRPr="00E21A10">
        <w:rPr>
          <w:rFonts w:ascii="Tahoma" w:hAnsi="Tahoma"/>
          <w:noProof w:val="0"/>
          <w:color w:val="000000"/>
          <w:rtl/>
        </w:rPr>
        <w:t xml:space="preserve">אני </w:t>
      </w:r>
      <w:r w:rsidRPr="00E21A10">
        <w:rPr>
          <w:noProof w:val="0"/>
          <w:rtl/>
        </w:rPr>
        <w:t xml:space="preserve">מורה להגיש תצהירי עדות ראשית: </w:t>
      </w:r>
      <w:r w:rsidRPr="00E21A10">
        <w:rPr>
          <w:noProof w:val="0"/>
        </w:rPr>
        <w:t xml:space="preserve"> </w:t>
      </w:r>
    </w:p>
    <w:p w:rsidRPr="00E21A10" w:rsidR="00E21A10" w:rsidP="00E21A10" w:rsidRDefault="00E21A10">
      <w:pPr>
        <w:numPr>
          <w:ilvl w:val="0"/>
          <w:numId w:val="1"/>
        </w:numPr>
        <w:spacing w:line="360" w:lineRule="auto"/>
        <w:ind w:left="720"/>
        <w:contextualSpacing/>
        <w:jc w:val="both"/>
        <w:rPr>
          <w:rFonts w:hint="cs" w:cs="Times New Roman"/>
          <w:noProof w:val="0"/>
        </w:rPr>
      </w:pPr>
      <w:r w:rsidRPr="00E21A10">
        <w:rPr>
          <w:noProof w:val="0"/>
          <w:color w:val="000000"/>
          <w:rtl/>
        </w:rPr>
        <w:t>התובע יגיש</w:t>
      </w:r>
      <w:r>
        <w:rPr>
          <w:noProof w:val="0"/>
          <w:color w:val="000000"/>
          <w:rtl/>
        </w:rPr>
        <w:t xml:space="preserve"> תצהירי עדות ראשית עד ליום</w:t>
      </w:r>
      <w:r>
        <w:rPr>
          <w:rFonts w:hint="cs"/>
          <w:noProof w:val="0"/>
          <w:color w:val="000000"/>
          <w:rtl/>
        </w:rPr>
        <w:t xml:space="preserve"> 15.8.18;</w:t>
      </w:r>
    </w:p>
    <w:p w:rsidRPr="00E21A10" w:rsidR="00E21A10" w:rsidP="00E21A10" w:rsidRDefault="00E21A10">
      <w:pPr>
        <w:spacing w:line="360" w:lineRule="auto"/>
        <w:ind w:left="720"/>
        <w:contextualSpacing/>
        <w:jc w:val="both"/>
        <w:rPr>
          <w:rFonts w:cs="Times New Roman"/>
          <w:noProof w:val="0"/>
          <w:rtl/>
        </w:rPr>
      </w:pPr>
      <w:r w:rsidRPr="00E21A10">
        <w:rPr>
          <w:rFonts w:hint="cs"/>
          <w:noProof w:val="0"/>
          <w:color w:val="000000"/>
          <w:rtl/>
        </w:rPr>
        <w:t xml:space="preserve"> </w:t>
      </w:r>
    </w:p>
    <w:p w:rsidRPr="00E21A10" w:rsidR="00E21A10" w:rsidP="00E21A10" w:rsidRDefault="00E21A10">
      <w:pPr>
        <w:spacing w:line="360" w:lineRule="auto"/>
        <w:ind w:left="720" w:hanging="720"/>
        <w:jc w:val="both"/>
        <w:rPr>
          <w:rFonts w:cs="Times New Roman"/>
          <w:noProof w:val="0"/>
          <w:rtl/>
        </w:rPr>
      </w:pPr>
      <w:r w:rsidRPr="00E21A10">
        <w:rPr>
          <w:noProof w:val="0"/>
          <w:color w:val="000000"/>
          <w:rtl/>
        </w:rPr>
        <w:t xml:space="preserve">2. </w:t>
      </w:r>
      <w:r w:rsidRPr="00E21A10">
        <w:rPr>
          <w:noProof w:val="0"/>
          <w:color w:val="000000"/>
          <w:rtl/>
        </w:rPr>
        <w:tab/>
        <w:t xml:space="preserve">הנתבעים יגישו תצהירי עדות ראשית מטעמם עד ליום </w:t>
      </w:r>
      <w:r>
        <w:rPr>
          <w:rFonts w:hint="cs"/>
          <w:noProof w:val="0"/>
          <w:color w:val="000000"/>
          <w:rtl/>
        </w:rPr>
        <w:t>1</w:t>
      </w:r>
      <w:r w:rsidRPr="00E21A10">
        <w:rPr>
          <w:noProof w:val="0"/>
          <w:color w:val="000000"/>
          <w:rtl/>
        </w:rPr>
        <w:t>.</w:t>
      </w:r>
      <w:r>
        <w:rPr>
          <w:rFonts w:hint="cs"/>
          <w:noProof w:val="0"/>
          <w:color w:val="000000"/>
          <w:rtl/>
        </w:rPr>
        <w:t>12</w:t>
      </w:r>
      <w:r w:rsidRPr="00E21A10">
        <w:rPr>
          <w:noProof w:val="0"/>
          <w:color w:val="000000"/>
          <w:rtl/>
        </w:rPr>
        <w:t>.</w:t>
      </w:r>
      <w:r>
        <w:rPr>
          <w:rFonts w:hint="cs"/>
          <w:noProof w:val="0"/>
          <w:color w:val="000000"/>
          <w:rtl/>
        </w:rPr>
        <w:t>18</w:t>
      </w:r>
      <w:r w:rsidRPr="00E21A10">
        <w:rPr>
          <w:noProof w:val="0"/>
          <w:color w:val="000000"/>
          <w:rtl/>
        </w:rPr>
        <w:t>;</w:t>
      </w:r>
      <w:r w:rsidRPr="00E21A10">
        <w:rPr>
          <w:rFonts w:cs="Times New Roman"/>
          <w:noProof w:val="0"/>
          <w:rtl/>
        </w:rPr>
        <w:t xml:space="preserve"> </w:t>
      </w:r>
    </w:p>
    <w:p w:rsidRPr="00E21A10" w:rsidR="00E21A10" w:rsidP="00E21A10" w:rsidRDefault="00E21A10">
      <w:pPr>
        <w:spacing w:line="360" w:lineRule="auto"/>
        <w:ind w:left="720" w:hanging="720"/>
        <w:jc w:val="both"/>
        <w:rPr>
          <w:rFonts w:cs="Times New Roman"/>
          <w:noProof w:val="0"/>
          <w:rtl/>
        </w:rPr>
      </w:pPr>
    </w:p>
    <w:p w:rsidRPr="00E21A10" w:rsidR="00E21A10" w:rsidP="00D908AB" w:rsidRDefault="00E21A10">
      <w:pPr>
        <w:spacing w:line="360" w:lineRule="auto"/>
        <w:ind w:left="720" w:hanging="720"/>
        <w:jc w:val="both"/>
        <w:rPr>
          <w:rFonts w:cs="Times New Roman"/>
          <w:noProof w:val="0"/>
          <w:rtl/>
        </w:rPr>
      </w:pPr>
      <w:r w:rsidRPr="00E21A10">
        <w:rPr>
          <w:noProof w:val="0"/>
          <w:rtl/>
        </w:rPr>
        <w:t>3.</w:t>
      </w:r>
      <w:r w:rsidRPr="00E21A10">
        <w:rPr>
          <w:noProof w:val="0"/>
          <w:rtl/>
        </w:rPr>
        <w:tab/>
      </w:r>
      <w:r w:rsidR="00D908AB">
        <w:rPr>
          <w:rFonts w:hint="cs"/>
          <w:noProof w:val="0"/>
          <w:color w:val="000000"/>
          <w:rtl/>
        </w:rPr>
        <w:t xml:space="preserve">בעל דין המבקש לזמן עד </w:t>
      </w:r>
      <w:r w:rsidRPr="00E21A10">
        <w:rPr>
          <w:noProof w:val="0"/>
          <w:color w:val="000000"/>
          <w:rtl/>
        </w:rPr>
        <w:t>ש</w:t>
      </w:r>
      <w:r w:rsidR="00D908AB">
        <w:rPr>
          <w:rFonts w:hint="cs"/>
          <w:noProof w:val="0"/>
          <w:color w:val="000000"/>
          <w:rtl/>
        </w:rPr>
        <w:t>לא עלה בידו ל</w:t>
      </w:r>
      <w:r w:rsidRPr="00E21A10">
        <w:rPr>
          <w:noProof w:val="0"/>
          <w:color w:val="000000"/>
          <w:rtl/>
        </w:rPr>
        <w:t xml:space="preserve">הגיש תצהיר </w:t>
      </w:r>
      <w:r w:rsidR="00D908AB">
        <w:rPr>
          <w:rFonts w:hint="cs"/>
          <w:noProof w:val="0"/>
          <w:color w:val="000000"/>
          <w:rtl/>
        </w:rPr>
        <w:t xml:space="preserve">מטעמו, </w:t>
      </w:r>
      <w:r w:rsidRPr="00E21A10">
        <w:rPr>
          <w:noProof w:val="0"/>
          <w:color w:val="000000"/>
          <w:rtl/>
        </w:rPr>
        <w:t>יגיש במועד שנקבע להגשת תצהיריו בקשה לזימון עדים</w:t>
      </w:r>
      <w:r w:rsidR="00D908AB">
        <w:rPr>
          <w:rFonts w:hint="cs"/>
          <w:noProof w:val="0"/>
          <w:color w:val="000000"/>
          <w:rtl/>
        </w:rPr>
        <w:t xml:space="preserve">; הבקשה תהא </w:t>
      </w:r>
      <w:r w:rsidRPr="00E21A10">
        <w:rPr>
          <w:noProof w:val="0"/>
          <w:color w:val="000000"/>
          <w:rtl/>
        </w:rPr>
        <w:t xml:space="preserve">מנומקת ונתמכת בתצהיר, </w:t>
      </w:r>
      <w:r w:rsidR="00D908AB">
        <w:rPr>
          <w:rFonts w:hint="cs"/>
          <w:noProof w:val="0"/>
          <w:color w:val="000000"/>
          <w:rtl/>
        </w:rPr>
        <w:t xml:space="preserve">ובה יפורט </w:t>
      </w:r>
      <w:r w:rsidRPr="00E21A10">
        <w:rPr>
          <w:noProof w:val="0"/>
          <w:color w:val="000000"/>
          <w:rtl/>
        </w:rPr>
        <w:t>שם/שמות העד/ים, מה הסיבה לאי הגשת תצהיר מטעם</w:t>
      </w:r>
      <w:r w:rsidRPr="00E21A10">
        <w:rPr>
          <w:noProof w:val="0"/>
          <w:rtl/>
        </w:rPr>
        <w:t xml:space="preserve"> אותו עד</w:t>
      </w:r>
      <w:r w:rsidRPr="00E21A10">
        <w:rPr>
          <w:noProof w:val="0"/>
          <w:color w:val="000000"/>
          <w:rtl/>
        </w:rPr>
        <w:t xml:space="preserve">, </w:t>
      </w:r>
      <w:r w:rsidR="00D908AB">
        <w:rPr>
          <w:rFonts w:hint="cs"/>
          <w:noProof w:val="0"/>
          <w:color w:val="000000"/>
          <w:rtl/>
        </w:rPr>
        <w:t xml:space="preserve">מהם </w:t>
      </w:r>
      <w:r w:rsidRPr="00E21A10">
        <w:rPr>
          <w:noProof w:val="0"/>
          <w:color w:val="000000"/>
          <w:rtl/>
        </w:rPr>
        <w:t>המאמצים ו</w:t>
      </w:r>
      <w:r w:rsidR="00D908AB">
        <w:rPr>
          <w:rFonts w:hint="cs"/>
          <w:noProof w:val="0"/>
          <w:color w:val="000000"/>
          <w:rtl/>
        </w:rPr>
        <w:t xml:space="preserve">מה </w:t>
      </w:r>
      <w:r w:rsidRPr="00E21A10">
        <w:rPr>
          <w:noProof w:val="0"/>
          <w:color w:val="000000"/>
          <w:rtl/>
        </w:rPr>
        <w:t>הנסיונות שעשה לקבל תצהיר מאותו עד, כן יבהיר את תמצית העדות המצופה ואת הרלוונטיות שלה.</w:t>
      </w:r>
      <w:r w:rsidRPr="00E21A10">
        <w:rPr>
          <w:rFonts w:cs="Times New Roman"/>
          <w:noProof w:val="0"/>
          <w:rtl/>
        </w:rPr>
        <w:t xml:space="preserve"> </w:t>
      </w:r>
    </w:p>
    <w:p w:rsidRPr="00E21A10" w:rsidR="00E21A10" w:rsidP="00E21A10" w:rsidRDefault="00E21A10">
      <w:pPr>
        <w:spacing w:line="360" w:lineRule="auto"/>
        <w:ind w:left="720" w:hanging="720"/>
        <w:jc w:val="both"/>
        <w:rPr>
          <w:rFonts w:cs="Times New Roman"/>
          <w:noProof w:val="0"/>
          <w:rtl/>
        </w:rPr>
      </w:pPr>
    </w:p>
    <w:p w:rsidRPr="00E21A10" w:rsidR="00E21A10" w:rsidP="00E21A10" w:rsidRDefault="00E21A10">
      <w:pPr>
        <w:spacing w:line="360" w:lineRule="auto"/>
        <w:ind w:left="720" w:hanging="720"/>
        <w:jc w:val="both"/>
        <w:rPr>
          <w:noProof w:val="0"/>
          <w:rtl/>
        </w:rPr>
      </w:pPr>
      <w:r w:rsidRPr="00E21A10">
        <w:rPr>
          <w:noProof w:val="0"/>
          <w:rtl/>
        </w:rPr>
        <w:t>4.</w:t>
      </w:r>
      <w:r w:rsidRPr="00E21A10">
        <w:rPr>
          <w:noProof w:val="0"/>
          <w:rtl/>
        </w:rPr>
        <w:tab/>
      </w:r>
      <w:r w:rsidRPr="00E21A10">
        <w:rPr>
          <w:noProof w:val="0"/>
          <w:color w:val="000000"/>
          <w:rtl/>
        </w:rPr>
        <w:t xml:space="preserve">כל צד יצרף לתצהיריו את </w:t>
      </w:r>
      <w:r w:rsidRPr="00E21A10">
        <w:rPr>
          <w:b/>
          <w:bCs/>
          <w:noProof w:val="0"/>
          <w:color w:val="000000"/>
          <w:u w:val="double"/>
          <w:rtl/>
        </w:rPr>
        <w:t>כל</w:t>
      </w:r>
      <w:r w:rsidRPr="00E21A10">
        <w:rPr>
          <w:noProof w:val="0"/>
          <w:color w:val="000000"/>
          <w:rtl/>
        </w:rPr>
        <w:t xml:space="preserve"> המוצגים שבכוונתו להגיש באמצעות עדיו.</w:t>
      </w:r>
      <w:r w:rsidRPr="00E21A10">
        <w:rPr>
          <w:noProof w:val="0"/>
          <w:rtl/>
        </w:rPr>
        <w:t xml:space="preserve"> תיק המוצגים יכלול את כל המסמכים שבעל הדין מבקש להסתמך עליהם, לרבות חוות דעת. לא תותר הגשת מסמכים שלא הוגשו במסגרת התצהירים (או במסגרת תיק המוצגים). </w:t>
      </w:r>
    </w:p>
    <w:p w:rsidRPr="00E21A10" w:rsidR="00E21A10" w:rsidP="00E21A10" w:rsidRDefault="00E21A10">
      <w:pPr>
        <w:spacing w:line="360" w:lineRule="auto"/>
        <w:ind w:left="720"/>
        <w:jc w:val="both"/>
        <w:rPr>
          <w:noProof w:val="0"/>
        </w:rPr>
      </w:pPr>
      <w:r w:rsidRPr="00E21A10">
        <w:rPr>
          <w:noProof w:val="0"/>
          <w:rtl/>
        </w:rPr>
        <w:t xml:space="preserve">בעלי הדין יגישו </w:t>
      </w:r>
      <w:r w:rsidR="00D908AB">
        <w:rPr>
          <w:rFonts w:hint="cs"/>
          <w:noProof w:val="0"/>
          <w:rtl/>
        </w:rPr>
        <w:t xml:space="preserve">לבית המשפט </w:t>
      </w:r>
      <w:r w:rsidRPr="00E21A10">
        <w:rPr>
          <w:noProof w:val="0"/>
          <w:rtl/>
        </w:rPr>
        <w:t xml:space="preserve">את תיק המוצגים </w:t>
      </w:r>
      <w:r w:rsidRPr="00E21A10">
        <w:rPr>
          <w:b/>
          <w:bCs/>
          <w:noProof w:val="0"/>
          <w:u w:val="double"/>
          <w:rtl/>
        </w:rPr>
        <w:t>ידנית,</w:t>
      </w:r>
      <w:r w:rsidRPr="00E21A10">
        <w:rPr>
          <w:noProof w:val="0"/>
          <w:rtl/>
        </w:rPr>
        <w:t xml:space="preserve"> כדי שבידי בית המשפט יהיה </w:t>
      </w:r>
      <w:r w:rsidRPr="00E21A10">
        <w:rPr>
          <w:bCs/>
          <w:noProof w:val="0"/>
          <w:u w:val="double"/>
          <w:rtl/>
        </w:rPr>
        <w:t>עותק נייר מסומן</w:t>
      </w:r>
      <w:r w:rsidRPr="00E21A10">
        <w:rPr>
          <w:noProof w:val="0"/>
          <w:rtl/>
        </w:rPr>
        <w:t xml:space="preserve"> </w:t>
      </w:r>
      <w:r w:rsidRPr="00E21A10">
        <w:rPr>
          <w:b/>
          <w:bCs/>
          <w:noProof w:val="0"/>
          <w:u w:val="double"/>
          <w:rtl/>
        </w:rPr>
        <w:t>ומדוגל</w:t>
      </w:r>
      <w:r w:rsidRPr="00E21A10">
        <w:rPr>
          <w:noProof w:val="0"/>
          <w:rtl/>
        </w:rPr>
        <w:t xml:space="preserve">. </w:t>
      </w:r>
    </w:p>
    <w:p w:rsidRPr="00E21A10" w:rsidR="00E21A10" w:rsidP="00E21A10" w:rsidRDefault="00E21A10">
      <w:pPr>
        <w:spacing w:line="360" w:lineRule="auto"/>
        <w:ind w:left="720"/>
        <w:jc w:val="both"/>
        <w:rPr>
          <w:noProof w:val="0"/>
          <w:rtl/>
        </w:rPr>
      </w:pPr>
      <w:r w:rsidRPr="00E21A10">
        <w:rPr>
          <w:noProof w:val="0"/>
          <w:rtl/>
        </w:rPr>
        <w:t>אי הגשת תצהיר/ים לא תפטור את בעל הדין מהגשת תיק מוצגים, אם הוא מבקש להתבסס על המסמכים כראיות.</w:t>
      </w:r>
    </w:p>
    <w:p w:rsidRPr="00E21A10" w:rsidR="00E21A10" w:rsidP="00E21A10" w:rsidRDefault="00E21A10">
      <w:pPr>
        <w:spacing w:line="360" w:lineRule="auto"/>
        <w:ind w:left="720"/>
        <w:jc w:val="both"/>
        <w:rPr>
          <w:noProof w:val="0"/>
          <w:rtl/>
        </w:rPr>
      </w:pPr>
    </w:p>
    <w:p w:rsidRPr="00E21A10" w:rsidR="00E21A10" w:rsidP="00D908AB" w:rsidRDefault="00E21A10">
      <w:pPr>
        <w:spacing w:line="360" w:lineRule="auto"/>
        <w:ind w:left="720" w:hanging="720"/>
        <w:jc w:val="both"/>
        <w:rPr>
          <w:rFonts w:cs="Times New Roman"/>
          <w:noProof w:val="0"/>
          <w:rtl/>
        </w:rPr>
      </w:pPr>
      <w:r w:rsidRPr="00E21A10">
        <w:rPr>
          <w:noProof w:val="0"/>
          <w:rtl/>
        </w:rPr>
        <w:t>5</w:t>
      </w:r>
      <w:r w:rsidRPr="00E21A10">
        <w:rPr>
          <w:rFonts w:cs="Times New Roman"/>
          <w:noProof w:val="0"/>
          <w:rtl/>
        </w:rPr>
        <w:t>.</w:t>
      </w:r>
      <w:r w:rsidRPr="00E21A10">
        <w:rPr>
          <w:rFonts w:cs="Times New Roman"/>
          <w:noProof w:val="0"/>
          <w:rtl/>
        </w:rPr>
        <w:tab/>
      </w:r>
      <w:r w:rsidRPr="00E21A10">
        <w:rPr>
          <w:noProof w:val="0"/>
          <w:color w:val="000000"/>
          <w:rtl/>
        </w:rPr>
        <w:t>התצהירים ו</w:t>
      </w:r>
      <w:r w:rsidR="00D908AB">
        <w:rPr>
          <w:noProof w:val="0"/>
          <w:color w:val="000000"/>
          <w:rtl/>
        </w:rPr>
        <w:t>תיק המוצגים - יומצאו ישירות לצד</w:t>
      </w:r>
      <w:r w:rsidRPr="00E21A10">
        <w:rPr>
          <w:noProof w:val="0"/>
          <w:color w:val="000000"/>
          <w:rtl/>
        </w:rPr>
        <w:t xml:space="preserve"> </w:t>
      </w:r>
      <w:r w:rsidR="00D908AB">
        <w:rPr>
          <w:rFonts w:hint="cs"/>
          <w:noProof w:val="0"/>
          <w:color w:val="000000"/>
          <w:rtl/>
        </w:rPr>
        <w:t>שכנגד.</w:t>
      </w:r>
      <w:r w:rsidRPr="00E21A10">
        <w:rPr>
          <w:rFonts w:cs="Times New Roman"/>
          <w:noProof w:val="0"/>
          <w:rtl/>
        </w:rPr>
        <w:t xml:space="preserve"> </w:t>
      </w:r>
    </w:p>
    <w:p w:rsidRPr="00E21A10" w:rsidR="00E21A10" w:rsidP="00E21A10" w:rsidRDefault="00E21A10">
      <w:pPr>
        <w:spacing w:line="360" w:lineRule="auto"/>
        <w:ind w:left="720" w:hanging="720"/>
        <w:jc w:val="both"/>
        <w:rPr>
          <w:rFonts w:cs="Times New Roman"/>
          <w:noProof w:val="0"/>
          <w:rtl/>
        </w:rPr>
      </w:pPr>
    </w:p>
    <w:p w:rsidRPr="00E21A10" w:rsidR="00E21A10" w:rsidP="00E21A10" w:rsidRDefault="00E21A10">
      <w:pPr>
        <w:spacing w:line="360" w:lineRule="auto"/>
        <w:ind w:left="720" w:hanging="720"/>
        <w:jc w:val="both"/>
        <w:rPr>
          <w:noProof w:val="0"/>
          <w:rtl/>
        </w:rPr>
      </w:pPr>
      <w:r w:rsidRPr="00E21A10">
        <w:rPr>
          <w:noProof w:val="0"/>
          <w:rtl/>
        </w:rPr>
        <w:t>6.</w:t>
      </w:r>
      <w:r w:rsidRPr="00E21A10">
        <w:rPr>
          <w:noProof w:val="0"/>
          <w:rtl/>
        </w:rPr>
        <w:tab/>
        <w:t xml:space="preserve">לא תתאפשר העדת עד שלא הגיש תצהיר או שלא קבל היתר מבית המשפט כאמור בסעיף 3 לעיל, ולא תתאפשר הצגת מוצג/מסמך שלא נכלל בתיק המוצגים, אלא ברשות בית המשפט.  </w:t>
      </w:r>
    </w:p>
    <w:p w:rsidRPr="00E21A10" w:rsidR="00E21A10" w:rsidP="00E21A10" w:rsidRDefault="00E21A10">
      <w:pPr>
        <w:spacing w:line="360" w:lineRule="auto"/>
        <w:ind w:left="720" w:hanging="720"/>
        <w:jc w:val="both"/>
        <w:rPr>
          <w:noProof w:val="0"/>
        </w:rPr>
      </w:pPr>
    </w:p>
    <w:p w:rsidRPr="00E21A10" w:rsidR="00E21A10" w:rsidP="00E21A10" w:rsidRDefault="00E21A10">
      <w:pPr>
        <w:spacing w:line="360" w:lineRule="auto"/>
        <w:ind w:left="720" w:hanging="720"/>
        <w:jc w:val="both"/>
        <w:rPr>
          <w:noProof w:val="0"/>
          <w:rtl/>
        </w:rPr>
      </w:pPr>
      <w:r w:rsidRPr="00E21A10">
        <w:rPr>
          <w:noProof w:val="0"/>
          <w:rtl/>
        </w:rPr>
        <w:t>7.</w:t>
      </w:r>
      <w:r w:rsidRPr="00E21A10">
        <w:rPr>
          <w:noProof w:val="0"/>
          <w:rtl/>
        </w:rPr>
        <w:tab/>
        <w:t xml:space="preserve">ככל שלא תהיה התנגדות של הצד שכנגד ייחשבו המסמכים/מוצגים שהוגשו לתיק המוצגים קבילים על תנאי. על התנגדות, ככל שתהיה, יש להודיע עובר לקד"מ המסכם. ככל שצד יתנגד להגשת מסמך שלא על ידי עורכו, יודיע על כך לצד שכנגד תוך 14 ימים מיום קבלת התצהירים ו/או המוצגים, שאם לא כן יראוהו כמסכים להגשת המסמך; בכל מקרה אין הגשת המסמך מהווה ראייה לתוכנו. </w:t>
      </w:r>
    </w:p>
    <w:p w:rsidRPr="00E21A10" w:rsidR="00E21A10" w:rsidP="00E21A10" w:rsidRDefault="00E21A10">
      <w:pPr>
        <w:spacing w:line="360" w:lineRule="auto"/>
        <w:ind w:left="720"/>
        <w:jc w:val="both"/>
        <w:rPr>
          <w:noProof w:val="0"/>
          <w:rtl/>
        </w:rPr>
      </w:pPr>
      <w:r w:rsidRPr="00E21A10">
        <w:rPr>
          <w:noProof w:val="0"/>
          <w:rtl/>
        </w:rPr>
        <w:t xml:space="preserve">לא תתאפשר התנגדות להגשת מסמכים בדרך אחרת, ולא תתאפשר התנגדות להגשת מסמכים לאחר המועד שנקבע לעיל. </w:t>
      </w:r>
    </w:p>
    <w:p w:rsidRPr="00E21A10" w:rsidR="00E21A10" w:rsidP="00E21A10" w:rsidRDefault="00E21A10">
      <w:pPr>
        <w:spacing w:line="360" w:lineRule="auto"/>
        <w:ind w:left="720"/>
        <w:jc w:val="both"/>
        <w:rPr>
          <w:noProof w:val="0"/>
          <w:rtl/>
        </w:rPr>
      </w:pPr>
    </w:p>
    <w:p w:rsidRPr="00E21A10" w:rsidR="00E21A10" w:rsidP="008E5B12" w:rsidRDefault="00E21A10">
      <w:pPr>
        <w:spacing w:line="360" w:lineRule="auto"/>
        <w:ind w:left="720" w:hanging="720"/>
        <w:jc w:val="both"/>
        <w:rPr>
          <w:noProof w:val="0"/>
        </w:rPr>
      </w:pPr>
      <w:r w:rsidRPr="00E21A10">
        <w:rPr>
          <w:noProof w:val="0"/>
          <w:rtl/>
        </w:rPr>
        <w:t>8.</w:t>
      </w:r>
      <w:r w:rsidRPr="00E21A10">
        <w:rPr>
          <w:noProof w:val="0"/>
          <w:rtl/>
        </w:rPr>
        <w:tab/>
        <w:t xml:space="preserve">קדם משפט מסכם </w:t>
      </w:r>
      <w:r w:rsidR="00D908AB">
        <w:rPr>
          <w:rFonts w:hint="cs"/>
          <w:noProof w:val="0"/>
          <w:rtl/>
        </w:rPr>
        <w:t>יתקיים ב</w:t>
      </w:r>
      <w:r w:rsidRPr="00E21A10">
        <w:rPr>
          <w:b/>
          <w:bCs/>
          <w:noProof w:val="0"/>
          <w:rtl/>
        </w:rPr>
        <w:t xml:space="preserve">יום </w:t>
      </w:r>
      <w:r w:rsidR="008E5B12">
        <w:rPr>
          <w:rFonts w:hint="cs"/>
          <w:b/>
          <w:bCs/>
          <w:noProof w:val="0"/>
          <w:rtl/>
        </w:rPr>
        <w:t>6</w:t>
      </w:r>
      <w:r w:rsidRPr="00E21A10">
        <w:rPr>
          <w:b/>
          <w:bCs/>
          <w:noProof w:val="0"/>
          <w:rtl/>
        </w:rPr>
        <w:t>.</w:t>
      </w:r>
      <w:r w:rsidR="008E5B12">
        <w:rPr>
          <w:rFonts w:hint="cs"/>
          <w:b/>
          <w:bCs/>
          <w:noProof w:val="0"/>
          <w:rtl/>
        </w:rPr>
        <w:t>1</w:t>
      </w:r>
      <w:r w:rsidRPr="00E21A10">
        <w:rPr>
          <w:b/>
          <w:bCs/>
          <w:noProof w:val="0"/>
          <w:rtl/>
        </w:rPr>
        <w:t>.</w:t>
      </w:r>
      <w:r w:rsidR="008E5B12">
        <w:rPr>
          <w:rFonts w:hint="cs"/>
          <w:b/>
          <w:bCs/>
          <w:noProof w:val="0"/>
          <w:rtl/>
        </w:rPr>
        <w:t>19</w:t>
      </w:r>
      <w:r w:rsidRPr="00E21A10">
        <w:rPr>
          <w:b/>
          <w:bCs/>
          <w:noProof w:val="0"/>
          <w:rtl/>
        </w:rPr>
        <w:t xml:space="preserve">  בשעה </w:t>
      </w:r>
      <w:r w:rsidR="008E5B12">
        <w:rPr>
          <w:rFonts w:hint="cs"/>
          <w:b/>
          <w:bCs/>
          <w:noProof w:val="0"/>
          <w:rtl/>
        </w:rPr>
        <w:t>08</w:t>
      </w:r>
      <w:r w:rsidRPr="00E21A10">
        <w:rPr>
          <w:b/>
          <w:bCs/>
          <w:noProof w:val="0"/>
          <w:rtl/>
        </w:rPr>
        <w:t>:30.</w:t>
      </w:r>
    </w:p>
    <w:p w:rsidRPr="00E21A10" w:rsidR="00E21A10" w:rsidP="00E21A10" w:rsidRDefault="00E21A10">
      <w:pPr>
        <w:spacing w:line="360" w:lineRule="auto"/>
        <w:ind w:left="720" w:hanging="720"/>
        <w:jc w:val="both"/>
        <w:rPr>
          <w:rFonts w:cs="Arial" w:asciiTheme="minorHAnsi" w:hAnsiTheme="minorHAnsi"/>
          <w:noProof w:val="0"/>
          <w:sz w:val="22"/>
          <w:szCs w:val="22"/>
        </w:rPr>
      </w:pPr>
    </w:p>
    <w:p w:rsidR="00694556" w:rsidRDefault="0043502B">
      <w:pPr>
        <w:spacing w:line="360" w:lineRule="auto"/>
        <w:jc w:val="both"/>
        <w:rPr>
          <w:rFonts w:ascii="Arial" w:hAnsi="Arial"/>
          <w:noProof w:val="0"/>
          <w:rtl/>
        </w:rPr>
      </w:pPr>
      <w:bookmarkStart w:name="NGCSBookmark" w:id="0"/>
      <w:bookmarkStart w:name="_GoBack" w:id="1"/>
      <w:bookmarkEnd w:id="0"/>
      <w:bookmarkEnd w:id="1"/>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כ"ה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10 אפריל 2018</w:t>
          </w:r>
        </w:sdtContent>
      </w:sdt>
      <w:r w:rsidR="00005C8B">
        <w:rPr>
          <w:rFonts w:ascii="Arial" w:hAnsi="Arial"/>
          <w:noProof w:val="0"/>
          <w:rtl/>
        </w:rPr>
        <w:t>, בהעדר הצדדים.</w:t>
      </w:r>
    </w:p>
    <w:p w:rsidR="00C43648" w:rsidP="00BD6531" w:rsidRDefault="00EF093A">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275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e6e1f21faff4270" cstate="print">
                            <a:extLst>
                              <a:ext uri="{28A0092B-C50C-407E-A947-70E740481C1C}"/>
                            </a:extLst>
                          </a:blip>
                          <a:stretch>
                            <a:fillRect/>
                          </a:stretch>
                        </pic:blipFill>
                        <pic:spPr>
                          <a:xfrm>
                            <a:off x="0" y="0"/>
                            <a:ext cx="1714500" cy="1275588"/>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A10" w:rsidRDefault="00E21A10">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F093A">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F093A">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A10" w:rsidRDefault="00E21A10">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A10" w:rsidRDefault="00E21A10">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21A10">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7FD26A74" wp14:editId="464ACF9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B95A71">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721" w:type="dxa"/>
              <w:gridSpan w:val="2"/>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המשפט המחוזי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FA4EAF" w:rsidR="00694556">
      <w:trPr>
        <w:trHeight w:val="337"/>
        <w:jc w:val="center"/>
      </w:trPr>
      <w:tc>
        <w:tcPr>
          <w:tcW w:w="8721" w:type="dxa"/>
          <w:gridSpan w:val="2"/>
        </w:tcPr>
        <w:p w:rsidRPr="00FA4EAF" w:rsidR="007D45E3" w:rsidP="007D45E3" w:rsidRDefault="00EF093A">
          <w:pPr>
            <w:rPr>
              <w:b/>
              <w:bCs/>
              <w:noProof w:val="0"/>
              <w:sz w:val="26"/>
              <w:szCs w:val="26"/>
              <w:rtl/>
            </w:rPr>
          </w:pPr>
          <w:sdt>
            <w:sdtPr>
              <w:rPr>
                <w:sz w:val="26"/>
                <w:szCs w:val="26"/>
                <w:rtl/>
              </w:rPr>
              <w:alias w:val="1170"/>
              <w:tag w:val="1170"/>
              <w:id w:val="1066377040"/>
              <w:text w:multiLine="1"/>
            </w:sdtPr>
            <w:sdtEndPr/>
            <w:sdtContent>
              <w:r w:rsidR="00B95A71">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95A71">
                <w:rPr>
                  <w:b/>
                  <w:bCs/>
                  <w:noProof w:val="0"/>
                  <w:sz w:val="26"/>
                  <w:szCs w:val="26"/>
                  <w:rtl/>
                </w:rPr>
                <w:t>52387-09-16</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95A71">
                <w:rPr>
                  <w:b/>
                  <w:bCs/>
                  <w:noProof w:val="0"/>
                  <w:sz w:val="26"/>
                  <w:szCs w:val="26"/>
                  <w:rtl/>
                </w:rPr>
                <w:t>זילברשלג נ' מימון</w:t>
              </w:r>
            </w:sdtContent>
          </w:sdt>
        </w:p>
        <w:p w:rsidRPr="00FA4EAF" w:rsidR="007D45E3" w:rsidP="007D45E3" w:rsidRDefault="007D45E3">
          <w:pPr>
            <w:rPr>
              <w:b/>
              <w:bCs/>
              <w:noProof w:val="0"/>
              <w:sz w:val="26"/>
              <w:szCs w:val="26"/>
              <w:rtl/>
            </w:rPr>
          </w:pPr>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A10" w:rsidRDefault="00E21A10">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DB018E"/>
    <w:multiLevelType w:val="hybridMultilevel"/>
    <w:tmpl w:val="C74E7444"/>
    <w:lvl w:ilvl="0" w:tplc="6B8A26F4">
      <w:start w:val="1"/>
      <w:numFmt w:val="decimal"/>
      <w:lvlText w:val="%1."/>
      <w:lvlJc w:val="left"/>
      <w:pPr>
        <w:ind w:left="1080" w:hanging="72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3FD7"/>
    <w:rsid w:val="001C4003"/>
    <w:rsid w:val="001D3441"/>
    <w:rsid w:val="001D4DBF"/>
    <w:rsid w:val="001E75CA"/>
    <w:rsid w:val="002014FA"/>
    <w:rsid w:val="002265FF"/>
    <w:rsid w:val="00271B56"/>
    <w:rsid w:val="00291593"/>
    <w:rsid w:val="002C344E"/>
    <w:rsid w:val="002E75E9"/>
    <w:rsid w:val="00307A6A"/>
    <w:rsid w:val="00307C40"/>
    <w:rsid w:val="00320433"/>
    <w:rsid w:val="003230C7"/>
    <w:rsid w:val="00327E50"/>
    <w:rsid w:val="0033597A"/>
    <w:rsid w:val="00343D89"/>
    <w:rsid w:val="00362612"/>
    <w:rsid w:val="0036743F"/>
    <w:rsid w:val="003715DD"/>
    <w:rsid w:val="003763AB"/>
    <w:rsid w:val="003823E0"/>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494A"/>
    <w:rsid w:val="00547DB7"/>
    <w:rsid w:val="005F4F09"/>
    <w:rsid w:val="0061431B"/>
    <w:rsid w:val="00617CEE"/>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44B1C"/>
    <w:rsid w:val="00753019"/>
    <w:rsid w:val="00754801"/>
    <w:rsid w:val="00795365"/>
    <w:rsid w:val="007A351D"/>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6889"/>
    <w:rsid w:val="008C5714"/>
    <w:rsid w:val="008D10B2"/>
    <w:rsid w:val="008E5B12"/>
    <w:rsid w:val="00903896"/>
    <w:rsid w:val="00906F3D"/>
    <w:rsid w:val="0094424E"/>
    <w:rsid w:val="00955642"/>
    <w:rsid w:val="009622DF"/>
    <w:rsid w:val="00967DFF"/>
    <w:rsid w:val="00994341"/>
    <w:rsid w:val="009B4939"/>
    <w:rsid w:val="009D1A48"/>
    <w:rsid w:val="009E1CE7"/>
    <w:rsid w:val="009E4EA5"/>
    <w:rsid w:val="009F164B"/>
    <w:rsid w:val="009F323C"/>
    <w:rsid w:val="00A3392B"/>
    <w:rsid w:val="00A94B64"/>
    <w:rsid w:val="00AA3229"/>
    <w:rsid w:val="00AA7596"/>
    <w:rsid w:val="00AB5E52"/>
    <w:rsid w:val="00AC3B02"/>
    <w:rsid w:val="00AC3B7B"/>
    <w:rsid w:val="00AC5209"/>
    <w:rsid w:val="00AD00A6"/>
    <w:rsid w:val="00AE729E"/>
    <w:rsid w:val="00AE7752"/>
    <w:rsid w:val="00AF7FDA"/>
    <w:rsid w:val="00B5356E"/>
    <w:rsid w:val="00B809AD"/>
    <w:rsid w:val="00B80CBD"/>
    <w:rsid w:val="00B86096"/>
    <w:rsid w:val="00B95A71"/>
    <w:rsid w:val="00B964D9"/>
    <w:rsid w:val="00BA0A7C"/>
    <w:rsid w:val="00BA517C"/>
    <w:rsid w:val="00BB3D05"/>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C7622"/>
    <w:rsid w:val="00CD608F"/>
    <w:rsid w:val="00D27982"/>
    <w:rsid w:val="00D33B86"/>
    <w:rsid w:val="00D53924"/>
    <w:rsid w:val="00D55D0C"/>
    <w:rsid w:val="00D627CF"/>
    <w:rsid w:val="00D74378"/>
    <w:rsid w:val="00D908AB"/>
    <w:rsid w:val="00D96D8C"/>
    <w:rsid w:val="00DA6649"/>
    <w:rsid w:val="00DC1259"/>
    <w:rsid w:val="00DC1BD2"/>
    <w:rsid w:val="00DC2571"/>
    <w:rsid w:val="00DC487C"/>
    <w:rsid w:val="00DE6BF6"/>
    <w:rsid w:val="00E1068A"/>
    <w:rsid w:val="00E21A10"/>
    <w:rsid w:val="00E25884"/>
    <w:rsid w:val="00E25B55"/>
    <w:rsid w:val="00E31C2B"/>
    <w:rsid w:val="00E37181"/>
    <w:rsid w:val="00E5426A"/>
    <w:rsid w:val="00E54642"/>
    <w:rsid w:val="00E80CBE"/>
    <w:rsid w:val="00E962E3"/>
    <w:rsid w:val="00EB6C79"/>
    <w:rsid w:val="00EC37E9"/>
    <w:rsid w:val="00EF093A"/>
    <w:rsid w:val="00F06995"/>
    <w:rsid w:val="00F13623"/>
    <w:rsid w:val="00F44D1D"/>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4:docId w14:val="3BFB149F"/>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E21A10"/>
    <w:pPr>
      <w:spacing w:after="160" w:line="259" w:lineRule="auto"/>
      <w:ind w:left="720"/>
      <w:contextualSpacing/>
    </w:pPr>
    <w:rPr>
      <w:rFonts w:asciiTheme="minorHAnsi" w:hAnsiTheme="minorHAns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2e6e1f21faff427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E1A82" w:rsidP="003E1A82">
          <w:pPr>
            <w:pStyle w:val="E460D38E05664FF79D4EFF282EF8EC9918"/>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E734C"/>
    <w:rsid w:val="00334638"/>
    <w:rsid w:val="00345C9D"/>
    <w:rsid w:val="003E1A82"/>
    <w:rsid w:val="0048651F"/>
    <w:rsid w:val="00556D67"/>
    <w:rsid w:val="00793995"/>
    <w:rsid w:val="007C6F98"/>
    <w:rsid w:val="007E254A"/>
    <w:rsid w:val="008B4366"/>
    <w:rsid w:val="009133C7"/>
    <w:rsid w:val="009178E4"/>
    <w:rsid w:val="00961B27"/>
    <w:rsid w:val="00AA7CE3"/>
    <w:rsid w:val="00B91FA3"/>
    <w:rsid w:val="00C96C06"/>
    <w:rsid w:val="00E31BF6"/>
    <w:rsid w:val="00E81DB1"/>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1A8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317</Words>
  <Characters>1587</Characters>
  <Application>Microsoft Office Word</Application>
  <DocSecurity>0</DocSecurity>
  <Lines>13</Lines>
  <Paragraphs>3</Paragraphs>
  <ScaleCrop>false</ScaleCrop>
  <Company>Microsoft Corporation</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אסתר נחליאלי חיאט</cp:lastModifiedBy>
  <cp:revision>122</cp:revision>
  <dcterms:created xsi:type="dcterms:W3CDTF">2012-08-06T05:16:00Z</dcterms:created>
  <dcterms:modified xsi:type="dcterms:W3CDTF">2018-04-10T11:15:00Z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