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pPr>
      <w:bookmarkStart w:colFirst="0" w:colLast="0" w:name="_6ixxyaj3wk28" w:id="0"/>
      <w:bookmarkEnd w:id="0"/>
      <w:r w:rsidDel="00000000" w:rsidR="00000000" w:rsidRPr="00000000">
        <w:rPr>
          <w:rtl w:val="0"/>
        </w:rPr>
        <w:t xml:space="preserve">Web Services &amp; Application Répartie</w:t>
      </w:r>
    </w:p>
    <w:p w:rsidR="00000000" w:rsidDel="00000000" w:rsidP="00000000" w:rsidRDefault="00000000" w:rsidRPr="00000000">
      <w:pPr>
        <w:pStyle w:val="Subtitle"/>
        <w:pBdr/>
        <w:contextualSpacing w:val="0"/>
        <w:jc w:val="center"/>
        <w:rPr/>
      </w:pPr>
      <w:bookmarkStart w:colFirst="0" w:colLast="0" w:name="_wnrysxf7n11d" w:id="1"/>
      <w:bookmarkEnd w:id="1"/>
      <w:r w:rsidDel="00000000" w:rsidR="00000000" w:rsidRPr="00000000">
        <w:rPr>
          <w:rtl w:val="0"/>
        </w:rPr>
        <w:t xml:space="preserve">Maxime Carlier - Yasin Eroglu</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786188" cy="2467841"/>
            <wp:effectExtent b="0" l="0" r="0" t="0"/>
            <wp:docPr id="5"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3786188" cy="246784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5"/>
        <w:keepNext w:val="0"/>
        <w:keepLines w:val="0"/>
        <w:pBdr/>
        <w:spacing w:after="0" w:before="220" w:line="270" w:lineRule="auto"/>
        <w:contextualSpacing w:val="0"/>
        <w:jc w:val="both"/>
        <w:rPr>
          <w:rFonts w:ascii="Arial" w:cs="Arial" w:eastAsia="Arial" w:hAnsi="Arial"/>
          <w:b w:val="1"/>
          <w:color w:val="000000"/>
          <w:sz w:val="27"/>
          <w:szCs w:val="27"/>
          <w:highlight w:val="white"/>
        </w:rPr>
      </w:pPr>
      <w:bookmarkStart w:colFirst="0" w:colLast="0" w:name="_9mz6q4clabus" w:id="2"/>
      <w:bookmarkEnd w:id="2"/>
      <w:r w:rsidDel="00000000" w:rsidR="00000000" w:rsidRPr="00000000">
        <w:rPr>
          <w:rFonts w:ascii="Arial" w:cs="Arial" w:eastAsia="Arial" w:hAnsi="Arial"/>
          <w:b w:val="1"/>
          <w:color w:val="000000"/>
          <w:sz w:val="27"/>
          <w:szCs w:val="27"/>
          <w:highlight w:val="white"/>
          <w:rtl w:val="0"/>
        </w:rPr>
        <w:t xml:space="preserve">Question 1 : Optimisation de l'utilisation des Vélibs de la ville de Paris</w:t>
      </w:r>
    </w:p>
    <w:p w:rsidR="00000000" w:rsidDel="00000000" w:rsidP="00000000" w:rsidRDefault="00000000" w:rsidRPr="00000000">
      <w:pPr>
        <w:pBd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2895600</wp:posOffset>
            </wp:positionH>
            <wp:positionV relativeFrom="paragraph">
              <wp:posOffset>152400</wp:posOffset>
            </wp:positionV>
            <wp:extent cx="2724150" cy="6477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724150" cy="647700"/>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b w:val="1"/>
          <w:rtl w:val="0"/>
        </w:rPr>
        <w:t xml:space="preserve">Détail de la solution</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La Solution que nous livrons pour la question 1 est composée de deux Projets.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86438" cy="3168098"/>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86438" cy="316809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b w:val="1"/>
          <w:rtl w:val="0"/>
        </w:rPr>
        <w:t xml:space="preserve">VelibApplication</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Le projet VelibApplication est un projet WinForm proposant une interface minimaliste destiné au client qui lui permet de saisir facilement un point de départ et d’arrivé à l’aide de champ de texte. L’application affiche une liste de suggestion pour la saisie utilisateur afin de faciliter la sélection des point de départ et d’arrivé.</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b w:val="1"/>
          <w:rtl w:val="0"/>
        </w:rPr>
        <w:t xml:space="preserve">VelibService</w:t>
      </w:r>
      <w:r w:rsidDel="00000000" w:rsidR="00000000" w:rsidRPr="00000000">
        <w:rPr>
          <w:rtl w:val="0"/>
        </w:rPr>
      </w:r>
      <w:r w:rsidDel="00000000" w:rsidR="00000000" w:rsidRPr="00000000">
        <w:drawing>
          <wp:anchor allowOverlap="1" behindDoc="0" distB="228600" distT="228600" distL="228600" distR="228600" hidden="0" layoutInCell="0" locked="0" relativeHeight="0" simplePos="0">
            <wp:simplePos x="0" y="0"/>
            <wp:positionH relativeFrom="margin">
              <wp:posOffset>2571750</wp:posOffset>
            </wp:positionH>
            <wp:positionV relativeFrom="paragraph">
              <wp:posOffset>47625</wp:posOffset>
            </wp:positionV>
            <wp:extent cx="3693420" cy="2881313"/>
            <wp:effectExtent b="0" l="0" r="0" t="0"/>
            <wp:wrapSquare wrapText="bothSides" distB="228600" distT="228600" distL="228600" distR="22860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693420" cy="2881313"/>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t xml:space="preserve">Le projet VelibService est un projet WCF (SOAP en v1) qui expose une unique opération </w:t>
      </w:r>
      <w:r w:rsidDel="00000000" w:rsidR="00000000" w:rsidRPr="00000000">
        <w:rPr>
          <w:b w:val="1"/>
          <w:rtl w:val="0"/>
        </w:rPr>
        <w:t xml:space="preserve">GetJourney</w:t>
      </w:r>
      <w:r w:rsidDel="00000000" w:rsidR="00000000" w:rsidRPr="00000000">
        <w:rPr>
          <w:rtl w:val="0"/>
        </w:rPr>
        <w:t xml:space="preserve">. Celle ci renvois un contrat de donnée </w:t>
      </w:r>
      <w:r w:rsidDel="00000000" w:rsidR="00000000" w:rsidRPr="00000000">
        <w:rPr>
          <w:b w:val="1"/>
          <w:rtl w:val="0"/>
        </w:rPr>
        <w:t xml:space="preserve">Journey</w:t>
      </w:r>
      <w:r w:rsidDel="00000000" w:rsidR="00000000" w:rsidRPr="00000000">
        <w:rPr>
          <w:rtl w:val="0"/>
        </w:rPr>
        <w:t xml:space="preserve"> qui permet à partir d’une adresse de départ et d’arrivée, d’obtenir quatre point GPS représentant :</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Le point de départ</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La station de départ</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La station d’arrivée</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Le point d’arrivée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t xml:space="preserve">Ces points GPS permettent ainsi à quiconque utilise notre Web Service de savoir ou prendre son vélib (Station la plus proche avec un vélib disponible), A quelle station se rendre en vélo (Station la plus proche du point d’arrivée avec un emplacement de libre) puis de se rendre à la destination finale</w:t>
      </w:r>
      <w:r w:rsidDel="00000000" w:rsidR="00000000" w:rsidRPr="00000000">
        <w:rPr>
          <w:sz w:val="24"/>
          <w:szCs w:val="24"/>
          <w:rtl w:val="0"/>
        </w:rPr>
        <w:t xml:space="preserve">.</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UI Client</w:t>
      </w:r>
    </w:p>
    <w:p w:rsidR="00000000" w:rsidDel="00000000" w:rsidP="00000000" w:rsidRDefault="00000000" w:rsidRPr="00000000">
      <w:pPr>
        <w:pBdr/>
        <w:contextualSpacing w:val="0"/>
        <w:jc w:val="both"/>
        <w:rPr/>
      </w:pPr>
      <w:r w:rsidDel="00000000" w:rsidR="00000000" w:rsidRPr="00000000">
        <w:rPr>
          <w:rtl w:val="0"/>
        </w:rPr>
        <w:t xml:space="preserve">Afin de rendre le tout le plus visuellement satisfaisant lors d’une utilisation depuis notre application client, une fois que les quatres point GPS sont obtenus à l’aide du </w:t>
      </w:r>
      <w:r w:rsidDel="00000000" w:rsidR="00000000" w:rsidRPr="00000000">
        <w:rPr>
          <w:b w:val="1"/>
          <w:rtl w:val="0"/>
        </w:rPr>
        <w:t xml:space="preserve">WS VelibService</w:t>
      </w:r>
      <w:r w:rsidDel="00000000" w:rsidR="00000000" w:rsidRPr="00000000">
        <w:rPr>
          <w:rtl w:val="0"/>
        </w:rPr>
        <w:t xml:space="preserve">, le client effectue quelques requêtes supplémentaire sur l’API </w:t>
      </w:r>
      <w:r w:rsidDel="00000000" w:rsidR="00000000" w:rsidRPr="00000000">
        <w:rPr>
          <w:b w:val="1"/>
          <w:rtl w:val="0"/>
        </w:rPr>
        <w:t xml:space="preserve">Google Directions </w:t>
      </w:r>
      <w:r w:rsidDel="00000000" w:rsidR="00000000" w:rsidRPr="00000000">
        <w:rPr>
          <w:rtl w:val="0"/>
        </w:rPr>
        <w:t xml:space="preserve">afin d’afficher un tracé de l’itinéraire.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729804" cy="2605088"/>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729804" cy="26050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 remarque en bleu le trajet piéton pour se rendre aux stations de l’itinéraire et en rouge le trajet en Vélibs.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5"/>
        <w:keepNext w:val="0"/>
        <w:keepLines w:val="0"/>
        <w:pBdr/>
        <w:spacing w:after="0" w:before="220" w:line="270" w:lineRule="auto"/>
        <w:contextualSpacing w:val="0"/>
        <w:jc w:val="both"/>
        <w:rPr>
          <w:rFonts w:ascii="Arial" w:cs="Arial" w:eastAsia="Arial" w:hAnsi="Arial"/>
          <w:b w:val="1"/>
          <w:color w:val="000000"/>
          <w:sz w:val="27"/>
          <w:szCs w:val="27"/>
          <w:highlight w:val="white"/>
        </w:rPr>
      </w:pPr>
      <w:bookmarkStart w:colFirst="0" w:colLast="0" w:name="_tkhpjhgtla58" w:id="3"/>
      <w:bookmarkEnd w:id="3"/>
      <w:r w:rsidDel="00000000" w:rsidR="00000000" w:rsidRPr="00000000">
        <w:rPr>
          <w:rFonts w:ascii="Arial" w:cs="Arial" w:eastAsia="Arial" w:hAnsi="Arial"/>
          <w:b w:val="1"/>
          <w:color w:val="000000"/>
          <w:sz w:val="27"/>
          <w:szCs w:val="27"/>
          <w:highlight w:val="white"/>
          <w:rtl w:val="0"/>
        </w:rPr>
        <w:t xml:space="preserve">Question 2 : Tarification des services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672138" cy="1971259"/>
            <wp:effectExtent b="0" l="0" r="0" t="0"/>
            <wp:docPr descr="Capture du 2017-05-21 16:25:13.png" id="7" name="image16.png"/>
            <a:graphic>
              <a:graphicData uri="http://schemas.openxmlformats.org/drawingml/2006/picture">
                <pic:pic>
                  <pic:nvPicPr>
                    <pic:cNvPr descr="Capture du 2017-05-21 16:25:13.png" id="0" name="image16.png"/>
                    <pic:cNvPicPr preferRelativeResize="0"/>
                  </pic:nvPicPr>
                  <pic:blipFill>
                    <a:blip r:embed="rId10"/>
                    <a:srcRect b="2150" l="10560" r="7604" t="31182"/>
                    <a:stretch>
                      <a:fillRect/>
                    </a:stretch>
                  </pic:blipFill>
                  <pic:spPr>
                    <a:xfrm>
                      <a:off x="0" y="0"/>
                      <a:ext cx="5672138" cy="197125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Dans cette partie nous allons donner une évaluation des tarifs pour une utilisation de notre service.  Nous utilisons exclusivement des APIs de Google comme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u w:val="none"/>
        </w:rPr>
      </w:pPr>
      <w:r w:rsidDel="00000000" w:rsidR="00000000" w:rsidRPr="00000000">
        <w:rPr>
          <w:rtl w:val="0"/>
        </w:rPr>
        <w:t xml:space="preserve">Google Direction API</w:t>
      </w:r>
    </w:p>
    <w:p w:rsidR="00000000" w:rsidDel="00000000" w:rsidP="00000000" w:rsidRDefault="00000000" w:rsidRPr="00000000">
      <w:pPr>
        <w:numPr>
          <w:ilvl w:val="0"/>
          <w:numId w:val="1"/>
        </w:numPr>
        <w:pBdr/>
        <w:ind w:left="720" w:hanging="360"/>
        <w:contextualSpacing w:val="1"/>
        <w:jc w:val="both"/>
        <w:rPr>
          <w:u w:val="none"/>
        </w:rPr>
      </w:pPr>
      <w:r w:rsidDel="00000000" w:rsidR="00000000" w:rsidRPr="00000000">
        <w:rPr>
          <w:rtl w:val="0"/>
        </w:rPr>
        <w:t xml:space="preserve">Google Geocoding API</w:t>
      </w:r>
    </w:p>
    <w:p w:rsidR="00000000" w:rsidDel="00000000" w:rsidP="00000000" w:rsidRDefault="00000000" w:rsidRPr="00000000">
      <w:pPr>
        <w:numPr>
          <w:ilvl w:val="0"/>
          <w:numId w:val="1"/>
        </w:numPr>
        <w:pBdr/>
        <w:ind w:left="720" w:hanging="360"/>
        <w:contextualSpacing w:val="1"/>
        <w:jc w:val="both"/>
        <w:rPr>
          <w:u w:val="none"/>
        </w:rPr>
      </w:pPr>
      <w:r w:rsidDel="00000000" w:rsidR="00000000" w:rsidRPr="00000000">
        <w:rPr>
          <w:rtl w:val="0"/>
        </w:rPr>
        <w:t xml:space="preserve">Google Places API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Pour chacun de ces APIs, on peut constater sur le tableau ci-dessus que nous avons un nombre de requête gratuit par jour. Nous avons alors pour les APIs Direction et Geocoding 2500 requêtes gratuites par jour et pour l’API Places 150 000 requêtes gratuites par jour (à condition de fournir un numéro de Carte Bancaire valide) sinon cette limite tombe à 1 000 requêtes journalières.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Mais pour une utilisation professionnelle, nous ne pouvons pas nous limiter à cela en ce qui concerne les APIs Direction et Geocoding. Il nous faudra donc nous attendre à dépasser les quotas gratuits journalière, et payer en conséquence.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Pour ceux la, il nous faut nous attendre à payer pour chaque 1 000 requêtes supplémentaire, qui nous seront facturé 0.50$ jusqu'à un seuil maximum de 100 000 requête journalières (soit un total de 48.5$/jour par services, donc 97$ pour les deux services par jour).</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15000" cy="3530600"/>
            <wp:effectExtent b="0" l="0" r="0" t="0"/>
            <wp:docPr id="6" name="image13.png" title="Points scored"/>
            <a:graphic>
              <a:graphicData uri="http://schemas.openxmlformats.org/drawingml/2006/picture">
                <pic:pic>
                  <pic:nvPicPr>
                    <pic:cNvPr id="0" name="image13.png" title="Points scored"/>
                    <pic:cNvPicPr preferRelativeResize="0"/>
                  </pic:nvPicPr>
                  <pic:blipFill>
                    <a:blip r:embed="rId11"/>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Le graphe ci-dessus résume le pricing appliqué par Google pour les API concerné par notre Projet. On notera que Geocoding et Directions partage le même pricing.</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Rentabilité du Web Service uniquement</w:t>
      </w:r>
    </w:p>
    <w:p w:rsidR="00000000" w:rsidDel="00000000" w:rsidP="00000000" w:rsidRDefault="00000000" w:rsidRPr="00000000">
      <w:pPr>
        <w:pBdr/>
        <w:contextualSpacing w:val="0"/>
        <w:jc w:val="both"/>
        <w:rPr/>
      </w:pPr>
      <w:r w:rsidDel="00000000" w:rsidR="00000000" w:rsidRPr="00000000">
        <w:rPr>
          <w:rtl w:val="0"/>
        </w:rPr>
        <w:t xml:space="preserve">Nous allons à présent nous pencher sur le prix de chaque appel à notre Web Service </w:t>
      </w:r>
      <w:r w:rsidDel="00000000" w:rsidR="00000000" w:rsidRPr="00000000">
        <w:rPr>
          <w:b w:val="1"/>
          <w:rtl w:val="0"/>
        </w:rPr>
        <w:t xml:space="preserve">uniquement</w:t>
      </w:r>
      <w:r w:rsidDel="00000000" w:rsidR="00000000" w:rsidRPr="00000000">
        <w:rPr>
          <w:rtl w:val="0"/>
        </w:rPr>
        <w:t xml:space="preserve"> en nous basant sur le pricing ci-dessus. A chaque appel de notre Web Service, est associé 2 appel à l’API Geocoding de map. Ce qui nous permet d’obtenir la courbe de prix suivant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15000" cy="3530600"/>
            <wp:effectExtent b="0" l="0" r="0" t="0"/>
            <wp:docPr id="3" name="image10.png" title="Points scored"/>
            <a:graphic>
              <a:graphicData uri="http://schemas.openxmlformats.org/drawingml/2006/picture">
                <pic:pic>
                  <pic:nvPicPr>
                    <pic:cNvPr id="0" name="image10.png" title="Points scored"/>
                    <pic:cNvPicPr preferRelativeResize="0"/>
                  </pic:nvPicPr>
                  <pic:blipFill>
                    <a:blip r:embed="rId12"/>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Ainsi, le seuil de rentabilité de notre Web Service est de 0$ si chaque jour notre Web Service est appelé moins de 1250 fois.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Sinon pour chaque 500 appel à notre Web Service, notre seuil de rentabilité augmente de 0,5$, pour un maximum de 50.000 appel journalier coûtant 49$.</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Coût d’utilisation du Web Service facturé au client</w:t>
      </w:r>
    </w:p>
    <w:p w:rsidR="00000000" w:rsidDel="00000000" w:rsidP="00000000" w:rsidRDefault="00000000" w:rsidRPr="00000000">
      <w:pPr>
        <w:pBdr/>
        <w:contextualSpacing w:val="0"/>
        <w:jc w:val="both"/>
        <w:rPr/>
      </w:pPr>
      <w:r w:rsidDel="00000000" w:rsidR="00000000" w:rsidRPr="00000000">
        <w:rPr>
          <w:rtl w:val="0"/>
        </w:rPr>
        <w:t xml:space="preserve">Afin de donner un coût final de l’utilisation de notre Web Service, on suppose que de la même manière que Google, nous sommes en mesure de tenir compte du nombre de requête effectué par chaque Clients.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Comme nous ne souhaitons pas avoir de pertes, nous n’appliquons pas le système des X première requêtes gratuite, et comme nous souhaitons offrir un prix intéressant, nous adoptons le même système de seuil avec une marge commerciale de 40%.</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Ainsi la grille tarifaire est la suivante :</w:t>
      </w:r>
    </w:p>
    <w:p w:rsidR="00000000" w:rsidDel="00000000" w:rsidP="00000000" w:rsidRDefault="00000000" w:rsidRPr="00000000">
      <w:pPr>
        <w:pBdr/>
        <w:contextualSpacing w:val="0"/>
        <w:jc w:val="both"/>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Nombre de requête journalière du client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Tarif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0 - 1 250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1 250 - 1 750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1 750 - 2 250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2.1 $</w:t>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et ainsi de suite jusqu'à un maximum de 50 000 requête journalière. Au delà un devis sera nécessaire.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b w:val="1"/>
          <w:rtl w:val="0"/>
        </w:rPr>
        <w:t xml:space="preserve">Rentabilité du Web Service + Client</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Si on s’intéresse cette fois au coût engendré par le Web Service et le Client, le prix est notablement plus élevé. En effet, notre client fait :</w:t>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En moyenne 5 appel a Places pour l’auto Suggestion de la saisie utilisateur par champs (2 champ au total) (CAD 10 appel à Places)</w:t>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2 Appel à Geocoding pour afficher les marqueur sur la carte une fois le point de départ et d’arrivé choisis</w:t>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1 appel à notre Web Service (CAD 2 Appel à Geocoding)</w:t>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3 Appel à Directions pour obtenir les itinéraires nécessaires.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Le facteur limitant est ici Geocoding car au delà de 100 000 appel, un devis commercial est nécessaire.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Cela nous donne donc la courbe du coût suivante :</w:t>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15000" cy="3530600"/>
            <wp:effectExtent b="0" l="0" r="0" t="0"/>
            <wp:docPr id="1" name="image3.png" title="Points scored"/>
            <a:graphic>
              <a:graphicData uri="http://schemas.openxmlformats.org/drawingml/2006/picture">
                <pic:pic>
                  <pic:nvPicPr>
                    <pic:cNvPr id="0" name="image3.png" title="Points scored"/>
                    <pic:cNvPicPr preferRelativeResize="0"/>
                  </pic:nvPicPr>
                  <pic:blipFill>
                    <a:blip r:embed="rId13"/>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On remarquera que dans ce modèle, notre solution ne peut être exécutée plus que 25.000 fois par jours pour un coût journalier maximum atteignant les 85,5$.</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Coût d’utilisation de l’application facturée au client</w:t>
      </w:r>
    </w:p>
    <w:p w:rsidR="00000000" w:rsidDel="00000000" w:rsidP="00000000" w:rsidRDefault="00000000" w:rsidRPr="00000000">
      <w:pPr>
        <w:pBdr/>
        <w:contextualSpacing w:val="0"/>
        <w:jc w:val="both"/>
        <w:rPr/>
      </w:pPr>
      <w:r w:rsidDel="00000000" w:rsidR="00000000" w:rsidRPr="00000000">
        <w:rPr>
          <w:rtl w:val="0"/>
        </w:rPr>
        <w:t xml:space="preserve">Si on suppose cette fois que nous livrons notre application au client, alors les tarifs seront différent, mais toujours calculé de la même manière (pas gratuit en dessous d’un seuil, marge de 40%).</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Nombre d’utilisation journalière de l’application par le client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Tarif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0 - 2 000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2 000 - 4 000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16,8$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4 000 - 6 000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26,6$</w:t>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Et ainsi de suite.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Charge fixe</w:t>
      </w:r>
    </w:p>
    <w:p w:rsidR="00000000" w:rsidDel="00000000" w:rsidP="00000000" w:rsidRDefault="00000000" w:rsidRPr="00000000">
      <w:pPr>
        <w:pBdr/>
        <w:contextualSpacing w:val="0"/>
        <w:jc w:val="both"/>
        <w:rPr/>
      </w:pPr>
      <w:r w:rsidDel="00000000" w:rsidR="00000000" w:rsidRPr="00000000">
        <w:rPr>
          <w:rtl w:val="0"/>
        </w:rPr>
        <w:t xml:space="preserve">Enfin si on souhaite pousser la question jusque dans ses limites, on notera qu'il reste à ajouter a ces Tarifs, les charges fixe engendré par l’hébergement de notre service sur un service type AWS. Mais pour résoudre cette problématique il faut se baser sur les besoins CPU et Réseau, ce qui a ce stade n’est pas possible pour nous.</w:t>
      </w:r>
    </w:p>
    <w:p w:rsidR="00000000" w:rsidDel="00000000" w:rsidP="00000000" w:rsidRDefault="00000000" w:rsidRPr="00000000">
      <w:pPr>
        <w:pStyle w:val="Heading5"/>
        <w:keepNext w:val="0"/>
        <w:keepLines w:val="0"/>
        <w:pBdr/>
        <w:spacing w:after="0" w:before="220" w:line="270" w:lineRule="auto"/>
        <w:contextualSpacing w:val="0"/>
        <w:jc w:val="both"/>
        <w:rPr>
          <w:rFonts w:ascii="Arial" w:cs="Arial" w:eastAsia="Arial" w:hAnsi="Arial"/>
          <w:b w:val="1"/>
          <w:color w:val="000000"/>
          <w:sz w:val="27"/>
          <w:szCs w:val="27"/>
          <w:highlight w:val="white"/>
        </w:rPr>
      </w:pPr>
      <w:bookmarkStart w:colFirst="0" w:colLast="0" w:name="_7hnrzudz5qew" w:id="4"/>
      <w:bookmarkEnd w:id="4"/>
      <w:r w:rsidDel="00000000" w:rsidR="00000000" w:rsidRPr="00000000">
        <w:rPr>
          <w:rFonts w:ascii="Arial" w:cs="Arial" w:eastAsia="Arial" w:hAnsi="Arial"/>
          <w:b w:val="1"/>
          <w:color w:val="000000"/>
          <w:sz w:val="27"/>
          <w:szCs w:val="27"/>
          <w:highlight w:val="white"/>
          <w:rtl w:val="0"/>
        </w:rPr>
        <w:t xml:space="preserve">Question 3 : Multi-bindings Extranet / Intranet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Non traités car nous n’avons pas réussis à configurer correctement le App.Config.</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ind w:left="720" w:hanging="360"/>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contextualSpacing w:val="1"/>
      <w:jc w:val="center"/>
    </w:pPr>
    <w:rPr>
      <w:rFonts w:ascii="Calibri" w:cs="Calibri" w:eastAsia="Calibri" w:hAnsi="Calibri"/>
      <w:i w:val="1"/>
      <w:sz w:val="56"/>
      <w:szCs w:val="56"/>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5" Type="http://schemas.openxmlformats.org/officeDocument/2006/relationships/image" Target="media/image12.png"/><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8.png"/></Relationships>
</file>