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1A2E"/>
          <w:sz w:val="48"/>
          <w:szCs w:val="48"/>
        </w:rPr>
        <w:t>LAMBERT Maxime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C5F6E"/>
          <w:sz w:val="26"/>
          <w:szCs w:val="26"/>
        </w:rPr>
        <w:t>Développeur Full Stack .NET / React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3D3D3D"/>
          <w:sz w:val="18"/>
          <w:szCs w:val="18"/>
        </w:rPr>
        <w:t>06.37.54.40.75  |  lambert.maxime@protonmail.com  |  Rennes (35)  |  Permis B</w:t>
      </w:r>
    </w:p>
    <w:p>
      <w:pPr>
        <w:pStyle w:val="Normal"/>
        <w:spacing w:before="0" w:after="200"/>
        <w:jc w:val="center"/>
        <w:rPr/>
      </w:pPr>
      <w:hyperlink r:id="rId2">
        <w:r>
          <w:rPr>
            <w:rStyle w:val="Style3"/>
            <w:rFonts w:eastAsia="Arial" w:cs="Arial"/>
            <w:color w:val="185FA5"/>
            <w:sz w:val="18"/>
            <w:szCs w:val="18"/>
            <w:u w:val="single"/>
          </w:rPr>
          <w:t>github.com/Maxime-Lambert</w:t>
        </w:r>
      </w:hyperlink>
      <w:r>
        <w:rPr>
          <w:rFonts w:eastAsia="Arial" w:cs="Arial"/>
          <w:color w:val="3D3D3D"/>
          <w:sz w:val="18"/>
          <w:szCs w:val="18"/>
        </w:rPr>
        <w:t xml:space="preserve">  |  </w:t>
      </w:r>
      <w:hyperlink r:id="rId3">
        <w:r>
          <w:rPr>
            <w:rStyle w:val="Style3"/>
            <w:rFonts w:eastAsia="Arial" w:cs="Arial"/>
            <w:color w:val="185FA5"/>
            <w:sz w:val="18"/>
            <w:szCs w:val="18"/>
            <w:u w:val="single"/>
          </w:rPr>
          <w:t>linkedin.com/in/maximelambert35</w:t>
        </w:r>
      </w:hyperlink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PROFIL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color w:val="1A1A2E"/>
          <w:sz w:val="20"/>
          <w:szCs w:val="20"/>
        </w:rPr>
        <w:t>Développeur full stack avec 2 ans d'expérience sur des projets variés (conformité réglementaire, paris sportifs, monitoring géospatial). Spécialisé .NET / ASP.NET Core et React/TypeScript, avec une forte culture de la qualité : conception et analyse des besoins techniques, rédaction de spécifications, tests automatisés, CI/CD, architecture propre (DDD, Clean Architecture, Vertical Slice Architecture). Disponible de suite.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COMPÉTENCES TECHNIQUES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Langages : </w:t>
      </w:r>
      <w:r>
        <w:rPr>
          <w:rFonts w:eastAsia="Arial" w:cs="Arial"/>
          <w:color w:val="1A1A2E"/>
          <w:sz w:val="20"/>
          <w:szCs w:val="20"/>
        </w:rPr>
        <w:t>C#, TypeScript, JavaScript, SQL, HTML, CSS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Backend : </w:t>
      </w:r>
      <w:r>
        <w:rPr>
          <w:rFonts w:eastAsia="Arial" w:cs="Arial"/>
          <w:color w:val="1A1A2E"/>
          <w:sz w:val="20"/>
          <w:szCs w:val="20"/>
        </w:rPr>
        <w:t>ASP.NET Core Web API, .NET 8, Entity Framework Core, OData, API REST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Frontend : </w:t>
      </w:r>
      <w:r>
        <w:rPr>
          <w:rFonts w:eastAsia="Arial" w:cs="Arial"/>
          <w:color w:val="1A1A2E"/>
          <w:sz w:val="20"/>
          <w:szCs w:val="20"/>
        </w:rPr>
        <w:t>React, Redux, Zustand, Bootstrap, jQuery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Bases de données : </w:t>
      </w:r>
      <w:r>
        <w:rPr>
          <w:rFonts w:eastAsia="Arial" w:cs="Arial"/>
          <w:color w:val="1A1A2E"/>
          <w:sz w:val="20"/>
          <w:szCs w:val="20"/>
        </w:rPr>
        <w:t>PostgreSQL, SQL Server, MongoDB, PostGIS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Tests &amp; qualité : </w:t>
      </w:r>
      <w:r>
        <w:rPr>
          <w:rFonts w:eastAsia="Arial" w:cs="Arial"/>
          <w:color w:val="1A1A2E"/>
          <w:sz w:val="20"/>
          <w:szCs w:val="20"/>
        </w:rPr>
        <w:t xml:space="preserve">xUnit, Selenium, TestContainers, tests unitaires et </w:t>
      </w:r>
      <w:r>
        <w:rPr>
          <w:rFonts w:eastAsia="Arial" w:cs="Arial"/>
          <w:color w:val="1A1A2E"/>
          <w:sz w:val="20"/>
          <w:szCs w:val="20"/>
        </w:rPr>
        <w:t>d’</w:t>
      </w:r>
      <w:r>
        <w:rPr>
          <w:rFonts w:eastAsia="Arial" w:cs="Arial"/>
          <w:color w:val="1A1A2E"/>
          <w:sz w:val="20"/>
          <w:szCs w:val="20"/>
        </w:rPr>
        <w:t>intégration, revue de code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DevOps / CI-CD : </w:t>
      </w:r>
      <w:r>
        <w:rPr>
          <w:rFonts w:eastAsia="Arial" w:cs="Arial"/>
          <w:color w:val="1A1A2E"/>
          <w:sz w:val="20"/>
          <w:szCs w:val="20"/>
        </w:rPr>
        <w:t>Docker, GitHub Actions, Azure, IIS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Architecture : </w:t>
      </w:r>
      <w:r>
        <w:rPr>
          <w:rFonts w:eastAsia="Arial" w:cs="Arial"/>
          <w:color w:val="1A1A2E"/>
          <w:sz w:val="20"/>
          <w:szCs w:val="20"/>
        </w:rPr>
        <w:t>Clean Architecture, DDD, Vertical Slice Architecture, CQRS, MVVM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Outils : </w:t>
      </w:r>
      <w:r>
        <w:rPr>
          <w:rFonts w:eastAsia="Arial" w:cs="Arial"/>
          <w:color w:val="1A1A2E"/>
          <w:sz w:val="20"/>
          <w:szCs w:val="20"/>
        </w:rPr>
        <w:t>Git, GitHub, GitLab, Visual Studio, Swagger, Jira, Asana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Méthodes : </w:t>
      </w:r>
      <w:r>
        <w:rPr>
          <w:rFonts w:eastAsia="Arial" w:cs="Arial"/>
          <w:color w:val="1A1A2E"/>
          <w:sz w:val="20"/>
          <w:szCs w:val="20"/>
        </w:rPr>
        <w:t>Agile Scrum, documentation technique, spécifications fonctionnelles et techniques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EXPÉRIENCES PROFESSIONNELLES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Développeur Web,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6TM</w:t>
      </w:r>
      <w:r>
        <w:rPr>
          <w:rFonts w:eastAsia="Arial" w:cs="Arial"/>
          <w:color w:val="3D3D3D"/>
          <w:sz w:val="20"/>
          <w:szCs w:val="20"/>
        </w:rPr>
        <w:t xml:space="preserve">  |  Janvier 2025 → Juillet 2025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 Axone pour Socotec, outil de conformité réglementaire. Authentification JWT. 1 000+ utilisateurs en production. Environnement legacy complexe multi-technos (VB.NET, ASP.NET MVC, React). Équipe : 1 chef de projet, 1 tech lead, 1 développeur.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fonctionnels et techniques en collaboration avec le chef de projet et le tech lead.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et refonte full stack d'environ 10 features CRUD (tableaux, formulaires complexes, workflows métiers) via API OData + React.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Manipulation d'une base SQL Server de ~50 tables avec des volumes jusqu'à 1 million de lignes.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Mise à jour de modules legacy VB.NET / ASP.NET MVC vers ASP.NET Web API + React.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de spécifications techniques et co-rédaction d'un cahier de recette client.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et automatisation de tests d'intégration (xUnit), participation aux revues de code.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Contribution à la réduction de la dette technique et à l'amélioration de la lisibilité du code.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et évolutive via tickets Asana.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ASP.NET Core, TypeScript, React, SQL Server, EFCore, OData, IIS, xUnit, VB.NET, ASP.NET MVC, JWT, GitLab, Asana,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Ingénieur d'Études et Développement</w:t>
      </w:r>
      <w:r>
        <w:rPr>
          <w:rFonts w:eastAsia="Arial" w:cs="Arial"/>
          <w:b/>
          <w:bCs/>
          <w:color w:val="1A1A2E"/>
          <w:sz w:val="22"/>
          <w:szCs w:val="22"/>
        </w:rPr>
        <w:t>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Sopra Steria</w:t>
      </w:r>
      <w:r>
        <w:rPr>
          <w:rFonts w:eastAsia="Arial" w:cs="Arial"/>
          <w:color w:val="3D3D3D"/>
          <w:sz w:val="20"/>
          <w:szCs w:val="20"/>
        </w:rPr>
        <w:t xml:space="preserve">  |  Mai 2021 → Septembre 2022</w:t>
      </w:r>
    </w:p>
    <w:p>
      <w:pPr>
        <w:pStyle w:val="Normal"/>
        <w:spacing w:before="120" w:after="30"/>
        <w:rPr/>
      </w:pPr>
      <w:r>
        <w:rPr>
          <w:rFonts w:eastAsia="Arial" w:cs="Arial"/>
          <w:b/>
          <w:bCs/>
          <w:i/>
          <w:iCs/>
          <w:color w:val="1A1A2E"/>
          <w:sz w:val="20"/>
          <w:szCs w:val="20"/>
        </w:rPr>
        <w:t>PMU , Application sur bornes de prise de paris sportifs (8 mois)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 déployée sur plus de 14 000 points de vente en France. Équipe : 1 chef de projet, ~10 développeurs.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Implémentation des écrans « Bon à Parier ! » et panier d'achats multi-paris selon l'architecture MVVM.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via analyse de trames d'erreurs sur tickets Jira.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Framework 4.8, WPF, Log4Net, Git, GitLab, Jira, Scrum</w:t>
      </w:r>
    </w:p>
    <w:p>
      <w:pPr>
        <w:pStyle w:val="Normal"/>
        <w:spacing w:before="120" w:after="30"/>
        <w:rPr/>
      </w:pPr>
      <w:r>
        <w:rPr>
          <w:rFonts w:eastAsia="Arial" w:cs="Arial"/>
          <w:b/>
          <w:bCs/>
          <w:i/>
          <w:iCs/>
          <w:color w:val="1A1A2E"/>
          <w:sz w:val="20"/>
          <w:szCs w:val="20"/>
        </w:rPr>
        <w:t>BRGM, Application web de monitoring de sites géologiques sensibles (8 mois)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Bureau de Recherches Géologiques et Minières. Données volumineuses et géospatiales, modèle relationnel complexe. Équipe : 1 tech lead, 1 développeur, autonomie principale sur le projet.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et développement de modules métiers sur données volumineuses et géospatiales (PostGIS).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de spécifications techniques et mise à jour des documents d'architecture.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et automatisation de tests unitaires, d'intégration et d'interface (xUnit, Selenium).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corrective et évolutive, participation active aux revues de code.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Livraison en production et échanges directs avec le client.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TypeScript, ASP.NET Core MVC, EFCore, PostGIS, Bootstrap, jQuery, Docker, IIS, xUnit, Selenium, GitLab,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Analyste Développeur,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DEL</w:t>
      </w:r>
      <w:r>
        <w:rPr>
          <w:rFonts w:eastAsia="Arial" w:cs="Arial"/>
          <w:color w:val="3D3D3D"/>
          <w:sz w:val="20"/>
          <w:szCs w:val="20"/>
        </w:rPr>
        <w:t xml:space="preserve">  |  Novembre 2020 → Février 2021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Applications internes pour un fabricant d'équipements de piscine. Équipe : 1 chef de projet, 1 développeur.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Analyse des besoins et refonte d'une application WPF de configuration de liners de piscine selon l'architecture MVVM.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Maintenance et correction d'anomalies sur des applications DAO via tickets Trello.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WPF, WinForms, MongoDB, Git, Gitea,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Stagiaire Analyste Développeur,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Atos</w:t>
      </w:r>
      <w:r>
        <w:rPr>
          <w:rFonts w:eastAsia="Arial" w:cs="Arial"/>
          <w:color w:val="3D3D3D"/>
          <w:sz w:val="20"/>
          <w:szCs w:val="20"/>
        </w:rPr>
        <w:t xml:space="preserve">  |  Mai 2020 → Août 2020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Projet interne pour Bouygues Télécom, sécurisation des livraisons logicielles. Équipe : 2 stagiaires, 1 tech lead.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d'un outil de détection automatique d'erreurs par analyse des fichiers avant déploiement.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Conception de modules de comparaison de schémas SQL entre versions pour repérer les différences non renseignées ou erronées.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Détection de patterns textuels à risque dans les fichiers de livraison.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Application mise en production et adoptée par l'équipe de développement Atos.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5, WinForms, DevExpress, TortoiseSVN, Scrum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Stagiaire développeur,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IRISA</w:t>
      </w:r>
      <w:r>
        <w:rPr>
          <w:rFonts w:eastAsia="Arial" w:cs="Arial"/>
          <w:color w:val="3D3D3D"/>
          <w:sz w:val="20"/>
          <w:szCs w:val="20"/>
        </w:rPr>
        <w:t xml:space="preserve">  |  Mai 2019 → Juillet 2019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Projet de lecture augmentée. Équipe : 1 enseignant-chercheur (encadrement).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Développement d'un outil d'extraction terminologique de textes pédagogiques universitaires.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Python, Git, Scrum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PROJETS PERSONNELS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Jeu de mots en ligne (type Motus),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hyperlink r:id="rId4">
        <w:r>
          <w:rPr>
            <w:rStyle w:val="Hyperlink"/>
            <w:rFonts w:eastAsia="Arial" w:cs="Arial"/>
            <w:b w:val="false"/>
            <w:bCs w:val="false"/>
            <w:i/>
            <w:iCs/>
            <w:color w:val="2A6099"/>
            <w:sz w:val="22"/>
            <w:szCs w:val="22"/>
          </w:rPr>
          <w:t>SUMOT</w:t>
        </w:r>
      </w:hyperlink>
      <w:r>
        <w:rPr>
          <w:rFonts w:eastAsia="Arial" w:cs="Arial"/>
          <w:color w:val="3D3D3D"/>
          <w:sz w:val="20"/>
          <w:szCs w:val="20"/>
        </w:rPr>
        <w:t xml:space="preserve">  |  Juillet 2025 → en cours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Déployé sur sumot.app — vingtaine d'utilisateurs réguliers. Conçu, développé et déployé de bout en bout.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Conception de l'architecture et API REST ASP.NET Core (~30 endpoints) selon la Vertical Slice Architecture — gestion des comptes, des parties et sélection automatique du mot du jour (Hangfire).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Authentification JWT + ASP.NET Core Identity, respect RGPD.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SPA React / TypeScript avec gestion d'état Zustand.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CI/CD GitHub Actions avec tests conteneurisés (TestContainers) et déploiement automatisé sur Azure.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8, ASP.NET Core, React, TypeScript, PostgreSQL, Docker, Azure, xUnit, GitHub Actions, JWT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Jeu de quiz en ligne,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hyperlink r:id="rId5">
        <w:r>
          <w:rPr>
            <w:rStyle w:val="Hyperlink"/>
            <w:rFonts w:eastAsia="Arial" w:cs="Arial"/>
            <w:b w:val="false"/>
            <w:bCs w:val="false"/>
            <w:i/>
            <w:iCs/>
            <w:color w:val="2A6099"/>
            <w:sz w:val="22"/>
            <w:szCs w:val="22"/>
          </w:rPr>
          <w:t>QUIZYZUNA</w:t>
        </w:r>
      </w:hyperlink>
      <w:r>
        <w:rPr>
          <w:rFonts w:eastAsia="Arial" w:cs="Arial"/>
          <w:color w:val="3D3D3D"/>
          <w:sz w:val="20"/>
          <w:szCs w:val="20"/>
        </w:rPr>
        <w:t xml:space="preserve">  |  Février 2024 → Août 2024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Déployé sur Azure — référence architecture DDD / Clean Architecture. Conçu, développé et déployé de bout en bout.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Conception de l'architecture et API REST ASP.NET Core avec validation complète des requêtes.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Rédaction d'un document technique décrivant les choix d'architecture et de conception.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SPA React / TypeScript avec gestion d'état Redux.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CI/CD GitHub Actions avec tests conteneurisés et déploiement automatisé sur Azure.</w:t>
      </w:r>
    </w:p>
    <w:p>
      <w:pPr>
        <w:pStyle w:val="Normal"/>
        <w:spacing w:before="30" w:after="50"/>
        <w:rPr/>
      </w:pPr>
      <w:r>
        <w:rPr>
          <w:rFonts w:eastAsia="Arial" w:cs="Arial"/>
          <w:b/>
          <w:bCs/>
          <w:color w:val="3D3D3D"/>
          <w:sz w:val="18"/>
          <w:szCs w:val="18"/>
        </w:rPr>
        <w:t xml:space="preserve">Technologies : </w:t>
      </w:r>
      <w:r>
        <w:rPr>
          <w:rFonts w:eastAsia="Arial" w:cs="Arial"/>
          <w:i/>
          <w:iCs/>
          <w:color w:val="3D3D3D"/>
          <w:sz w:val="18"/>
          <w:szCs w:val="18"/>
        </w:rPr>
        <w:t>C#, .NET 8, ASP.NET Core, React, TypeScript, PostgreSQL, Docker, Azure, xUnit, GitHub Actions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FORMATION</w:t>
      </w:r>
    </w:p>
    <w:p>
      <w:pPr>
        <w:pStyle w:val="Normal"/>
        <w:spacing w:before="180" w:after="3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Master 2 Informatique, Ingénierie Logicielle,</w:t>
      </w:r>
      <w:r>
        <w:rPr>
          <w:rFonts w:eastAsia="Arial" w:cs="Arial"/>
          <w:color w:val="1A1A2E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1A1A2E"/>
          <w:sz w:val="22"/>
          <w:szCs w:val="22"/>
        </w:rPr>
        <w:t>Université de Rennes 1, ISTIC</w:t>
      </w:r>
      <w:r>
        <w:rPr>
          <w:rFonts w:eastAsia="Arial" w:cs="Arial"/>
          <w:color w:val="3D3D3D"/>
          <w:sz w:val="20"/>
          <w:szCs w:val="20"/>
        </w:rPr>
        <w:t xml:space="preserve">  |  2020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Design patterns, principes SOLID, architecture logicielle, tests unitaires et intégration, CI/CD, modélisation de bases de données. Langages : Java, C#, Python, C, Scala, PHP, OCaml.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1A1A2E"/>
          <w:sz w:val="20"/>
          <w:szCs w:val="20"/>
        </w:rPr>
        <w:t>Président du bureau des étudiants d'informatique et d'électronique (La PALME) — 2018 à 2020.</w:t>
      </w:r>
    </w:p>
    <w:p>
      <w:pPr>
        <w:pStyle w:val="Normal"/>
        <w:spacing w:before="30" w:after="30"/>
        <w:rPr/>
      </w:pPr>
      <w:r>
        <w:rPr>
          <w:rFonts w:eastAsia="Arial" w:cs="Arial"/>
          <w:i/>
          <w:iCs/>
          <w:color w:val="3D3D3D"/>
          <w:sz w:val="19"/>
          <w:szCs w:val="19"/>
        </w:rPr>
        <w:t>Mention Bien</w:t>
      </w:r>
    </w:p>
    <w:p>
      <w:pPr>
        <w:pStyle w:val="Normal"/>
        <w:pBdr>
          <w:bottom w:val="single" w:sz="8" w:space="4" w:color="2C5F6E"/>
        </w:pBdr>
        <w:spacing w:before="260" w:after="80"/>
        <w:rPr/>
      </w:pPr>
      <w:r>
        <w:rPr>
          <w:rFonts w:eastAsia="Arial" w:cs="Arial"/>
          <w:b/>
          <w:bCs/>
          <w:color w:val="2C5F6E"/>
          <w:sz w:val="24"/>
          <w:szCs w:val="24"/>
        </w:rPr>
        <w:t>LANGUES &amp; DIVERS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Français : </w:t>
      </w:r>
      <w:r>
        <w:rPr>
          <w:rFonts w:eastAsia="Arial" w:cs="Arial"/>
          <w:color w:val="1A1A2E"/>
          <w:sz w:val="20"/>
          <w:szCs w:val="20"/>
        </w:rPr>
        <w:t>Langue natale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Anglais : </w:t>
      </w:r>
      <w:r>
        <w:rPr>
          <w:rFonts w:eastAsia="Arial" w:cs="Arial"/>
          <w:color w:val="1A1A2E"/>
          <w:sz w:val="20"/>
          <w:szCs w:val="20"/>
        </w:rPr>
        <w:t>Courant — TOEIC 2018 : 955/990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Centres d'intérêt : </w:t>
      </w:r>
      <w:r>
        <w:rPr>
          <w:rFonts w:eastAsia="Arial" w:cs="Arial"/>
          <w:color w:val="1A1A2E"/>
          <w:sz w:val="20"/>
          <w:szCs w:val="20"/>
        </w:rPr>
        <w:t>Volley-ball, quiz &amp; blindtest, jeux de société</w:t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xime-Lambert" TargetMode="External"/><Relationship Id="rId3" Type="http://schemas.openxmlformats.org/officeDocument/2006/relationships/hyperlink" Target="https://www.linkedin.com/in/maximelambert35" TargetMode="External"/><Relationship Id="rId4" Type="http://schemas.openxmlformats.org/officeDocument/2006/relationships/hyperlink" Target="https://www.sumot.app/" TargetMode="External"/><Relationship Id="rId5" Type="http://schemas.openxmlformats.org/officeDocument/2006/relationships/hyperlink" Target="https://brave-coast-0cc72c303.5.azurestaticapps.net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LibreOffice/26.2.3.2$Windows_X86_64 LibreOffice_project/70e089b17412e4cb7773e41413306b17a2328c34</Application>
  <AppVersion>15.0000</AppVersion>
  <Pages>2</Pages>
  <Words>1024</Words>
  <Characters>6024</Characters>
  <CharactersWithSpaces>6963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2026-05-18T07:51:14Z</dcterms:created>
  <dc:creator>Un-named</dc:creator>
  <dc:description/>
  <dc:language>fr-FR</dc:language>
  <cp:lastModifiedBy/>
  <dcterms:modified xsi:type="dcterms:W3CDTF">2026-05-18T10:10:35Z</dcterms:modified>
  <cp:revision>2</cp:revision>
  <dc:subject/>
  <dc:title/>
</cp:coreProperties>
</file>