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4.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7373759"/>
        <w:docPartObj>
          <w:docPartGallery w:val="Cover Pages"/>
          <w:docPartUnique/>
        </w:docPartObj>
      </w:sdtPr>
      <w:sdtContent>
        <w:p w14:paraId="3856753D" w14:textId="097F2C16" w:rsidR="00C81490" w:rsidRDefault="00C81490">
          <w:r>
            <w:rPr>
              <w:noProof/>
            </w:rPr>
            <mc:AlternateContent>
              <mc:Choice Requires="wpg">
                <w:drawing>
                  <wp:anchor distT="0" distB="0" distL="114300" distR="114300" simplePos="0" relativeHeight="251662336" behindDoc="0" locked="0" layoutInCell="1" allowOverlap="1" wp14:anchorId="67DC848B" wp14:editId="11D5AB1B">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5325060"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4D11DFC8" wp14:editId="41C2E59B">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4D11DFC8" id="_x0000_t202" coordsize="21600,21600" o:spt="202" path="m,l,21600r21600,l21600,xe">
                    <v:stroke joinstyle="miter"/>
                    <v:path gradientshapeok="t" o:connecttype="rect"/>
                  </v:shapetype>
                  <v:shape id="Text Box 152" o:spid="_x0000_s1026" type="#_x0000_t202" style="position:absolute;left:0;text-align:left;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967F016" w14:textId="58CCF28C" w:rsidR="00C81490" w:rsidRDefault="00C81490">
                              <w:pPr>
                                <w:pStyle w:val="NoSpacing"/>
                                <w:jc w:val="right"/>
                                <w:rPr>
                                  <w:color w:val="595959" w:themeColor="text1" w:themeTint="A6"/>
                                  <w:sz w:val="28"/>
                                  <w:szCs w:val="28"/>
                                </w:rPr>
                              </w:pPr>
                              <w:r>
                                <w:rPr>
                                  <w:color w:val="595959" w:themeColor="text1" w:themeTint="A6"/>
                                  <w:sz w:val="28"/>
                                  <w:szCs w:val="28"/>
                                </w:rPr>
                                <w:t>Maxime Bonnin</w:t>
                              </w:r>
                            </w:p>
                          </w:sdtContent>
                        </w:sdt>
                        <w:p w14:paraId="73723370" w14:textId="2CF9E8A2" w:rsidR="00C81490" w:rsidRDefault="00000000">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sidR="00C81490" w:rsidRPr="00C81490">
                                <w:rPr>
                                  <w:color w:val="595959" w:themeColor="text1" w:themeTint="A6"/>
                                  <w:sz w:val="18"/>
                                  <w:szCs w:val="18"/>
                                </w:rPr>
                                <w:t>Matrikelnummer 21960258</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CEF3F00" wp14:editId="3150DF1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CEF3F00" id="Text Box 153" o:spid="_x0000_s1027" type="#_x0000_t202" style="position:absolute;left:0;text-align:left;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5EA3565F" w14:textId="30B58D50" w:rsidR="00C81490" w:rsidRDefault="00C81490">
                          <w:pPr>
                            <w:pStyle w:val="NoSpacing"/>
                            <w:jc w:val="right"/>
                            <w:rPr>
                              <w:color w:val="4472C4" w:themeColor="accent1"/>
                              <w:sz w:val="28"/>
                              <w:szCs w:val="28"/>
                            </w:rPr>
                          </w:pPr>
                          <w:r>
                            <w:rPr>
                              <w:color w:val="4472C4" w:themeColor="accent1"/>
                              <w:sz w:val="28"/>
                              <w:szCs w:val="28"/>
                            </w:rPr>
                            <w:t>Dozierend: Felicia Riethmüller</w:t>
                          </w:r>
                        </w:p>
                        <w:sdt>
                          <w:sdtPr>
                            <w:rPr>
                              <w:color w:val="595959" w:themeColor="text1" w:themeTint="A6"/>
                              <w:sz w:val="20"/>
                              <w:szCs w:val="20"/>
                            </w:rPr>
                            <w:alias w:val="Abstract"/>
                            <w:tag w:val=""/>
                            <w:id w:val="1375273687"/>
                            <w:dataBinding w:prefixMappings="xmlns:ns0='http://schemas.microsoft.com/office/2006/coverPageProps' " w:xpath="/ns0:CoverPageProperties[1]/ns0:Abstract[1]" w:storeItemID="{55AF091B-3C7A-41E3-B477-F2FDAA23CFDA}"/>
                            <w:text w:multiLine="1"/>
                          </w:sdtPr>
                          <w:sdtContent>
                            <w:p w14:paraId="3B3563A3" w14:textId="2C5E3427" w:rsidR="00C81490" w:rsidRDefault="00C81490">
                              <w:pPr>
                                <w:pStyle w:val="NoSpacing"/>
                                <w:jc w:val="right"/>
                                <w:rPr>
                                  <w:color w:val="595959" w:themeColor="text1" w:themeTint="A6"/>
                                  <w:sz w:val="20"/>
                                  <w:szCs w:val="20"/>
                                </w:rPr>
                              </w:pPr>
                              <w:r>
                                <w:rPr>
                                  <w:color w:val="595959" w:themeColor="text1" w:themeTint="A6"/>
                                  <w:sz w:val="20"/>
                                  <w:szCs w:val="20"/>
                                </w:rPr>
                                <w:t>Abgabedatum: XX.03.2023</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68AFAAE" wp14:editId="1CBF94B8">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68AFAAE" id="Text Box 154" o:spid="_x0000_s1028" type="#_x0000_t202" style="position:absolute;left:0;text-align:left;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433C9B3C" w14:textId="4C8FC15F" w:rsidR="00C81490"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C81490">
                                <w:rPr>
                                  <w:caps/>
                                  <w:color w:val="4472C4" w:themeColor="accent1"/>
                                  <w:sz w:val="64"/>
                                  <w:szCs w:val="64"/>
                                </w:rPr>
                                <w:t>Politische positionierung von Hochschulgruppen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071C1ABA" w14:textId="4A3359A8" w:rsidR="00C81490" w:rsidRDefault="00C041E1">
                              <w:pPr>
                                <w:jc w:val="right"/>
                                <w:rPr>
                                  <w:smallCaps/>
                                  <w:color w:val="404040" w:themeColor="text1" w:themeTint="BF"/>
                                  <w:sz w:val="36"/>
                                  <w:szCs w:val="36"/>
                                </w:rPr>
                              </w:pPr>
                              <w:r>
                                <w:rPr>
                                  <w:color w:val="404040" w:themeColor="text1" w:themeTint="BF"/>
                                  <w:sz w:val="36"/>
                                  <w:szCs w:val="36"/>
                                </w:rPr>
                                <w:t>Methoden der Analyse politischer Texte und ihre Anwendung</w:t>
                              </w:r>
                            </w:p>
                          </w:sdtContent>
                        </w:sdt>
                      </w:txbxContent>
                    </v:textbox>
                    <w10:wrap type="square" anchorx="page" anchory="page"/>
                  </v:shape>
                </w:pict>
              </mc:Fallback>
            </mc:AlternateContent>
          </w:r>
        </w:p>
        <w:p w14:paraId="13E19C2D" w14:textId="1CAF13F5" w:rsidR="00CF68EA" w:rsidRPr="00C81490" w:rsidRDefault="00C81490" w:rsidP="00C81490">
          <w:pPr>
            <w:spacing w:line="259" w:lineRule="auto"/>
            <w:jc w:val="left"/>
          </w:pPr>
          <w:r>
            <w:br w:type="page"/>
          </w:r>
        </w:p>
      </w:sdtContent>
    </w:sdt>
    <w:sdt>
      <w:sdtPr>
        <w:rPr>
          <w:rFonts w:asciiTheme="minorHAnsi" w:eastAsiaTheme="minorHAnsi" w:hAnsiTheme="minorHAnsi" w:cstheme="minorBidi"/>
          <w:color w:val="auto"/>
          <w:sz w:val="22"/>
          <w:szCs w:val="22"/>
          <w:lang w:val="de-DE"/>
        </w:rPr>
        <w:id w:val="-1880393682"/>
        <w:docPartObj>
          <w:docPartGallery w:val="Table of Contents"/>
          <w:docPartUnique/>
        </w:docPartObj>
      </w:sdtPr>
      <w:sdtEndPr>
        <w:rPr>
          <w:noProof/>
        </w:rPr>
      </w:sdtEndPr>
      <w:sdtContent>
        <w:p w14:paraId="3A0BE5EF" w14:textId="7580C242" w:rsidR="00802B36" w:rsidRPr="00802B36" w:rsidRDefault="00802B36" w:rsidP="00802B36">
          <w:pPr>
            <w:pStyle w:val="TOCHeading"/>
          </w:pPr>
          <w:r w:rsidRPr="00802B36">
            <w:rPr>
              <w:lang w:val="de-DE"/>
            </w:rPr>
            <w:t>Inhaltsverzeichnis</w:t>
          </w:r>
        </w:p>
        <w:p w14:paraId="4601712D" w14:textId="32438A75" w:rsidR="00C31A10" w:rsidRDefault="00CF68EA">
          <w:pPr>
            <w:pStyle w:val="TOC1"/>
            <w:tabs>
              <w:tab w:val="right" w:leader="dot" w:pos="9062"/>
            </w:tabs>
            <w:rPr>
              <w:rFonts w:eastAsiaTheme="minorEastAsia"/>
              <w:noProof/>
              <w:lang w:val="en-US"/>
            </w:rPr>
          </w:pPr>
          <w:r>
            <w:fldChar w:fldCharType="begin"/>
          </w:r>
          <w:r>
            <w:instrText xml:space="preserve"> TOC \o "1-3" \h \z \u </w:instrText>
          </w:r>
          <w:r>
            <w:fldChar w:fldCharType="separate"/>
          </w:r>
          <w:hyperlink w:anchor="_Toc128643566" w:history="1">
            <w:r w:rsidR="00C31A10" w:rsidRPr="00937C12">
              <w:rPr>
                <w:rStyle w:val="Hyperlink"/>
                <w:rFonts w:eastAsia="Times New Roman"/>
                <w:noProof/>
              </w:rPr>
              <w:t>Einleitung (1-2p)</w:t>
            </w:r>
            <w:r w:rsidR="00C31A10">
              <w:rPr>
                <w:noProof/>
                <w:webHidden/>
              </w:rPr>
              <w:tab/>
            </w:r>
            <w:r w:rsidR="00C31A10">
              <w:rPr>
                <w:noProof/>
                <w:webHidden/>
              </w:rPr>
              <w:fldChar w:fldCharType="begin"/>
            </w:r>
            <w:r w:rsidR="00C31A10">
              <w:rPr>
                <w:noProof/>
                <w:webHidden/>
              </w:rPr>
              <w:instrText xml:space="preserve"> PAGEREF _Toc128643566 \h </w:instrText>
            </w:r>
            <w:r w:rsidR="00C31A10">
              <w:rPr>
                <w:noProof/>
                <w:webHidden/>
              </w:rPr>
            </w:r>
            <w:r w:rsidR="00C31A10">
              <w:rPr>
                <w:noProof/>
                <w:webHidden/>
              </w:rPr>
              <w:fldChar w:fldCharType="separate"/>
            </w:r>
            <w:r w:rsidR="004C05B1">
              <w:rPr>
                <w:noProof/>
                <w:webHidden/>
              </w:rPr>
              <w:t>1</w:t>
            </w:r>
            <w:r w:rsidR="00C31A10">
              <w:rPr>
                <w:noProof/>
                <w:webHidden/>
              </w:rPr>
              <w:fldChar w:fldCharType="end"/>
            </w:r>
          </w:hyperlink>
        </w:p>
        <w:p w14:paraId="405F9AEC" w14:textId="4225CF4E" w:rsidR="00C31A10" w:rsidRDefault="00C31A10">
          <w:pPr>
            <w:pStyle w:val="TOC3"/>
            <w:tabs>
              <w:tab w:val="right" w:leader="dot" w:pos="9062"/>
            </w:tabs>
            <w:rPr>
              <w:rFonts w:eastAsiaTheme="minorEastAsia"/>
              <w:noProof/>
              <w:lang w:val="en-US"/>
            </w:rPr>
          </w:pPr>
          <w:hyperlink w:anchor="_Toc128643567" w:history="1">
            <w:r w:rsidRPr="00937C12">
              <w:rPr>
                <w:rStyle w:val="Hyperlink"/>
                <w:rFonts w:eastAsia="Times New Roman"/>
                <w:noProof/>
              </w:rPr>
              <w:t>Aufmacher</w:t>
            </w:r>
            <w:r>
              <w:rPr>
                <w:noProof/>
                <w:webHidden/>
              </w:rPr>
              <w:tab/>
            </w:r>
            <w:r>
              <w:rPr>
                <w:noProof/>
                <w:webHidden/>
              </w:rPr>
              <w:fldChar w:fldCharType="begin"/>
            </w:r>
            <w:r>
              <w:rPr>
                <w:noProof/>
                <w:webHidden/>
              </w:rPr>
              <w:instrText xml:space="preserve"> PAGEREF _Toc128643567 \h </w:instrText>
            </w:r>
            <w:r>
              <w:rPr>
                <w:noProof/>
                <w:webHidden/>
              </w:rPr>
            </w:r>
            <w:r>
              <w:rPr>
                <w:noProof/>
                <w:webHidden/>
              </w:rPr>
              <w:fldChar w:fldCharType="separate"/>
            </w:r>
            <w:r w:rsidR="004C05B1">
              <w:rPr>
                <w:noProof/>
                <w:webHidden/>
              </w:rPr>
              <w:t>1</w:t>
            </w:r>
            <w:r>
              <w:rPr>
                <w:noProof/>
                <w:webHidden/>
              </w:rPr>
              <w:fldChar w:fldCharType="end"/>
            </w:r>
          </w:hyperlink>
        </w:p>
        <w:p w14:paraId="2EC725D4" w14:textId="6066EB41" w:rsidR="00C31A10" w:rsidRDefault="00C31A10">
          <w:pPr>
            <w:pStyle w:val="TOC3"/>
            <w:tabs>
              <w:tab w:val="right" w:leader="dot" w:pos="9062"/>
            </w:tabs>
            <w:rPr>
              <w:rFonts w:eastAsiaTheme="minorEastAsia"/>
              <w:noProof/>
              <w:lang w:val="en-US"/>
            </w:rPr>
          </w:pPr>
          <w:hyperlink w:anchor="_Toc128643568" w:history="1">
            <w:r w:rsidRPr="00937C12">
              <w:rPr>
                <w:rStyle w:val="Hyperlink"/>
                <w:rFonts w:eastAsia="Times New Roman"/>
                <w:noProof/>
              </w:rPr>
              <w:t>Politische und gesellschaftliche Relevanz</w:t>
            </w:r>
            <w:r>
              <w:rPr>
                <w:noProof/>
                <w:webHidden/>
              </w:rPr>
              <w:tab/>
            </w:r>
            <w:r>
              <w:rPr>
                <w:noProof/>
                <w:webHidden/>
              </w:rPr>
              <w:fldChar w:fldCharType="begin"/>
            </w:r>
            <w:r>
              <w:rPr>
                <w:noProof/>
                <w:webHidden/>
              </w:rPr>
              <w:instrText xml:space="preserve"> PAGEREF _Toc128643568 \h </w:instrText>
            </w:r>
            <w:r>
              <w:rPr>
                <w:noProof/>
                <w:webHidden/>
              </w:rPr>
            </w:r>
            <w:r>
              <w:rPr>
                <w:noProof/>
                <w:webHidden/>
              </w:rPr>
              <w:fldChar w:fldCharType="separate"/>
            </w:r>
            <w:r w:rsidR="004C05B1">
              <w:rPr>
                <w:noProof/>
                <w:webHidden/>
              </w:rPr>
              <w:t>1</w:t>
            </w:r>
            <w:r>
              <w:rPr>
                <w:noProof/>
                <w:webHidden/>
              </w:rPr>
              <w:fldChar w:fldCharType="end"/>
            </w:r>
          </w:hyperlink>
        </w:p>
        <w:p w14:paraId="2903048B" w14:textId="4ED0E8E3" w:rsidR="00C31A10" w:rsidRDefault="00C31A10">
          <w:pPr>
            <w:pStyle w:val="TOC3"/>
            <w:tabs>
              <w:tab w:val="right" w:leader="dot" w:pos="9062"/>
            </w:tabs>
            <w:rPr>
              <w:rFonts w:eastAsiaTheme="minorEastAsia"/>
              <w:noProof/>
              <w:lang w:val="en-US"/>
            </w:rPr>
          </w:pPr>
          <w:hyperlink w:anchor="_Toc128643569" w:history="1">
            <w:r w:rsidRPr="00937C12">
              <w:rPr>
                <w:rStyle w:val="Hyperlink"/>
                <w:rFonts w:eastAsia="Times New Roman"/>
                <w:noProof/>
              </w:rPr>
              <w:t>forschungslücke und forschungsfrage</w:t>
            </w:r>
            <w:r>
              <w:rPr>
                <w:noProof/>
                <w:webHidden/>
              </w:rPr>
              <w:tab/>
            </w:r>
            <w:r>
              <w:rPr>
                <w:noProof/>
                <w:webHidden/>
              </w:rPr>
              <w:fldChar w:fldCharType="begin"/>
            </w:r>
            <w:r>
              <w:rPr>
                <w:noProof/>
                <w:webHidden/>
              </w:rPr>
              <w:instrText xml:space="preserve"> PAGEREF _Toc128643569 \h </w:instrText>
            </w:r>
            <w:r>
              <w:rPr>
                <w:noProof/>
                <w:webHidden/>
              </w:rPr>
            </w:r>
            <w:r>
              <w:rPr>
                <w:noProof/>
                <w:webHidden/>
              </w:rPr>
              <w:fldChar w:fldCharType="separate"/>
            </w:r>
            <w:r w:rsidR="004C05B1">
              <w:rPr>
                <w:noProof/>
                <w:webHidden/>
              </w:rPr>
              <w:t>1</w:t>
            </w:r>
            <w:r>
              <w:rPr>
                <w:noProof/>
                <w:webHidden/>
              </w:rPr>
              <w:fldChar w:fldCharType="end"/>
            </w:r>
          </w:hyperlink>
        </w:p>
        <w:p w14:paraId="73D209C1" w14:textId="28B149DC" w:rsidR="00C31A10" w:rsidRDefault="00C31A10">
          <w:pPr>
            <w:pStyle w:val="TOC3"/>
            <w:tabs>
              <w:tab w:val="right" w:leader="dot" w:pos="9062"/>
            </w:tabs>
            <w:rPr>
              <w:rFonts w:eastAsiaTheme="minorEastAsia"/>
              <w:noProof/>
              <w:lang w:val="en-US"/>
            </w:rPr>
          </w:pPr>
          <w:hyperlink w:anchor="_Toc128643570" w:history="1">
            <w:r w:rsidRPr="00937C12">
              <w:rPr>
                <w:rStyle w:val="Hyperlink"/>
                <w:rFonts w:eastAsia="Times New Roman"/>
                <w:noProof/>
              </w:rPr>
              <w:t>Erläuterung der theorie, fälle, methoden</w:t>
            </w:r>
            <w:r>
              <w:rPr>
                <w:noProof/>
                <w:webHidden/>
              </w:rPr>
              <w:tab/>
            </w:r>
            <w:r>
              <w:rPr>
                <w:noProof/>
                <w:webHidden/>
              </w:rPr>
              <w:fldChar w:fldCharType="begin"/>
            </w:r>
            <w:r>
              <w:rPr>
                <w:noProof/>
                <w:webHidden/>
              </w:rPr>
              <w:instrText xml:space="preserve"> PAGEREF _Toc128643570 \h </w:instrText>
            </w:r>
            <w:r>
              <w:rPr>
                <w:noProof/>
                <w:webHidden/>
              </w:rPr>
            </w:r>
            <w:r>
              <w:rPr>
                <w:noProof/>
                <w:webHidden/>
              </w:rPr>
              <w:fldChar w:fldCharType="separate"/>
            </w:r>
            <w:r w:rsidR="004C05B1">
              <w:rPr>
                <w:noProof/>
                <w:webHidden/>
              </w:rPr>
              <w:t>1</w:t>
            </w:r>
            <w:r>
              <w:rPr>
                <w:noProof/>
                <w:webHidden/>
              </w:rPr>
              <w:fldChar w:fldCharType="end"/>
            </w:r>
          </w:hyperlink>
        </w:p>
        <w:p w14:paraId="5BCD3955" w14:textId="10E456F1" w:rsidR="00C31A10" w:rsidRDefault="00C31A10">
          <w:pPr>
            <w:pStyle w:val="TOC3"/>
            <w:tabs>
              <w:tab w:val="right" w:leader="dot" w:pos="9062"/>
            </w:tabs>
            <w:rPr>
              <w:rFonts w:eastAsiaTheme="minorEastAsia"/>
              <w:noProof/>
              <w:lang w:val="en-US"/>
            </w:rPr>
          </w:pPr>
          <w:hyperlink w:anchor="_Toc128643571" w:history="1">
            <w:r w:rsidRPr="00937C12">
              <w:rPr>
                <w:rStyle w:val="Hyperlink"/>
                <w:rFonts w:eastAsia="Times New Roman"/>
                <w:noProof/>
              </w:rPr>
              <w:t>Struktur</w:t>
            </w:r>
            <w:r>
              <w:rPr>
                <w:noProof/>
                <w:webHidden/>
              </w:rPr>
              <w:tab/>
            </w:r>
            <w:r>
              <w:rPr>
                <w:noProof/>
                <w:webHidden/>
              </w:rPr>
              <w:fldChar w:fldCharType="begin"/>
            </w:r>
            <w:r>
              <w:rPr>
                <w:noProof/>
                <w:webHidden/>
              </w:rPr>
              <w:instrText xml:space="preserve"> PAGEREF _Toc128643571 \h </w:instrText>
            </w:r>
            <w:r>
              <w:rPr>
                <w:noProof/>
                <w:webHidden/>
              </w:rPr>
            </w:r>
            <w:r>
              <w:rPr>
                <w:noProof/>
                <w:webHidden/>
              </w:rPr>
              <w:fldChar w:fldCharType="separate"/>
            </w:r>
            <w:r w:rsidR="004C05B1">
              <w:rPr>
                <w:noProof/>
                <w:webHidden/>
              </w:rPr>
              <w:t>1</w:t>
            </w:r>
            <w:r>
              <w:rPr>
                <w:noProof/>
                <w:webHidden/>
              </w:rPr>
              <w:fldChar w:fldCharType="end"/>
            </w:r>
          </w:hyperlink>
        </w:p>
        <w:p w14:paraId="6B1D5468" w14:textId="3EC2CC9E" w:rsidR="00C31A10" w:rsidRDefault="00C31A10">
          <w:pPr>
            <w:pStyle w:val="TOC3"/>
            <w:tabs>
              <w:tab w:val="right" w:leader="dot" w:pos="9062"/>
            </w:tabs>
            <w:rPr>
              <w:rFonts w:eastAsiaTheme="minorEastAsia"/>
              <w:noProof/>
              <w:lang w:val="en-US"/>
            </w:rPr>
          </w:pPr>
          <w:hyperlink w:anchor="_Toc128643572" w:history="1">
            <w:r w:rsidRPr="00937C12">
              <w:rPr>
                <w:rStyle w:val="Hyperlink"/>
                <w:rFonts w:eastAsia="Times New Roman"/>
                <w:noProof/>
              </w:rPr>
              <w:t>zusammenfassung der ergebnisse</w:t>
            </w:r>
            <w:r>
              <w:rPr>
                <w:noProof/>
                <w:webHidden/>
              </w:rPr>
              <w:tab/>
            </w:r>
            <w:r>
              <w:rPr>
                <w:noProof/>
                <w:webHidden/>
              </w:rPr>
              <w:fldChar w:fldCharType="begin"/>
            </w:r>
            <w:r>
              <w:rPr>
                <w:noProof/>
                <w:webHidden/>
              </w:rPr>
              <w:instrText xml:space="preserve"> PAGEREF _Toc128643572 \h </w:instrText>
            </w:r>
            <w:r>
              <w:rPr>
                <w:noProof/>
                <w:webHidden/>
              </w:rPr>
            </w:r>
            <w:r>
              <w:rPr>
                <w:noProof/>
                <w:webHidden/>
              </w:rPr>
              <w:fldChar w:fldCharType="separate"/>
            </w:r>
            <w:r w:rsidR="004C05B1">
              <w:rPr>
                <w:noProof/>
                <w:webHidden/>
              </w:rPr>
              <w:t>1</w:t>
            </w:r>
            <w:r>
              <w:rPr>
                <w:noProof/>
                <w:webHidden/>
              </w:rPr>
              <w:fldChar w:fldCharType="end"/>
            </w:r>
          </w:hyperlink>
        </w:p>
        <w:p w14:paraId="5F3C1483" w14:textId="2C94A81F" w:rsidR="00C31A10" w:rsidRDefault="00C31A10">
          <w:pPr>
            <w:pStyle w:val="TOC1"/>
            <w:tabs>
              <w:tab w:val="right" w:leader="dot" w:pos="9062"/>
            </w:tabs>
            <w:rPr>
              <w:rFonts w:eastAsiaTheme="minorEastAsia"/>
              <w:noProof/>
              <w:lang w:val="en-US"/>
            </w:rPr>
          </w:pPr>
          <w:hyperlink w:anchor="_Toc128643573" w:history="1">
            <w:r w:rsidRPr="00937C12">
              <w:rPr>
                <w:rStyle w:val="Hyperlink"/>
                <w:rFonts w:eastAsia="Times New Roman"/>
                <w:noProof/>
              </w:rPr>
              <w:t>Hauptteil</w:t>
            </w:r>
            <w:r>
              <w:rPr>
                <w:noProof/>
                <w:webHidden/>
              </w:rPr>
              <w:tab/>
            </w:r>
            <w:r>
              <w:rPr>
                <w:noProof/>
                <w:webHidden/>
              </w:rPr>
              <w:fldChar w:fldCharType="begin"/>
            </w:r>
            <w:r>
              <w:rPr>
                <w:noProof/>
                <w:webHidden/>
              </w:rPr>
              <w:instrText xml:space="preserve"> PAGEREF _Toc128643573 \h </w:instrText>
            </w:r>
            <w:r>
              <w:rPr>
                <w:noProof/>
                <w:webHidden/>
              </w:rPr>
            </w:r>
            <w:r>
              <w:rPr>
                <w:noProof/>
                <w:webHidden/>
              </w:rPr>
              <w:fldChar w:fldCharType="separate"/>
            </w:r>
            <w:r w:rsidR="004C05B1">
              <w:rPr>
                <w:noProof/>
                <w:webHidden/>
              </w:rPr>
              <w:t>2</w:t>
            </w:r>
            <w:r>
              <w:rPr>
                <w:noProof/>
                <w:webHidden/>
              </w:rPr>
              <w:fldChar w:fldCharType="end"/>
            </w:r>
          </w:hyperlink>
        </w:p>
        <w:p w14:paraId="1EEBD3D0" w14:textId="2008F903" w:rsidR="00C31A10" w:rsidRDefault="00C31A10">
          <w:pPr>
            <w:pStyle w:val="TOC2"/>
            <w:tabs>
              <w:tab w:val="right" w:leader="dot" w:pos="9062"/>
            </w:tabs>
            <w:rPr>
              <w:rFonts w:eastAsiaTheme="minorEastAsia"/>
              <w:noProof/>
              <w:lang w:val="en-US"/>
            </w:rPr>
          </w:pPr>
          <w:hyperlink w:anchor="_Toc128643574" w:history="1">
            <w:r w:rsidRPr="00937C12">
              <w:rPr>
                <w:rStyle w:val="Hyperlink"/>
                <w:rFonts w:eastAsia="Times New Roman"/>
                <w:noProof/>
              </w:rPr>
              <w:t>Theorie</w:t>
            </w:r>
            <w:r>
              <w:rPr>
                <w:noProof/>
                <w:webHidden/>
              </w:rPr>
              <w:tab/>
            </w:r>
            <w:r>
              <w:rPr>
                <w:noProof/>
                <w:webHidden/>
              </w:rPr>
              <w:fldChar w:fldCharType="begin"/>
            </w:r>
            <w:r>
              <w:rPr>
                <w:noProof/>
                <w:webHidden/>
              </w:rPr>
              <w:instrText xml:space="preserve"> PAGEREF _Toc128643574 \h </w:instrText>
            </w:r>
            <w:r>
              <w:rPr>
                <w:noProof/>
                <w:webHidden/>
              </w:rPr>
            </w:r>
            <w:r>
              <w:rPr>
                <w:noProof/>
                <w:webHidden/>
              </w:rPr>
              <w:fldChar w:fldCharType="separate"/>
            </w:r>
            <w:r w:rsidR="004C05B1">
              <w:rPr>
                <w:noProof/>
                <w:webHidden/>
              </w:rPr>
              <w:t>2</w:t>
            </w:r>
            <w:r>
              <w:rPr>
                <w:noProof/>
                <w:webHidden/>
              </w:rPr>
              <w:fldChar w:fldCharType="end"/>
            </w:r>
          </w:hyperlink>
        </w:p>
        <w:p w14:paraId="58298D74" w14:textId="7070BB37" w:rsidR="00C31A10" w:rsidRDefault="00C31A10">
          <w:pPr>
            <w:pStyle w:val="TOC3"/>
            <w:tabs>
              <w:tab w:val="right" w:leader="dot" w:pos="9062"/>
            </w:tabs>
            <w:rPr>
              <w:rFonts w:eastAsiaTheme="minorEastAsia"/>
              <w:noProof/>
              <w:lang w:val="en-US"/>
            </w:rPr>
          </w:pPr>
          <w:hyperlink w:anchor="_Toc128643575" w:history="1">
            <w:r w:rsidRPr="00937C12">
              <w:rPr>
                <w:rStyle w:val="Hyperlink"/>
                <w:rFonts w:eastAsia="Times New Roman"/>
                <w:noProof/>
              </w:rPr>
              <w:t>Forschungsstand</w:t>
            </w:r>
            <w:r>
              <w:rPr>
                <w:noProof/>
                <w:webHidden/>
              </w:rPr>
              <w:tab/>
            </w:r>
            <w:r>
              <w:rPr>
                <w:noProof/>
                <w:webHidden/>
              </w:rPr>
              <w:fldChar w:fldCharType="begin"/>
            </w:r>
            <w:r>
              <w:rPr>
                <w:noProof/>
                <w:webHidden/>
              </w:rPr>
              <w:instrText xml:space="preserve"> PAGEREF _Toc128643575 \h </w:instrText>
            </w:r>
            <w:r>
              <w:rPr>
                <w:noProof/>
                <w:webHidden/>
              </w:rPr>
            </w:r>
            <w:r>
              <w:rPr>
                <w:noProof/>
                <w:webHidden/>
              </w:rPr>
              <w:fldChar w:fldCharType="separate"/>
            </w:r>
            <w:r w:rsidR="004C05B1">
              <w:rPr>
                <w:noProof/>
                <w:webHidden/>
              </w:rPr>
              <w:t>2</w:t>
            </w:r>
            <w:r>
              <w:rPr>
                <w:noProof/>
                <w:webHidden/>
              </w:rPr>
              <w:fldChar w:fldCharType="end"/>
            </w:r>
          </w:hyperlink>
        </w:p>
        <w:p w14:paraId="4D249280" w14:textId="1FE1DDC9" w:rsidR="00C31A10" w:rsidRDefault="00C31A10">
          <w:pPr>
            <w:pStyle w:val="TOC3"/>
            <w:tabs>
              <w:tab w:val="right" w:leader="dot" w:pos="9062"/>
            </w:tabs>
            <w:rPr>
              <w:rFonts w:eastAsiaTheme="minorEastAsia"/>
              <w:noProof/>
              <w:lang w:val="en-US"/>
            </w:rPr>
          </w:pPr>
          <w:hyperlink w:anchor="_Toc128643576" w:history="1">
            <w:r w:rsidRPr="00937C12">
              <w:rPr>
                <w:rStyle w:val="Hyperlink"/>
                <w:rFonts w:eastAsia="Times New Roman"/>
                <w:noProof/>
              </w:rPr>
              <w:t>Forschungslücke</w:t>
            </w:r>
            <w:r>
              <w:rPr>
                <w:noProof/>
                <w:webHidden/>
              </w:rPr>
              <w:tab/>
            </w:r>
            <w:r>
              <w:rPr>
                <w:noProof/>
                <w:webHidden/>
              </w:rPr>
              <w:fldChar w:fldCharType="begin"/>
            </w:r>
            <w:r>
              <w:rPr>
                <w:noProof/>
                <w:webHidden/>
              </w:rPr>
              <w:instrText xml:space="preserve"> PAGEREF _Toc128643576 \h </w:instrText>
            </w:r>
            <w:r>
              <w:rPr>
                <w:noProof/>
                <w:webHidden/>
              </w:rPr>
            </w:r>
            <w:r>
              <w:rPr>
                <w:noProof/>
                <w:webHidden/>
              </w:rPr>
              <w:fldChar w:fldCharType="separate"/>
            </w:r>
            <w:r w:rsidR="004C05B1">
              <w:rPr>
                <w:noProof/>
                <w:webHidden/>
              </w:rPr>
              <w:t>2</w:t>
            </w:r>
            <w:r>
              <w:rPr>
                <w:noProof/>
                <w:webHidden/>
              </w:rPr>
              <w:fldChar w:fldCharType="end"/>
            </w:r>
          </w:hyperlink>
        </w:p>
        <w:p w14:paraId="0F151FE8" w14:textId="058C8CEF" w:rsidR="00C31A10" w:rsidRDefault="00C31A10">
          <w:pPr>
            <w:pStyle w:val="TOC3"/>
            <w:tabs>
              <w:tab w:val="right" w:leader="dot" w:pos="9062"/>
            </w:tabs>
            <w:rPr>
              <w:rFonts w:eastAsiaTheme="minorEastAsia"/>
              <w:noProof/>
              <w:lang w:val="en-US"/>
            </w:rPr>
          </w:pPr>
          <w:hyperlink w:anchor="_Toc128643577" w:history="1">
            <w:r w:rsidRPr="00937C12">
              <w:rPr>
                <w:rStyle w:val="Hyperlink"/>
                <w:rFonts w:eastAsia="Times New Roman"/>
                <w:noProof/>
              </w:rPr>
              <w:t>Theoretisches Argument</w:t>
            </w:r>
            <w:r>
              <w:rPr>
                <w:noProof/>
                <w:webHidden/>
              </w:rPr>
              <w:tab/>
            </w:r>
            <w:r>
              <w:rPr>
                <w:noProof/>
                <w:webHidden/>
              </w:rPr>
              <w:fldChar w:fldCharType="begin"/>
            </w:r>
            <w:r>
              <w:rPr>
                <w:noProof/>
                <w:webHidden/>
              </w:rPr>
              <w:instrText xml:space="preserve"> PAGEREF _Toc128643577 \h </w:instrText>
            </w:r>
            <w:r>
              <w:rPr>
                <w:noProof/>
                <w:webHidden/>
              </w:rPr>
            </w:r>
            <w:r>
              <w:rPr>
                <w:noProof/>
                <w:webHidden/>
              </w:rPr>
              <w:fldChar w:fldCharType="separate"/>
            </w:r>
            <w:r w:rsidR="004C05B1">
              <w:rPr>
                <w:noProof/>
                <w:webHidden/>
              </w:rPr>
              <w:t>2</w:t>
            </w:r>
            <w:r>
              <w:rPr>
                <w:noProof/>
                <w:webHidden/>
              </w:rPr>
              <w:fldChar w:fldCharType="end"/>
            </w:r>
          </w:hyperlink>
        </w:p>
        <w:p w14:paraId="3875ADDF" w14:textId="43790AF6" w:rsidR="00C31A10" w:rsidRDefault="00C31A10">
          <w:pPr>
            <w:pStyle w:val="TOC3"/>
            <w:tabs>
              <w:tab w:val="right" w:leader="dot" w:pos="9062"/>
            </w:tabs>
            <w:rPr>
              <w:rFonts w:eastAsiaTheme="minorEastAsia"/>
              <w:noProof/>
              <w:lang w:val="en-US"/>
            </w:rPr>
          </w:pPr>
          <w:hyperlink w:anchor="_Toc128643578" w:history="1">
            <w:r w:rsidRPr="00937C12">
              <w:rPr>
                <w:rStyle w:val="Hyperlink"/>
                <w:rFonts w:eastAsia="Times New Roman"/>
                <w:noProof/>
              </w:rPr>
              <w:t>Hypothesen</w:t>
            </w:r>
            <w:r>
              <w:rPr>
                <w:noProof/>
                <w:webHidden/>
              </w:rPr>
              <w:tab/>
            </w:r>
            <w:r>
              <w:rPr>
                <w:noProof/>
                <w:webHidden/>
              </w:rPr>
              <w:fldChar w:fldCharType="begin"/>
            </w:r>
            <w:r>
              <w:rPr>
                <w:noProof/>
                <w:webHidden/>
              </w:rPr>
              <w:instrText xml:space="preserve"> PAGEREF _Toc128643578 \h </w:instrText>
            </w:r>
            <w:r>
              <w:rPr>
                <w:noProof/>
                <w:webHidden/>
              </w:rPr>
            </w:r>
            <w:r>
              <w:rPr>
                <w:noProof/>
                <w:webHidden/>
              </w:rPr>
              <w:fldChar w:fldCharType="separate"/>
            </w:r>
            <w:r w:rsidR="004C05B1">
              <w:rPr>
                <w:noProof/>
                <w:webHidden/>
              </w:rPr>
              <w:t>2</w:t>
            </w:r>
            <w:r>
              <w:rPr>
                <w:noProof/>
                <w:webHidden/>
              </w:rPr>
              <w:fldChar w:fldCharType="end"/>
            </w:r>
          </w:hyperlink>
        </w:p>
        <w:p w14:paraId="159C0C65" w14:textId="2A7C8F22" w:rsidR="00C31A10" w:rsidRDefault="00C31A10">
          <w:pPr>
            <w:pStyle w:val="TOC2"/>
            <w:tabs>
              <w:tab w:val="right" w:leader="dot" w:pos="9062"/>
            </w:tabs>
            <w:rPr>
              <w:rFonts w:eastAsiaTheme="minorEastAsia"/>
              <w:noProof/>
              <w:lang w:val="en-US"/>
            </w:rPr>
          </w:pPr>
          <w:hyperlink w:anchor="_Toc128643579" w:history="1">
            <w:r w:rsidRPr="00937C12">
              <w:rPr>
                <w:rStyle w:val="Hyperlink"/>
                <w:rFonts w:eastAsia="Times New Roman"/>
                <w:noProof/>
              </w:rPr>
              <w:t>Daten und Operationalisierung</w:t>
            </w:r>
            <w:r>
              <w:rPr>
                <w:noProof/>
                <w:webHidden/>
              </w:rPr>
              <w:tab/>
            </w:r>
            <w:r>
              <w:rPr>
                <w:noProof/>
                <w:webHidden/>
              </w:rPr>
              <w:fldChar w:fldCharType="begin"/>
            </w:r>
            <w:r>
              <w:rPr>
                <w:noProof/>
                <w:webHidden/>
              </w:rPr>
              <w:instrText xml:space="preserve"> PAGEREF _Toc128643579 \h </w:instrText>
            </w:r>
            <w:r>
              <w:rPr>
                <w:noProof/>
                <w:webHidden/>
              </w:rPr>
            </w:r>
            <w:r>
              <w:rPr>
                <w:noProof/>
                <w:webHidden/>
              </w:rPr>
              <w:fldChar w:fldCharType="separate"/>
            </w:r>
            <w:r w:rsidR="004C05B1">
              <w:rPr>
                <w:noProof/>
                <w:webHidden/>
              </w:rPr>
              <w:t>3</w:t>
            </w:r>
            <w:r>
              <w:rPr>
                <w:noProof/>
                <w:webHidden/>
              </w:rPr>
              <w:fldChar w:fldCharType="end"/>
            </w:r>
          </w:hyperlink>
        </w:p>
        <w:p w14:paraId="1E944401" w14:textId="1B12AF6D" w:rsidR="00C31A10" w:rsidRDefault="00C31A10">
          <w:pPr>
            <w:pStyle w:val="TOC3"/>
            <w:tabs>
              <w:tab w:val="right" w:leader="dot" w:pos="9062"/>
            </w:tabs>
            <w:rPr>
              <w:rFonts w:eastAsiaTheme="minorEastAsia"/>
              <w:noProof/>
              <w:lang w:val="en-US"/>
            </w:rPr>
          </w:pPr>
          <w:hyperlink w:anchor="_Toc128643580" w:history="1">
            <w:r w:rsidRPr="00937C12">
              <w:rPr>
                <w:rStyle w:val="Hyperlink"/>
                <w:rFonts w:eastAsia="Times New Roman"/>
                <w:noProof/>
              </w:rPr>
              <w:t>Fallauswahl</w:t>
            </w:r>
            <w:r>
              <w:rPr>
                <w:noProof/>
                <w:webHidden/>
              </w:rPr>
              <w:tab/>
            </w:r>
            <w:r>
              <w:rPr>
                <w:noProof/>
                <w:webHidden/>
              </w:rPr>
              <w:fldChar w:fldCharType="begin"/>
            </w:r>
            <w:r>
              <w:rPr>
                <w:noProof/>
                <w:webHidden/>
              </w:rPr>
              <w:instrText xml:space="preserve"> PAGEREF _Toc128643580 \h </w:instrText>
            </w:r>
            <w:r>
              <w:rPr>
                <w:noProof/>
                <w:webHidden/>
              </w:rPr>
            </w:r>
            <w:r>
              <w:rPr>
                <w:noProof/>
                <w:webHidden/>
              </w:rPr>
              <w:fldChar w:fldCharType="separate"/>
            </w:r>
            <w:r w:rsidR="004C05B1">
              <w:rPr>
                <w:noProof/>
                <w:webHidden/>
              </w:rPr>
              <w:t>3</w:t>
            </w:r>
            <w:r>
              <w:rPr>
                <w:noProof/>
                <w:webHidden/>
              </w:rPr>
              <w:fldChar w:fldCharType="end"/>
            </w:r>
          </w:hyperlink>
        </w:p>
        <w:p w14:paraId="39018E84" w14:textId="640F3CB5" w:rsidR="00C31A10" w:rsidRDefault="00C31A10">
          <w:pPr>
            <w:pStyle w:val="TOC3"/>
            <w:tabs>
              <w:tab w:val="right" w:leader="dot" w:pos="9062"/>
            </w:tabs>
            <w:rPr>
              <w:rFonts w:eastAsiaTheme="minorEastAsia"/>
              <w:noProof/>
              <w:lang w:val="en-US"/>
            </w:rPr>
          </w:pPr>
          <w:hyperlink w:anchor="_Toc128643581" w:history="1">
            <w:r w:rsidRPr="00937C12">
              <w:rPr>
                <w:rStyle w:val="Hyperlink"/>
                <w:rFonts w:eastAsia="Times New Roman"/>
                <w:noProof/>
              </w:rPr>
              <w:t>Operationalisierung</w:t>
            </w:r>
            <w:r>
              <w:rPr>
                <w:noProof/>
                <w:webHidden/>
              </w:rPr>
              <w:tab/>
            </w:r>
            <w:r>
              <w:rPr>
                <w:noProof/>
                <w:webHidden/>
              </w:rPr>
              <w:fldChar w:fldCharType="begin"/>
            </w:r>
            <w:r>
              <w:rPr>
                <w:noProof/>
                <w:webHidden/>
              </w:rPr>
              <w:instrText xml:space="preserve"> PAGEREF _Toc128643581 \h </w:instrText>
            </w:r>
            <w:r>
              <w:rPr>
                <w:noProof/>
                <w:webHidden/>
              </w:rPr>
            </w:r>
            <w:r>
              <w:rPr>
                <w:noProof/>
                <w:webHidden/>
              </w:rPr>
              <w:fldChar w:fldCharType="separate"/>
            </w:r>
            <w:r w:rsidR="004C05B1">
              <w:rPr>
                <w:noProof/>
                <w:webHidden/>
              </w:rPr>
              <w:t>4</w:t>
            </w:r>
            <w:r>
              <w:rPr>
                <w:noProof/>
                <w:webHidden/>
              </w:rPr>
              <w:fldChar w:fldCharType="end"/>
            </w:r>
          </w:hyperlink>
        </w:p>
        <w:p w14:paraId="0BC5219E" w14:textId="7DC6C885" w:rsidR="00C31A10" w:rsidRDefault="00C31A10">
          <w:pPr>
            <w:pStyle w:val="TOC3"/>
            <w:tabs>
              <w:tab w:val="right" w:leader="dot" w:pos="9062"/>
            </w:tabs>
            <w:rPr>
              <w:rFonts w:eastAsiaTheme="minorEastAsia"/>
              <w:noProof/>
              <w:lang w:val="en-US"/>
            </w:rPr>
          </w:pPr>
          <w:hyperlink w:anchor="_Toc128643582" w:history="1">
            <w:r w:rsidRPr="00937C12">
              <w:rPr>
                <w:rStyle w:val="Hyperlink"/>
                <w:rFonts w:eastAsia="Times New Roman"/>
                <w:noProof/>
              </w:rPr>
              <w:t>Methoden</w:t>
            </w:r>
            <w:r>
              <w:rPr>
                <w:noProof/>
                <w:webHidden/>
              </w:rPr>
              <w:tab/>
            </w:r>
            <w:r>
              <w:rPr>
                <w:noProof/>
                <w:webHidden/>
              </w:rPr>
              <w:fldChar w:fldCharType="begin"/>
            </w:r>
            <w:r>
              <w:rPr>
                <w:noProof/>
                <w:webHidden/>
              </w:rPr>
              <w:instrText xml:space="preserve"> PAGEREF _Toc128643582 \h </w:instrText>
            </w:r>
            <w:r>
              <w:rPr>
                <w:noProof/>
                <w:webHidden/>
              </w:rPr>
            </w:r>
            <w:r>
              <w:rPr>
                <w:noProof/>
                <w:webHidden/>
              </w:rPr>
              <w:fldChar w:fldCharType="separate"/>
            </w:r>
            <w:r w:rsidR="004C05B1">
              <w:rPr>
                <w:noProof/>
                <w:webHidden/>
              </w:rPr>
              <w:t>5</w:t>
            </w:r>
            <w:r>
              <w:rPr>
                <w:noProof/>
                <w:webHidden/>
              </w:rPr>
              <w:fldChar w:fldCharType="end"/>
            </w:r>
          </w:hyperlink>
        </w:p>
        <w:p w14:paraId="24A75EB3" w14:textId="15B8ABF6" w:rsidR="00C31A10" w:rsidRDefault="00C31A10">
          <w:pPr>
            <w:pStyle w:val="TOC2"/>
            <w:tabs>
              <w:tab w:val="right" w:leader="dot" w:pos="9062"/>
            </w:tabs>
            <w:rPr>
              <w:rFonts w:eastAsiaTheme="minorEastAsia"/>
              <w:noProof/>
              <w:lang w:val="en-US"/>
            </w:rPr>
          </w:pPr>
          <w:hyperlink w:anchor="_Toc128643583" w:history="1">
            <w:r w:rsidRPr="00937C12">
              <w:rPr>
                <w:rStyle w:val="Hyperlink"/>
                <w:rFonts w:eastAsia="Times New Roman"/>
                <w:noProof/>
              </w:rPr>
              <w:t>Analyse</w:t>
            </w:r>
            <w:r>
              <w:rPr>
                <w:noProof/>
                <w:webHidden/>
              </w:rPr>
              <w:tab/>
            </w:r>
            <w:r>
              <w:rPr>
                <w:noProof/>
                <w:webHidden/>
              </w:rPr>
              <w:fldChar w:fldCharType="begin"/>
            </w:r>
            <w:r>
              <w:rPr>
                <w:noProof/>
                <w:webHidden/>
              </w:rPr>
              <w:instrText xml:space="preserve"> PAGEREF _Toc128643583 \h </w:instrText>
            </w:r>
            <w:r>
              <w:rPr>
                <w:noProof/>
                <w:webHidden/>
              </w:rPr>
            </w:r>
            <w:r>
              <w:rPr>
                <w:noProof/>
                <w:webHidden/>
              </w:rPr>
              <w:fldChar w:fldCharType="separate"/>
            </w:r>
            <w:r w:rsidR="004C05B1">
              <w:rPr>
                <w:noProof/>
                <w:webHidden/>
              </w:rPr>
              <w:t>5</w:t>
            </w:r>
            <w:r>
              <w:rPr>
                <w:noProof/>
                <w:webHidden/>
              </w:rPr>
              <w:fldChar w:fldCharType="end"/>
            </w:r>
          </w:hyperlink>
        </w:p>
        <w:p w14:paraId="43E8CAA0" w14:textId="518C5A7A" w:rsidR="00C31A10" w:rsidRDefault="00C31A10">
          <w:pPr>
            <w:pStyle w:val="TOC3"/>
            <w:tabs>
              <w:tab w:val="right" w:leader="dot" w:pos="9062"/>
            </w:tabs>
            <w:rPr>
              <w:rFonts w:eastAsiaTheme="minorEastAsia"/>
              <w:noProof/>
              <w:lang w:val="en-US"/>
            </w:rPr>
          </w:pPr>
          <w:hyperlink w:anchor="_Toc128643584" w:history="1">
            <w:r w:rsidRPr="00937C12">
              <w:rPr>
                <w:rStyle w:val="Hyperlink"/>
                <w:rFonts w:eastAsia="Times New Roman"/>
                <w:noProof/>
              </w:rPr>
              <w:t>Deskriptiv</w:t>
            </w:r>
            <w:r>
              <w:rPr>
                <w:noProof/>
                <w:webHidden/>
              </w:rPr>
              <w:tab/>
            </w:r>
            <w:r>
              <w:rPr>
                <w:noProof/>
                <w:webHidden/>
              </w:rPr>
              <w:fldChar w:fldCharType="begin"/>
            </w:r>
            <w:r>
              <w:rPr>
                <w:noProof/>
                <w:webHidden/>
              </w:rPr>
              <w:instrText xml:space="preserve"> PAGEREF _Toc128643584 \h </w:instrText>
            </w:r>
            <w:r>
              <w:rPr>
                <w:noProof/>
                <w:webHidden/>
              </w:rPr>
            </w:r>
            <w:r>
              <w:rPr>
                <w:noProof/>
                <w:webHidden/>
              </w:rPr>
              <w:fldChar w:fldCharType="separate"/>
            </w:r>
            <w:r w:rsidR="004C05B1">
              <w:rPr>
                <w:noProof/>
                <w:webHidden/>
              </w:rPr>
              <w:t>5</w:t>
            </w:r>
            <w:r>
              <w:rPr>
                <w:noProof/>
                <w:webHidden/>
              </w:rPr>
              <w:fldChar w:fldCharType="end"/>
            </w:r>
          </w:hyperlink>
        </w:p>
        <w:p w14:paraId="54B22E8C" w14:textId="5EDF6867" w:rsidR="00C31A10" w:rsidRDefault="00C31A10">
          <w:pPr>
            <w:pStyle w:val="TOC3"/>
            <w:tabs>
              <w:tab w:val="right" w:leader="dot" w:pos="9062"/>
            </w:tabs>
            <w:rPr>
              <w:rFonts w:eastAsiaTheme="minorEastAsia"/>
              <w:noProof/>
              <w:lang w:val="en-US"/>
            </w:rPr>
          </w:pPr>
          <w:hyperlink w:anchor="_Toc128643585" w:history="1">
            <w:r w:rsidRPr="00937C12">
              <w:rPr>
                <w:rStyle w:val="Hyperlink"/>
                <w:rFonts w:eastAsia="Times New Roman"/>
                <w:noProof/>
              </w:rPr>
              <w:t>Multivariat</w:t>
            </w:r>
            <w:r>
              <w:rPr>
                <w:noProof/>
                <w:webHidden/>
              </w:rPr>
              <w:tab/>
            </w:r>
            <w:r>
              <w:rPr>
                <w:noProof/>
                <w:webHidden/>
              </w:rPr>
              <w:fldChar w:fldCharType="begin"/>
            </w:r>
            <w:r>
              <w:rPr>
                <w:noProof/>
                <w:webHidden/>
              </w:rPr>
              <w:instrText xml:space="preserve"> PAGEREF _Toc128643585 \h </w:instrText>
            </w:r>
            <w:r>
              <w:rPr>
                <w:noProof/>
                <w:webHidden/>
              </w:rPr>
            </w:r>
            <w:r>
              <w:rPr>
                <w:noProof/>
                <w:webHidden/>
              </w:rPr>
              <w:fldChar w:fldCharType="separate"/>
            </w:r>
            <w:r w:rsidR="004C05B1">
              <w:rPr>
                <w:noProof/>
                <w:webHidden/>
              </w:rPr>
              <w:t>6</w:t>
            </w:r>
            <w:r>
              <w:rPr>
                <w:noProof/>
                <w:webHidden/>
              </w:rPr>
              <w:fldChar w:fldCharType="end"/>
            </w:r>
          </w:hyperlink>
        </w:p>
        <w:p w14:paraId="52B08334" w14:textId="2F29E2B5" w:rsidR="00C31A10" w:rsidRDefault="00C31A10">
          <w:pPr>
            <w:pStyle w:val="TOC1"/>
            <w:tabs>
              <w:tab w:val="right" w:leader="dot" w:pos="9062"/>
            </w:tabs>
            <w:rPr>
              <w:rFonts w:eastAsiaTheme="minorEastAsia"/>
              <w:noProof/>
              <w:lang w:val="en-US"/>
            </w:rPr>
          </w:pPr>
          <w:hyperlink w:anchor="_Toc128643586" w:history="1">
            <w:r w:rsidRPr="00937C12">
              <w:rPr>
                <w:rStyle w:val="Hyperlink"/>
                <w:rFonts w:eastAsia="Times New Roman"/>
                <w:noProof/>
              </w:rPr>
              <w:t>Fazit und Diskussion</w:t>
            </w:r>
            <w:r>
              <w:rPr>
                <w:noProof/>
                <w:webHidden/>
              </w:rPr>
              <w:tab/>
            </w:r>
            <w:r>
              <w:rPr>
                <w:noProof/>
                <w:webHidden/>
              </w:rPr>
              <w:fldChar w:fldCharType="begin"/>
            </w:r>
            <w:r>
              <w:rPr>
                <w:noProof/>
                <w:webHidden/>
              </w:rPr>
              <w:instrText xml:space="preserve"> PAGEREF _Toc128643586 \h </w:instrText>
            </w:r>
            <w:r>
              <w:rPr>
                <w:noProof/>
                <w:webHidden/>
              </w:rPr>
            </w:r>
            <w:r>
              <w:rPr>
                <w:noProof/>
                <w:webHidden/>
              </w:rPr>
              <w:fldChar w:fldCharType="separate"/>
            </w:r>
            <w:r w:rsidR="004C05B1">
              <w:rPr>
                <w:noProof/>
                <w:webHidden/>
              </w:rPr>
              <w:t>6</w:t>
            </w:r>
            <w:r>
              <w:rPr>
                <w:noProof/>
                <w:webHidden/>
              </w:rPr>
              <w:fldChar w:fldCharType="end"/>
            </w:r>
          </w:hyperlink>
        </w:p>
        <w:p w14:paraId="58A653A1" w14:textId="763983F8" w:rsidR="00C31A10" w:rsidRDefault="00C31A10">
          <w:pPr>
            <w:pStyle w:val="TOC1"/>
            <w:tabs>
              <w:tab w:val="right" w:leader="dot" w:pos="9062"/>
            </w:tabs>
            <w:rPr>
              <w:rFonts w:eastAsiaTheme="minorEastAsia"/>
              <w:noProof/>
              <w:lang w:val="en-US"/>
            </w:rPr>
          </w:pPr>
          <w:hyperlink w:anchor="_Toc128643587" w:history="1">
            <w:r w:rsidRPr="00937C12">
              <w:rPr>
                <w:rStyle w:val="Hyperlink"/>
                <w:noProof/>
              </w:rPr>
              <w:t>Literatur</w:t>
            </w:r>
            <w:r>
              <w:rPr>
                <w:noProof/>
                <w:webHidden/>
              </w:rPr>
              <w:tab/>
            </w:r>
            <w:r>
              <w:rPr>
                <w:noProof/>
                <w:webHidden/>
              </w:rPr>
              <w:fldChar w:fldCharType="begin"/>
            </w:r>
            <w:r>
              <w:rPr>
                <w:noProof/>
                <w:webHidden/>
              </w:rPr>
              <w:instrText xml:space="preserve"> PAGEREF _Toc128643587 \h </w:instrText>
            </w:r>
            <w:r>
              <w:rPr>
                <w:noProof/>
                <w:webHidden/>
              </w:rPr>
            </w:r>
            <w:r>
              <w:rPr>
                <w:noProof/>
                <w:webHidden/>
              </w:rPr>
              <w:fldChar w:fldCharType="separate"/>
            </w:r>
            <w:r w:rsidR="004C05B1">
              <w:rPr>
                <w:noProof/>
                <w:webHidden/>
              </w:rPr>
              <w:t>7</w:t>
            </w:r>
            <w:r>
              <w:rPr>
                <w:noProof/>
                <w:webHidden/>
              </w:rPr>
              <w:fldChar w:fldCharType="end"/>
            </w:r>
          </w:hyperlink>
        </w:p>
        <w:p w14:paraId="7FE33D59" w14:textId="7432D4F1" w:rsidR="00C31A10" w:rsidRDefault="00C31A10">
          <w:pPr>
            <w:pStyle w:val="TOC2"/>
            <w:tabs>
              <w:tab w:val="right" w:leader="dot" w:pos="9062"/>
            </w:tabs>
            <w:rPr>
              <w:rFonts w:eastAsiaTheme="minorEastAsia"/>
              <w:noProof/>
              <w:lang w:val="en-US"/>
            </w:rPr>
          </w:pPr>
          <w:hyperlink w:anchor="_Toc128643588" w:history="1">
            <w:r w:rsidRPr="00937C12">
              <w:rPr>
                <w:rStyle w:val="Hyperlink"/>
                <w:noProof/>
              </w:rPr>
              <w:t>Nicht-akademische Literatur</w:t>
            </w:r>
            <w:r>
              <w:rPr>
                <w:noProof/>
                <w:webHidden/>
              </w:rPr>
              <w:tab/>
            </w:r>
            <w:r>
              <w:rPr>
                <w:noProof/>
                <w:webHidden/>
              </w:rPr>
              <w:fldChar w:fldCharType="begin"/>
            </w:r>
            <w:r>
              <w:rPr>
                <w:noProof/>
                <w:webHidden/>
              </w:rPr>
              <w:instrText xml:space="preserve"> PAGEREF _Toc128643588 \h </w:instrText>
            </w:r>
            <w:r>
              <w:rPr>
                <w:noProof/>
                <w:webHidden/>
              </w:rPr>
            </w:r>
            <w:r>
              <w:rPr>
                <w:noProof/>
                <w:webHidden/>
              </w:rPr>
              <w:fldChar w:fldCharType="separate"/>
            </w:r>
            <w:r w:rsidR="004C05B1">
              <w:rPr>
                <w:noProof/>
                <w:webHidden/>
              </w:rPr>
              <w:t>7</w:t>
            </w:r>
            <w:r>
              <w:rPr>
                <w:noProof/>
                <w:webHidden/>
              </w:rPr>
              <w:fldChar w:fldCharType="end"/>
            </w:r>
          </w:hyperlink>
        </w:p>
        <w:p w14:paraId="647D1762" w14:textId="4BB574D2" w:rsidR="00CF68EA" w:rsidRDefault="00CF68EA" w:rsidP="008D36AA">
          <w:r>
            <w:rPr>
              <w:noProof/>
            </w:rPr>
            <w:fldChar w:fldCharType="end"/>
          </w:r>
        </w:p>
      </w:sdtContent>
    </w:sdt>
    <w:p w14:paraId="6BC65991" w14:textId="77777777" w:rsidR="007340DC" w:rsidRPr="00CF68EA" w:rsidRDefault="00000000" w:rsidP="008D36AA">
      <w:pPr>
        <w:pStyle w:val="Title"/>
      </w:pPr>
    </w:p>
    <w:p w14:paraId="1A7E4047" w14:textId="7874B337" w:rsidR="00CF68EA" w:rsidRPr="00CF68EA" w:rsidRDefault="00CF68EA" w:rsidP="008D36AA">
      <w:r w:rsidRPr="00CF68EA">
        <w:br w:type="page"/>
      </w:r>
    </w:p>
    <w:p w14:paraId="1D9885D0" w14:textId="77777777" w:rsidR="00CF68EA" w:rsidRDefault="00CF68EA" w:rsidP="008D36AA">
      <w:pPr>
        <w:pStyle w:val="Heading1"/>
        <w:rPr>
          <w:rFonts w:eastAsia="Times New Roman"/>
        </w:rPr>
        <w:sectPr w:rsidR="00CF68EA" w:rsidSect="00C81490">
          <w:headerReference w:type="even" r:id="rId11"/>
          <w:headerReference w:type="default" r:id="rId12"/>
          <w:footerReference w:type="even" r:id="rId13"/>
          <w:footerReference w:type="default" r:id="rId14"/>
          <w:headerReference w:type="first" r:id="rId15"/>
          <w:footerReference w:type="first" r:id="rId16"/>
          <w:pgSz w:w="11906" w:h="16838"/>
          <w:pgMar w:top="1417" w:right="1417" w:bottom="1134" w:left="1417" w:header="708" w:footer="708" w:gutter="0"/>
          <w:pgNumType w:start="0"/>
          <w:cols w:space="708"/>
          <w:titlePg/>
          <w:docGrid w:linePitch="360"/>
        </w:sectPr>
      </w:pPr>
    </w:p>
    <w:p w14:paraId="2659B504" w14:textId="77777777" w:rsidR="00CF68EA" w:rsidRPr="00CF68EA" w:rsidRDefault="00CF68EA" w:rsidP="008D36AA">
      <w:pPr>
        <w:pStyle w:val="Heading1"/>
        <w:rPr>
          <w:rFonts w:eastAsia="Times New Roman"/>
        </w:rPr>
      </w:pPr>
      <w:bookmarkStart w:id="0" w:name="_Toc128643566"/>
      <w:r w:rsidRPr="00CF68EA">
        <w:rPr>
          <w:rFonts w:eastAsia="Times New Roman"/>
        </w:rPr>
        <w:lastRenderedPageBreak/>
        <w:t>Einleitung (1-2p)</w:t>
      </w:r>
      <w:bookmarkEnd w:id="0"/>
      <w:r w:rsidRPr="00CF68EA">
        <w:rPr>
          <w:rFonts w:eastAsia="Times New Roman"/>
        </w:rPr>
        <w:t xml:space="preserve"> </w:t>
      </w:r>
    </w:p>
    <w:p w14:paraId="5A822A07" w14:textId="098BB567" w:rsidR="00CF68EA" w:rsidRDefault="00CF68EA" w:rsidP="008D36AA">
      <w:pPr>
        <w:pStyle w:val="Heading3"/>
        <w:rPr>
          <w:rFonts w:eastAsia="Times New Roman"/>
        </w:rPr>
      </w:pPr>
      <w:bookmarkStart w:id="1" w:name="_Toc128643567"/>
      <w:r w:rsidRPr="00CF68EA">
        <w:rPr>
          <w:rFonts w:eastAsia="Times New Roman"/>
        </w:rPr>
        <w:t>Aufmacher</w:t>
      </w:r>
      <w:bookmarkEnd w:id="1"/>
    </w:p>
    <w:p w14:paraId="4FBAF979" w14:textId="03AABFA0" w:rsidR="0047095E" w:rsidRDefault="0047095E" w:rsidP="008D36AA">
      <w:r>
        <w:t xml:space="preserve">Hochschulen werden in den Medien oft als Hochburgen linker Politik dargestellt. </w:t>
      </w:r>
      <w:r w:rsidR="009F2DEF">
        <w:t>Titel wie „</w:t>
      </w:r>
      <w:r w:rsidR="009F2DEF" w:rsidRPr="009F2DEF">
        <w:t>Der Gesinnungsterror linker Aktivisten</w:t>
      </w:r>
      <w:r w:rsidR="009F2DEF">
        <w:t>“ (FAZ) oder „</w:t>
      </w:r>
      <w:r w:rsidR="009F2DEF" w:rsidRPr="009F2DEF">
        <w:t>S</w:t>
      </w:r>
      <w:r w:rsidR="009F2DEF">
        <w:t>o</w:t>
      </w:r>
      <w:r w:rsidR="009F2DEF" w:rsidRPr="009F2DEF">
        <w:t xml:space="preserve"> </w:t>
      </w:r>
      <w:r w:rsidR="009F2DEF">
        <w:t xml:space="preserve">müssen sich Sekten anfühlen“ (Zeit) suggerieren dabei, dass politische Aktivität im universitären Rahmen sowohl links als auch extrem ist. </w:t>
      </w:r>
      <w:r w:rsidR="008D36AA">
        <w:t>[MEHR]</w:t>
      </w:r>
    </w:p>
    <w:p w14:paraId="63B90973" w14:textId="78E0B375" w:rsidR="009F2DEF" w:rsidRPr="008D36AA" w:rsidRDefault="009F2DEF" w:rsidP="008D36AA">
      <w:r>
        <w:t xml:space="preserve">Die Parteien der Hochschulwahlen sind bisher nur wenig erforscht. Sie stellen sich zur Wahl für das Studierendenparlament auf und haben somit den Anspruch die politischen Positionen der Studierendenschaft zu repräsentieren. </w:t>
      </w:r>
      <w:r w:rsidR="008D36AA">
        <w:t>Daher sollte sich über die Positionen der Universitätsparteien die politische Landschaft an Hochschulen gut abbilden lassen.</w:t>
      </w:r>
    </w:p>
    <w:p w14:paraId="4E9324A3" w14:textId="5FF86ADB" w:rsidR="00CF68EA" w:rsidRDefault="00CF68EA" w:rsidP="008D36AA">
      <w:pPr>
        <w:pStyle w:val="Heading3"/>
        <w:rPr>
          <w:rFonts w:eastAsia="Times New Roman"/>
        </w:rPr>
      </w:pPr>
      <w:bookmarkStart w:id="2" w:name="_Toc128643568"/>
      <w:r w:rsidRPr="00CF68EA">
        <w:rPr>
          <w:rFonts w:eastAsia="Times New Roman"/>
        </w:rPr>
        <w:t>Politische u</w:t>
      </w:r>
      <w:r w:rsidR="00C2134C">
        <w:rPr>
          <w:rFonts w:eastAsia="Times New Roman"/>
        </w:rPr>
        <w:t>nd</w:t>
      </w:r>
      <w:r w:rsidRPr="00CF68EA">
        <w:rPr>
          <w:rFonts w:eastAsia="Times New Roman"/>
        </w:rPr>
        <w:t xml:space="preserve"> gesellschaftliche </w:t>
      </w:r>
      <w:r w:rsidR="00C2134C">
        <w:rPr>
          <w:rFonts w:eastAsia="Times New Roman"/>
        </w:rPr>
        <w:t>R</w:t>
      </w:r>
      <w:r w:rsidRPr="00CF68EA">
        <w:rPr>
          <w:rFonts w:eastAsia="Times New Roman"/>
        </w:rPr>
        <w:t>elevanz</w:t>
      </w:r>
      <w:bookmarkEnd w:id="2"/>
    </w:p>
    <w:p w14:paraId="6F036B7E" w14:textId="47C44E33" w:rsidR="00C2134C" w:rsidRDefault="00C2134C" w:rsidP="00C2134C">
      <w:r>
        <w:t>Wissenschaft sollte möglichst unabhängig und nicht bereits in ihrer Entstehung durch politische Ideologien beeinflusst werden. [MEHR]</w:t>
      </w:r>
    </w:p>
    <w:p w14:paraId="50F8C4DB" w14:textId="35407E86" w:rsidR="00C2134C" w:rsidRPr="00C2134C" w:rsidRDefault="00C2134C" w:rsidP="00C2134C">
      <w:r>
        <w:t>Zudem sind politische Jugendorganisationen für viele Parteien ein wichtiger Weg neue, aktive Mitglieder zu gewinnen. Wenn an Universitäten ausschließlich oder auch nur zu großem Teil linke Parteien Zuspruch finden, könnte dies möglicherweise ein Indikator für zukünftige politische Verschiebungen sein.</w:t>
      </w:r>
    </w:p>
    <w:p w14:paraId="7DF14FBC" w14:textId="0395A672" w:rsidR="00CF68EA" w:rsidRDefault="00CF68EA" w:rsidP="008D36AA">
      <w:pPr>
        <w:pStyle w:val="Heading3"/>
        <w:rPr>
          <w:rFonts w:eastAsia="Times New Roman"/>
        </w:rPr>
      </w:pPr>
      <w:bookmarkStart w:id="3" w:name="_Toc128643569"/>
      <w:proofErr w:type="spellStart"/>
      <w:r w:rsidRPr="00CF68EA">
        <w:rPr>
          <w:rFonts w:eastAsia="Times New Roman"/>
        </w:rPr>
        <w:t>forschungslücke</w:t>
      </w:r>
      <w:proofErr w:type="spellEnd"/>
      <w:r w:rsidRPr="00CF68EA">
        <w:rPr>
          <w:rFonts w:eastAsia="Times New Roman"/>
        </w:rPr>
        <w:t xml:space="preserve"> und forschungsfrage</w:t>
      </w:r>
      <w:bookmarkEnd w:id="3"/>
    </w:p>
    <w:p w14:paraId="30C41CC8" w14:textId="56E1C8DA" w:rsidR="0033749D" w:rsidRDefault="0033749D" w:rsidP="0033749D">
      <w:r>
        <w:t xml:space="preserve">[Nur </w:t>
      </w:r>
      <w:proofErr w:type="spellStart"/>
      <w:r>
        <w:t>umfragen</w:t>
      </w:r>
      <w:proofErr w:type="spellEnd"/>
      <w:r>
        <w:t xml:space="preserve"> und </w:t>
      </w:r>
      <w:proofErr w:type="spellStart"/>
      <w:r>
        <w:t>statisiken</w:t>
      </w:r>
      <w:proofErr w:type="spellEnd"/>
      <w:r>
        <w:t xml:space="preserve">, </w:t>
      </w:r>
      <w:proofErr w:type="spellStart"/>
      <w:r>
        <w:t>fokus</w:t>
      </w:r>
      <w:proofErr w:type="spellEnd"/>
      <w:r>
        <w:t xml:space="preserve"> auf USA]</w:t>
      </w:r>
    </w:p>
    <w:p w14:paraId="792B3A4D" w14:textId="15CF59FE" w:rsidR="00C2134C" w:rsidRPr="0033749D" w:rsidRDefault="0033749D" w:rsidP="0033749D">
      <w:r>
        <w:t>[Keine Forschung zu Uniwahlen]</w:t>
      </w:r>
    </w:p>
    <w:p w14:paraId="2D8CED4A" w14:textId="0CC5DC21" w:rsidR="00CF68EA" w:rsidRDefault="00CF68EA" w:rsidP="008D36AA">
      <w:pPr>
        <w:pStyle w:val="Heading3"/>
        <w:rPr>
          <w:rFonts w:eastAsia="Times New Roman"/>
        </w:rPr>
      </w:pPr>
      <w:bookmarkStart w:id="4" w:name="_Toc128643570"/>
      <w:r w:rsidRPr="00CF68EA">
        <w:rPr>
          <w:rFonts w:eastAsia="Times New Roman"/>
        </w:rPr>
        <w:t xml:space="preserve">Erläuterung der </w:t>
      </w:r>
      <w:proofErr w:type="spellStart"/>
      <w:r w:rsidRPr="00CF68EA">
        <w:rPr>
          <w:rFonts w:eastAsia="Times New Roman"/>
        </w:rPr>
        <w:t>theorie</w:t>
      </w:r>
      <w:proofErr w:type="spellEnd"/>
      <w:r w:rsidRPr="00CF68EA">
        <w:rPr>
          <w:rFonts w:eastAsia="Times New Roman"/>
        </w:rPr>
        <w:t xml:space="preserve">, fälle, </w:t>
      </w:r>
      <w:proofErr w:type="spellStart"/>
      <w:r w:rsidRPr="00CF68EA">
        <w:rPr>
          <w:rFonts w:eastAsia="Times New Roman"/>
        </w:rPr>
        <w:t>methoden</w:t>
      </w:r>
      <w:bookmarkEnd w:id="4"/>
      <w:proofErr w:type="spellEnd"/>
    </w:p>
    <w:p w14:paraId="1D9A91C4" w14:textId="5AF3F474" w:rsidR="0060250D" w:rsidRPr="0060250D" w:rsidRDefault="0060250D" w:rsidP="0060250D">
      <w:r>
        <w:t xml:space="preserve">Im Januar 2023 fanden an der Georg-August-Universität Göttingen die Wahlen zum </w:t>
      </w:r>
      <w:r w:rsidR="00EA3D4A" w:rsidRPr="000F3AD4">
        <w:t>Allgemeine</w:t>
      </w:r>
      <w:r w:rsidR="00EA3D4A">
        <w:t>n</w:t>
      </w:r>
      <w:r w:rsidR="00EA3D4A" w:rsidRPr="000F3AD4">
        <w:t xml:space="preserve"> Studierendenausschuss (AStA) </w:t>
      </w:r>
      <w:r>
        <w:t xml:space="preserve">statt. </w:t>
      </w:r>
    </w:p>
    <w:p w14:paraId="1277EB74" w14:textId="60CFB4D6" w:rsidR="00CF68EA" w:rsidRDefault="009D0A21" w:rsidP="008D36AA">
      <w:pPr>
        <w:pStyle w:val="Heading3"/>
        <w:rPr>
          <w:rFonts w:eastAsia="Times New Roman"/>
        </w:rPr>
      </w:pPr>
      <w:bookmarkStart w:id="5" w:name="_Toc128643571"/>
      <w:r w:rsidRPr="00CF68EA">
        <w:rPr>
          <w:rFonts w:eastAsia="Times New Roman"/>
        </w:rPr>
        <w:t>Struktur</w:t>
      </w:r>
      <w:bookmarkEnd w:id="5"/>
    </w:p>
    <w:p w14:paraId="1B5971D3" w14:textId="0D473AA9" w:rsidR="009D0A21" w:rsidRPr="009D0A21" w:rsidRDefault="009D0A21" w:rsidP="009D0A21">
      <w:r>
        <w:t xml:space="preserve">Die Struktur der vorliegenden Arbeit ist wie folgt: </w:t>
      </w:r>
    </w:p>
    <w:p w14:paraId="1D908421" w14:textId="00A22370" w:rsidR="00CF68EA" w:rsidRDefault="00CF68EA" w:rsidP="008D36AA">
      <w:pPr>
        <w:pStyle w:val="Heading3"/>
        <w:rPr>
          <w:rFonts w:eastAsia="Times New Roman"/>
        </w:rPr>
      </w:pPr>
      <w:bookmarkStart w:id="6" w:name="_Toc128643572"/>
      <w:proofErr w:type="spellStart"/>
      <w:r w:rsidRPr="00CF68EA">
        <w:rPr>
          <w:rFonts w:eastAsia="Times New Roman"/>
        </w:rPr>
        <w:t>zusammenfassung</w:t>
      </w:r>
      <w:proofErr w:type="spellEnd"/>
      <w:r w:rsidRPr="00CF68EA">
        <w:rPr>
          <w:rFonts w:eastAsia="Times New Roman"/>
        </w:rPr>
        <w:t xml:space="preserve"> der </w:t>
      </w:r>
      <w:proofErr w:type="spellStart"/>
      <w:r w:rsidRPr="00CF68EA">
        <w:rPr>
          <w:rFonts w:eastAsia="Times New Roman"/>
        </w:rPr>
        <w:t>ergebnisse</w:t>
      </w:r>
      <w:bookmarkEnd w:id="6"/>
      <w:proofErr w:type="spellEnd"/>
    </w:p>
    <w:p w14:paraId="67364272" w14:textId="60CECD7C" w:rsidR="009D0A21" w:rsidRPr="009D0A21" w:rsidRDefault="009D0A21" w:rsidP="009D0A21">
      <w:r>
        <w:t>[idk man]</w:t>
      </w:r>
    </w:p>
    <w:p w14:paraId="46C626AE" w14:textId="35A29EED" w:rsidR="00CF68EA" w:rsidRPr="00CF68EA" w:rsidRDefault="00CF68EA" w:rsidP="008D36AA">
      <w:pPr>
        <w:pStyle w:val="Heading1"/>
        <w:rPr>
          <w:rFonts w:eastAsia="Times New Roman"/>
        </w:rPr>
      </w:pPr>
      <w:bookmarkStart w:id="7" w:name="_Toc128643573"/>
      <w:r>
        <w:rPr>
          <w:rFonts w:eastAsia="Times New Roman"/>
        </w:rPr>
        <w:lastRenderedPageBreak/>
        <w:t>Hauptteil</w:t>
      </w:r>
      <w:bookmarkEnd w:id="7"/>
    </w:p>
    <w:p w14:paraId="4C29A84D" w14:textId="77777777" w:rsidR="00CF68EA" w:rsidRPr="00CF68EA" w:rsidRDefault="00CF68EA" w:rsidP="008D36AA">
      <w:pPr>
        <w:pStyle w:val="Heading2"/>
        <w:rPr>
          <w:rFonts w:eastAsia="Times New Roman"/>
        </w:rPr>
      </w:pPr>
      <w:bookmarkStart w:id="8" w:name="_Toc128643574"/>
      <w:r w:rsidRPr="00CF68EA">
        <w:rPr>
          <w:rFonts w:eastAsia="Times New Roman"/>
        </w:rPr>
        <w:t>Theorie</w:t>
      </w:r>
      <w:bookmarkEnd w:id="8"/>
      <w:r w:rsidRPr="00CF68EA">
        <w:rPr>
          <w:rFonts w:eastAsia="Times New Roman"/>
        </w:rPr>
        <w:t xml:space="preserve"> </w:t>
      </w:r>
    </w:p>
    <w:p w14:paraId="0575E798" w14:textId="77777777" w:rsidR="00C94C84" w:rsidRDefault="00CF68EA" w:rsidP="008D36AA">
      <w:pPr>
        <w:pStyle w:val="Heading3"/>
        <w:rPr>
          <w:rFonts w:eastAsia="Times New Roman"/>
        </w:rPr>
      </w:pPr>
      <w:bookmarkStart w:id="9" w:name="_Toc128643575"/>
      <w:r w:rsidRPr="00CF68EA">
        <w:rPr>
          <w:rFonts w:eastAsia="Times New Roman"/>
        </w:rPr>
        <w:t>Forschungsstand</w:t>
      </w:r>
      <w:bookmarkEnd w:id="9"/>
    </w:p>
    <w:p w14:paraId="754FAD34" w14:textId="6B29F97A" w:rsidR="00C94C84" w:rsidRPr="00C94C84" w:rsidRDefault="00C94C84" w:rsidP="00C94C84">
      <w:r>
        <w:t>[</w:t>
      </w:r>
      <w:proofErr w:type="gramStart"/>
      <w:r>
        <w:t>Email</w:t>
      </w:r>
      <w:proofErr w:type="gramEnd"/>
      <w:r>
        <w:t xml:space="preserve"> and Jan-Eric Bartels wegen Kleinstparteien/Uniwahlen]</w:t>
      </w:r>
      <w:r w:rsidR="00CF68EA" w:rsidRPr="00CF68EA">
        <w:rPr>
          <w:rFonts w:eastAsia="Times New Roman"/>
        </w:rPr>
        <w:t xml:space="preserve"> </w:t>
      </w:r>
    </w:p>
    <w:p w14:paraId="70FD3B25" w14:textId="1CCCBBDC" w:rsidR="00CF68EA" w:rsidRPr="00CF68EA" w:rsidRDefault="00CF68EA" w:rsidP="008D36AA">
      <w:pPr>
        <w:pStyle w:val="Heading3"/>
        <w:rPr>
          <w:rFonts w:eastAsia="Times New Roman"/>
        </w:rPr>
      </w:pPr>
      <w:bookmarkStart w:id="10" w:name="_Toc128643576"/>
      <w:r w:rsidRPr="00CF68EA">
        <w:rPr>
          <w:rFonts w:eastAsia="Times New Roman"/>
        </w:rPr>
        <w:t>Forschungslücke</w:t>
      </w:r>
      <w:bookmarkEnd w:id="10"/>
    </w:p>
    <w:p w14:paraId="3DD2ECDB" w14:textId="77777777" w:rsidR="00CF68EA" w:rsidRPr="00CF68EA" w:rsidRDefault="00CF68EA" w:rsidP="008D36AA">
      <w:pPr>
        <w:pStyle w:val="Heading3"/>
        <w:rPr>
          <w:rFonts w:eastAsia="Times New Roman"/>
        </w:rPr>
      </w:pPr>
      <w:bookmarkStart w:id="11" w:name="_Toc128643577"/>
      <w:r w:rsidRPr="00CF68EA">
        <w:rPr>
          <w:rFonts w:eastAsia="Times New Roman"/>
        </w:rPr>
        <w:t>Theoretisches Argument</w:t>
      </w:r>
      <w:bookmarkEnd w:id="11"/>
    </w:p>
    <w:p w14:paraId="5FD5757C" w14:textId="4C4021FE" w:rsidR="00CF68EA" w:rsidRDefault="00CF68EA" w:rsidP="008D36AA">
      <w:pPr>
        <w:pStyle w:val="Heading3"/>
        <w:rPr>
          <w:rFonts w:eastAsia="Times New Roman"/>
        </w:rPr>
      </w:pPr>
      <w:bookmarkStart w:id="12" w:name="_Toc128643578"/>
      <w:r w:rsidRPr="00CF68EA">
        <w:rPr>
          <w:rFonts w:eastAsia="Times New Roman"/>
        </w:rPr>
        <w:t>Hypothesen</w:t>
      </w:r>
      <w:bookmarkEnd w:id="12"/>
      <w:r w:rsidRPr="00CF68EA">
        <w:rPr>
          <w:rFonts w:eastAsia="Times New Roman"/>
        </w:rPr>
        <w:t xml:space="preserve"> </w:t>
      </w:r>
    </w:p>
    <w:p w14:paraId="5364DD39" w14:textId="683F4011" w:rsidR="008D36AA" w:rsidRDefault="008D36AA" w:rsidP="008D36AA">
      <w:r>
        <w:t xml:space="preserve">Zunächst wird die </w:t>
      </w:r>
      <w:r w:rsidR="00FB30A2">
        <w:t>z</w:t>
      </w:r>
      <w:r>
        <w:t>entrale Hypothese</w:t>
      </w:r>
      <w:r w:rsidR="00B64405">
        <w:t xml:space="preserve">, dass Universitäten durch linke politische Ideen dominiert </w:t>
      </w:r>
      <w:r w:rsidR="0060250D">
        <w:t>werden,</w:t>
      </w:r>
      <w:r w:rsidR="00B64405">
        <w:t xml:space="preserve"> überprüft. </w:t>
      </w:r>
      <w:r w:rsidR="00FB30A2">
        <w:t>[</w:t>
      </w:r>
      <w:proofErr w:type="spellStart"/>
      <w:r w:rsidR="00C94C84">
        <w:t>medien</w:t>
      </w:r>
      <w:proofErr w:type="spellEnd"/>
      <w:r w:rsidR="00FB30A2">
        <w:t>]</w:t>
      </w:r>
    </w:p>
    <w:p w14:paraId="50FFF846" w14:textId="57B3400F" w:rsidR="00FB30A2" w:rsidRDefault="00FB30A2" w:rsidP="008D36AA">
      <w:r>
        <w:t>[</w:t>
      </w:r>
      <w:proofErr w:type="spellStart"/>
      <w:r>
        <w:t>umfragen</w:t>
      </w:r>
      <w:proofErr w:type="spellEnd"/>
      <w:r>
        <w:t>]</w:t>
      </w:r>
    </w:p>
    <w:p w14:paraId="12AD63A2" w14:textId="7DD03A39" w:rsidR="00FB30A2" w:rsidRPr="008D36AA" w:rsidRDefault="00FB30A2" w:rsidP="008D36AA">
      <w:r>
        <w:t>[</w:t>
      </w:r>
      <w:proofErr w:type="spellStart"/>
      <w:r w:rsidR="00C94C84">
        <w:t>paper</w:t>
      </w:r>
      <w:proofErr w:type="spellEnd"/>
      <w:r>
        <w:t>]</w:t>
      </w:r>
      <w:r w:rsidR="00C041E1">
        <w:t xml:space="preserve"> (</w:t>
      </w:r>
      <w:proofErr w:type="spellStart"/>
      <w:r w:rsidR="00C041E1">
        <w:t>Honeycutt</w:t>
      </w:r>
      <w:proofErr w:type="spellEnd"/>
      <w:r w:rsidR="00C041E1">
        <w:t xml:space="preserve"> 2022)</w:t>
      </w:r>
    </w:p>
    <w:p w14:paraId="5CE0F6F7" w14:textId="49F31440" w:rsidR="008D36AA" w:rsidRDefault="008D36AA" w:rsidP="008D36AA">
      <w:pPr>
        <w:ind w:firstLine="720"/>
      </w:pPr>
      <w:r>
        <w:t xml:space="preserve">H1: </w:t>
      </w:r>
      <w:r w:rsidRPr="008D36AA">
        <w:t>Universitätsparteien sind im Schnitt dem linken politischen Spektrum zuzuordnen</w:t>
      </w:r>
      <w:r>
        <w:t>.</w:t>
      </w:r>
    </w:p>
    <w:p w14:paraId="0D5CA80E" w14:textId="77777777" w:rsidR="00C94C84" w:rsidRDefault="00C94C84" w:rsidP="008D36AA">
      <w:pPr>
        <w:ind w:firstLine="720"/>
      </w:pPr>
    </w:p>
    <w:p w14:paraId="4027AAB2" w14:textId="52FDDA6F" w:rsidR="000F0E36" w:rsidRDefault="000F0E36" w:rsidP="00B64405">
      <w:r>
        <w:rPr>
          <w:noProof/>
        </w:rPr>
        <w:drawing>
          <wp:inline distT="0" distB="0" distL="0" distR="0" wp14:anchorId="6FB1A937" wp14:editId="2A2A8006">
            <wp:extent cx="5760720" cy="4280535"/>
            <wp:effectExtent l="0" t="0" r="0" b="5715"/>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60720" cy="4280535"/>
                    </a:xfrm>
                    <a:prstGeom prst="rect">
                      <a:avLst/>
                    </a:prstGeom>
                  </pic:spPr>
                </pic:pic>
              </a:graphicData>
            </a:graphic>
          </wp:inline>
        </w:drawing>
      </w:r>
    </w:p>
    <w:p w14:paraId="3C99D03A" w14:textId="45790AE1" w:rsidR="000F0E36" w:rsidRDefault="000F0E36" w:rsidP="000F0E36">
      <w:r>
        <w:lastRenderedPageBreak/>
        <w:t>Alternativ besteht die Möglichkeit, dass die politische Landschaft an Universitäten sich nicht [</w:t>
      </w:r>
      <w:commentRangeStart w:id="13"/>
      <w:r>
        <w:t>merklich</w:t>
      </w:r>
      <w:commentRangeEnd w:id="13"/>
      <w:r>
        <w:rPr>
          <w:rStyle w:val="CommentReference"/>
        </w:rPr>
        <w:commentReference w:id="13"/>
      </w:r>
      <w:r>
        <w:t xml:space="preserve">] von der Politik auf Bundesebene unterscheidet. Bei der Bundestagswahl 2021 hatten die linken Parteien (SPD, Grüne, Linke) bei Wählenden der im Alter von 18-24 und 25-34 zusammen nahezu gleiche Stimmenanteile wie in der gesamten Wählerschaft. Zwischen den Parteien gibt es allerdings starke Verschiebungen. Die Grünen sind bei jüngeren Wähler*innen deutlich beliebter als die SPD es ist. </w:t>
      </w:r>
    </w:p>
    <w:p w14:paraId="3518245F" w14:textId="2C1BABC8" w:rsidR="00B64405" w:rsidRDefault="00B64405" w:rsidP="00B64405">
      <w:pPr>
        <w:ind w:firstLine="720"/>
      </w:pPr>
      <w:r>
        <w:t xml:space="preserve">H2: </w:t>
      </w:r>
      <w:r w:rsidRPr="00B64405">
        <w:t>Universität</w:t>
      </w:r>
      <w:r>
        <w:t>s-P</w:t>
      </w:r>
      <w:r w:rsidRPr="00B64405">
        <w:t>arteien sind bilden das gesamte politische Spektrum ab.</w:t>
      </w:r>
    </w:p>
    <w:p w14:paraId="0CCB5B4D" w14:textId="77777777" w:rsidR="0060250D" w:rsidRPr="0060250D" w:rsidRDefault="0060250D" w:rsidP="0060250D"/>
    <w:p w14:paraId="738EB6F5" w14:textId="7ED79C5A" w:rsidR="00B64405" w:rsidRDefault="00B64405" w:rsidP="00B64405">
      <w:r>
        <w:t xml:space="preserve">Weiter gibt es die Möglichkeit, dass die politische Landschaft an Universitäten nicht in die gleichen Muster fällt wie auf Bundesebene. In diesem Fall würde eine </w:t>
      </w:r>
      <w:r w:rsidR="0060250D">
        <w:t>Links</w:t>
      </w:r>
      <w:r>
        <w:t>-</w:t>
      </w:r>
      <w:r w:rsidR="0060250D">
        <w:t>R</w:t>
      </w:r>
      <w:r>
        <w:t>echts</w:t>
      </w:r>
      <w:r w:rsidR="0060250D">
        <w:t>-</w:t>
      </w:r>
      <w:r>
        <w:t xml:space="preserve">Einteilung nicht sinnvoll interpretierbar </w:t>
      </w:r>
      <w:r w:rsidR="0060250D">
        <w:t>sein.</w:t>
      </w:r>
    </w:p>
    <w:p w14:paraId="48BEE6ED" w14:textId="0A54E405" w:rsidR="0060250D" w:rsidRPr="008D36AA" w:rsidRDefault="0060250D" w:rsidP="00B64405">
      <w:r>
        <w:tab/>
        <w:t xml:space="preserve">H3: </w:t>
      </w:r>
      <w:r w:rsidRPr="0060250D">
        <w:t>Universitätsparteien sind nicht sinnvoll mit Bundestagsparteien zu vergleichen.</w:t>
      </w:r>
    </w:p>
    <w:p w14:paraId="5B3CD6B6" w14:textId="77777777" w:rsidR="00CF68EA" w:rsidRPr="00CF68EA" w:rsidRDefault="00CF68EA" w:rsidP="008D36AA">
      <w:pPr>
        <w:pStyle w:val="Heading2"/>
        <w:rPr>
          <w:rFonts w:eastAsia="Times New Roman"/>
        </w:rPr>
      </w:pPr>
      <w:bookmarkStart w:id="14" w:name="_Toc128643579"/>
      <w:r w:rsidRPr="00CF68EA">
        <w:rPr>
          <w:rFonts w:eastAsia="Times New Roman"/>
        </w:rPr>
        <w:t>Daten und Operationalisierung</w:t>
      </w:r>
      <w:bookmarkEnd w:id="14"/>
      <w:r w:rsidRPr="00CF68EA">
        <w:rPr>
          <w:rFonts w:eastAsia="Times New Roman"/>
        </w:rPr>
        <w:t xml:space="preserve"> </w:t>
      </w:r>
    </w:p>
    <w:p w14:paraId="4805EC58" w14:textId="319AA5EF" w:rsidR="00CF68EA" w:rsidRDefault="00CF68EA" w:rsidP="008D36AA">
      <w:pPr>
        <w:pStyle w:val="Heading3"/>
        <w:rPr>
          <w:rFonts w:eastAsia="Times New Roman"/>
        </w:rPr>
      </w:pPr>
      <w:bookmarkStart w:id="15" w:name="_Toc128643580"/>
      <w:r w:rsidRPr="00CF68EA">
        <w:rPr>
          <w:rFonts w:eastAsia="Times New Roman"/>
        </w:rPr>
        <w:t>Fallauswahl</w:t>
      </w:r>
      <w:bookmarkEnd w:id="15"/>
    </w:p>
    <w:p w14:paraId="14DCA03D" w14:textId="0F54A3E9" w:rsidR="000F3AD4" w:rsidRPr="000F3AD4" w:rsidRDefault="0018411B" w:rsidP="000F3AD4">
      <w:pPr>
        <w:pStyle w:val="Quote"/>
      </w:pPr>
      <w:r>
        <w:t>„</w:t>
      </w:r>
      <w:r w:rsidR="000F3AD4" w:rsidRPr="000F3AD4">
        <w:t>Der Allgemeine Studierendenausschuss (kurz AStA) ist die politische Vertretung der Studierenden an der Uni Göttingen und das oberste Gremium der studentischen Selbstverwaltung.</w:t>
      </w:r>
      <w:r w:rsidR="004C0B39">
        <w:t xml:space="preserve"> […]</w:t>
      </w:r>
      <w:r w:rsidR="000F3AD4" w:rsidRPr="000F3AD4">
        <w:t xml:space="preserve"> Der gewählte AStA vertritt die studentischen Belange dann gegenüber den anderen Institutionen der Universität, wie beispielsweise dem Präsidium, dem </w:t>
      </w:r>
      <w:proofErr w:type="spellStart"/>
      <w:r w:rsidR="000F3AD4" w:rsidRPr="000F3AD4">
        <w:t>Studiwerk</w:t>
      </w:r>
      <w:proofErr w:type="spellEnd"/>
      <w:r w:rsidR="000F3AD4" w:rsidRPr="000F3AD4">
        <w:t xml:space="preserve"> und anderen Gremien.</w:t>
      </w:r>
      <w:r>
        <w:t>“ – asta.uni-goettingen.de</w:t>
      </w:r>
    </w:p>
    <w:p w14:paraId="637CF183" w14:textId="16F1F9D9" w:rsidR="00D8580D" w:rsidRDefault="00D8580D" w:rsidP="00D8580D">
      <w:r>
        <w:t>Bei den Hochschulwahlen</w:t>
      </w:r>
      <w:r w:rsidR="000F3AD4">
        <w:t xml:space="preserve"> für den </w:t>
      </w:r>
      <w:r w:rsidR="000F3AD4" w:rsidRPr="000F3AD4">
        <w:t>AStA</w:t>
      </w:r>
      <w:r>
        <w:t xml:space="preserve"> an der Georg-August Universität Göttingen im Januar 2023 waren 9 Parteien aufgestellt:</w:t>
      </w:r>
    </w:p>
    <w:p w14:paraId="3B79824F" w14:textId="7CEE750D" w:rsidR="00D8580D" w:rsidRPr="00991EE1" w:rsidRDefault="00C94C84" w:rsidP="00991EE1">
      <w:pPr>
        <w:pStyle w:val="ListParagraph"/>
        <w:numPr>
          <w:ilvl w:val="0"/>
          <w:numId w:val="4"/>
        </w:numPr>
        <w:rPr>
          <w:b/>
          <w:bCs/>
        </w:rPr>
      </w:pPr>
      <w:r w:rsidRPr="00991EE1">
        <w:rPr>
          <w:b/>
          <w:bCs/>
        </w:rPr>
        <w:t>Gemeinschaft</w:t>
      </w:r>
      <w:r w:rsidR="00D8580D" w:rsidRPr="00991EE1">
        <w:rPr>
          <w:b/>
          <w:bCs/>
        </w:rPr>
        <w:t xml:space="preserve"> Deutscher </w:t>
      </w:r>
      <w:proofErr w:type="spellStart"/>
      <w:r w:rsidR="00D8580D" w:rsidRPr="00991EE1">
        <w:rPr>
          <w:b/>
          <w:bCs/>
        </w:rPr>
        <w:t>Fachschaftsmitglider</w:t>
      </w:r>
      <w:proofErr w:type="spellEnd"/>
      <w:r w:rsidR="00D8580D" w:rsidRPr="00991EE1">
        <w:rPr>
          <w:b/>
          <w:bCs/>
        </w:rPr>
        <w:t xml:space="preserve"> (GDF): </w:t>
      </w:r>
      <w:r w:rsidR="00991EE1">
        <w:t xml:space="preserve">Eine parteipolitisch unabhängige Partei mit dem Ziel den AStA anzuführen. </w:t>
      </w:r>
      <w:r w:rsidR="005C0EDA">
        <w:t xml:space="preserve">Zentral sind </w:t>
      </w:r>
      <w:r w:rsidR="0049247C">
        <w:t xml:space="preserve">für sie </w:t>
      </w:r>
      <w:r w:rsidR="005C0EDA">
        <w:t>die finanzielle Entlastung der Studierenden, zusätzliche Zweittermine für Klausuren und bess</w:t>
      </w:r>
      <w:r w:rsidR="0049247C">
        <w:t>ere</w:t>
      </w:r>
      <w:r w:rsidR="005C0EDA">
        <w:t xml:space="preserve"> Erstsemesterbetreuung. </w:t>
      </w:r>
    </w:p>
    <w:p w14:paraId="0353EAB3" w14:textId="7AEBC1F5" w:rsidR="00D8580D" w:rsidRPr="00991EE1" w:rsidRDefault="00D8580D" w:rsidP="00991EE1">
      <w:pPr>
        <w:pStyle w:val="ListParagraph"/>
        <w:numPr>
          <w:ilvl w:val="0"/>
          <w:numId w:val="4"/>
        </w:numPr>
        <w:rPr>
          <w:b/>
          <w:bCs/>
        </w:rPr>
      </w:pPr>
      <w:r w:rsidRPr="00991EE1">
        <w:rPr>
          <w:b/>
          <w:bCs/>
        </w:rPr>
        <w:t>Grüne Hochschulgruppe (GHG):</w:t>
      </w:r>
      <w:r w:rsidR="0049247C">
        <w:rPr>
          <w:b/>
          <w:bCs/>
        </w:rPr>
        <w:t xml:space="preserve"> </w:t>
      </w:r>
      <w:r w:rsidR="0049247C">
        <w:t xml:space="preserve">Hochschulgruppe mit Fokus auf </w:t>
      </w:r>
      <w:r w:rsidR="00C351A8">
        <w:t>Klimaneutralität</w:t>
      </w:r>
      <w:r w:rsidR="0049247C">
        <w:t xml:space="preserve"> und </w:t>
      </w:r>
      <w:r w:rsidR="00C351A8">
        <w:t>diskriminierungsarme Universität.</w:t>
      </w:r>
    </w:p>
    <w:p w14:paraId="44DF9142" w14:textId="0640DBCB" w:rsidR="00D8580D" w:rsidRPr="00991EE1" w:rsidRDefault="00C94C84" w:rsidP="00991EE1">
      <w:pPr>
        <w:pStyle w:val="ListParagraph"/>
        <w:numPr>
          <w:ilvl w:val="0"/>
          <w:numId w:val="4"/>
        </w:numPr>
        <w:rPr>
          <w:b/>
          <w:bCs/>
        </w:rPr>
      </w:pPr>
      <w:proofErr w:type="spellStart"/>
      <w:r w:rsidRPr="00991EE1">
        <w:rPr>
          <w:b/>
          <w:bCs/>
        </w:rPr>
        <w:t>JuSo</w:t>
      </w:r>
      <w:proofErr w:type="spellEnd"/>
      <w:r w:rsidRPr="00991EE1">
        <w:rPr>
          <w:b/>
          <w:bCs/>
        </w:rPr>
        <w:t>-Hochschulgruppe</w:t>
      </w:r>
      <w:r w:rsidR="00D8580D" w:rsidRPr="00991EE1">
        <w:rPr>
          <w:b/>
          <w:bCs/>
        </w:rPr>
        <w:t xml:space="preserve"> (JUSO):</w:t>
      </w:r>
      <w:r w:rsidR="0049247C">
        <w:rPr>
          <w:b/>
          <w:bCs/>
        </w:rPr>
        <w:t xml:space="preserve"> </w:t>
      </w:r>
      <w:r w:rsidR="0049247C">
        <w:t xml:space="preserve">Sozialdemokratische Hochschulgruppe mit dem Ziel Chancengleichheit für alle Studierenden zu erreichen. </w:t>
      </w:r>
    </w:p>
    <w:p w14:paraId="679A154E" w14:textId="554A76C2" w:rsidR="00D8580D" w:rsidRPr="00991EE1" w:rsidRDefault="00010B25" w:rsidP="00991EE1">
      <w:pPr>
        <w:pStyle w:val="ListParagraph"/>
        <w:numPr>
          <w:ilvl w:val="0"/>
          <w:numId w:val="4"/>
        </w:numPr>
        <w:rPr>
          <w:b/>
          <w:bCs/>
        </w:rPr>
      </w:pPr>
      <w:r w:rsidRPr="00991EE1">
        <w:rPr>
          <w:b/>
          <w:bCs/>
        </w:rPr>
        <w:t xml:space="preserve">Volt (VOLT) &amp; </w:t>
      </w:r>
      <w:r w:rsidR="00D8580D" w:rsidRPr="00991EE1">
        <w:rPr>
          <w:b/>
          <w:bCs/>
        </w:rPr>
        <w:t xml:space="preserve">Die </w:t>
      </w:r>
      <w:r w:rsidR="00C94C84" w:rsidRPr="00991EE1">
        <w:rPr>
          <w:b/>
          <w:bCs/>
        </w:rPr>
        <w:t>LISTE</w:t>
      </w:r>
      <w:r w:rsidR="00D8580D" w:rsidRPr="00991EE1">
        <w:rPr>
          <w:b/>
          <w:bCs/>
        </w:rPr>
        <w:t xml:space="preserve"> (LISTE):</w:t>
      </w:r>
      <w:r w:rsidR="00C351A8">
        <w:rPr>
          <w:b/>
          <w:bCs/>
        </w:rPr>
        <w:t xml:space="preserve"> </w:t>
      </w:r>
      <w:r w:rsidR="00C351A8">
        <w:t xml:space="preserve">Geteilter Listenplatz von proeuropäischer und satirischer Partei. </w:t>
      </w:r>
    </w:p>
    <w:p w14:paraId="1B3CF972" w14:textId="4DC6DE46" w:rsidR="00D8580D" w:rsidRPr="00991EE1" w:rsidRDefault="00D8580D" w:rsidP="00991EE1">
      <w:pPr>
        <w:pStyle w:val="ListParagraph"/>
        <w:numPr>
          <w:ilvl w:val="0"/>
          <w:numId w:val="4"/>
        </w:numPr>
        <w:rPr>
          <w:b/>
          <w:bCs/>
        </w:rPr>
      </w:pPr>
      <w:r w:rsidRPr="00991EE1">
        <w:rPr>
          <w:b/>
          <w:bCs/>
        </w:rPr>
        <w:lastRenderedPageBreak/>
        <w:t>Liberale Hochschulgruppe</w:t>
      </w:r>
      <w:r w:rsidR="00467C7D" w:rsidRPr="00991EE1">
        <w:rPr>
          <w:b/>
          <w:bCs/>
        </w:rPr>
        <w:t xml:space="preserve"> Göttingen</w:t>
      </w:r>
      <w:r w:rsidRPr="00991EE1">
        <w:rPr>
          <w:b/>
          <w:bCs/>
        </w:rPr>
        <w:t xml:space="preserve"> (LHG):</w:t>
      </w:r>
      <w:r w:rsidR="00802B36">
        <w:rPr>
          <w:b/>
          <w:bCs/>
        </w:rPr>
        <w:t xml:space="preserve"> </w:t>
      </w:r>
      <w:r w:rsidR="00802B36">
        <w:t>Hochschulgruppe mit dem Ziel Kosten zu senken und individuelle Gestaltung und Förderung in der hybriden Lehre zu erreichen.</w:t>
      </w:r>
    </w:p>
    <w:p w14:paraId="133D60CC" w14:textId="71E5A43E" w:rsidR="00D8580D" w:rsidRPr="00991EE1" w:rsidRDefault="00D8580D" w:rsidP="00991EE1">
      <w:pPr>
        <w:pStyle w:val="ListParagraph"/>
        <w:numPr>
          <w:ilvl w:val="0"/>
          <w:numId w:val="4"/>
        </w:numPr>
        <w:rPr>
          <w:b/>
          <w:bCs/>
        </w:rPr>
      </w:pPr>
      <w:r w:rsidRPr="00991EE1">
        <w:rPr>
          <w:b/>
          <w:bCs/>
        </w:rPr>
        <w:t>Alternative Linke Liste</w:t>
      </w:r>
      <w:r w:rsidR="00467C7D" w:rsidRPr="00991EE1">
        <w:rPr>
          <w:b/>
          <w:bCs/>
        </w:rPr>
        <w:t xml:space="preserve"> (ALL):</w:t>
      </w:r>
      <w:r w:rsidR="005C0EDA">
        <w:t xml:space="preserve"> Setzt sich für antirassistische, feministische, klimagerechte und antikapitalistische Politik ein. </w:t>
      </w:r>
    </w:p>
    <w:p w14:paraId="2C2574B5" w14:textId="47850757" w:rsidR="00D8580D" w:rsidRPr="00991EE1" w:rsidRDefault="00D8580D" w:rsidP="00991EE1">
      <w:pPr>
        <w:pStyle w:val="ListParagraph"/>
        <w:numPr>
          <w:ilvl w:val="0"/>
          <w:numId w:val="4"/>
        </w:numPr>
        <w:rPr>
          <w:b/>
          <w:bCs/>
        </w:rPr>
      </w:pPr>
      <w:r w:rsidRPr="00991EE1">
        <w:rPr>
          <w:b/>
          <w:bCs/>
        </w:rPr>
        <w:t>Nordcampus</w:t>
      </w:r>
      <w:r w:rsidR="00C94C84" w:rsidRPr="00991EE1">
        <w:rPr>
          <w:b/>
          <w:bCs/>
        </w:rPr>
        <w:t xml:space="preserve"> &amp;</w:t>
      </w:r>
      <w:r w:rsidR="00467C7D" w:rsidRPr="00991EE1">
        <w:rPr>
          <w:b/>
          <w:bCs/>
        </w:rPr>
        <w:t xml:space="preserve"> G</w:t>
      </w:r>
      <w:r w:rsidR="00C94C84" w:rsidRPr="00991EE1">
        <w:rPr>
          <w:b/>
          <w:bCs/>
        </w:rPr>
        <w:t xml:space="preserve">rün und </w:t>
      </w:r>
      <w:r w:rsidR="00467C7D" w:rsidRPr="00991EE1">
        <w:rPr>
          <w:b/>
          <w:bCs/>
        </w:rPr>
        <w:t>T</w:t>
      </w:r>
      <w:r w:rsidR="00C94C84" w:rsidRPr="00991EE1">
        <w:rPr>
          <w:b/>
          <w:bCs/>
        </w:rPr>
        <w:t>echnik</w:t>
      </w:r>
      <w:r w:rsidRPr="00991EE1">
        <w:rPr>
          <w:b/>
          <w:bCs/>
        </w:rPr>
        <w:t xml:space="preserve"> (NORDCAMPUS):</w:t>
      </w:r>
      <w:r w:rsidR="00C351A8">
        <w:rPr>
          <w:b/>
          <w:bCs/>
        </w:rPr>
        <w:t xml:space="preserve"> </w:t>
      </w:r>
      <w:r w:rsidR="00C351A8">
        <w:t>Partei mit Fokus auf Klimaneutralität aber auch Bekämpfung von Sexismus, Transfeindlichkeit und Herabsetzen von Menschen mit psychischen Erkrankungen.</w:t>
      </w:r>
    </w:p>
    <w:p w14:paraId="76923BD9" w14:textId="25D50C23" w:rsidR="00D8580D" w:rsidRPr="00991EE1" w:rsidRDefault="00D8580D" w:rsidP="00991EE1">
      <w:pPr>
        <w:pStyle w:val="ListParagraph"/>
        <w:numPr>
          <w:ilvl w:val="0"/>
          <w:numId w:val="4"/>
        </w:numPr>
        <w:rPr>
          <w:b/>
          <w:bCs/>
        </w:rPr>
      </w:pPr>
      <w:r w:rsidRPr="00991EE1">
        <w:rPr>
          <w:b/>
          <w:bCs/>
        </w:rPr>
        <w:t>Schwarz-Rot-</w:t>
      </w:r>
      <w:proofErr w:type="spellStart"/>
      <w:r w:rsidRPr="00991EE1">
        <w:rPr>
          <w:b/>
          <w:bCs/>
        </w:rPr>
        <w:t>Kollabs</w:t>
      </w:r>
      <w:proofErr w:type="spellEnd"/>
      <w:r w:rsidRPr="00991EE1">
        <w:rPr>
          <w:b/>
          <w:bCs/>
        </w:rPr>
        <w:t xml:space="preserve"> (SRK):</w:t>
      </w:r>
      <w:r w:rsidR="00802B36">
        <w:rPr>
          <w:b/>
          <w:bCs/>
        </w:rPr>
        <w:t xml:space="preserve"> </w:t>
      </w:r>
      <w:r w:rsidR="00802B36">
        <w:t>Unabhängige linkspopulistische Hochschulgruppe Göttingens mit satirischen Inhalten.</w:t>
      </w:r>
    </w:p>
    <w:p w14:paraId="11D0D39D" w14:textId="37FC2829" w:rsidR="00D8580D" w:rsidRPr="00991EE1" w:rsidRDefault="00467C7D" w:rsidP="00991EE1">
      <w:pPr>
        <w:pStyle w:val="ListParagraph"/>
        <w:numPr>
          <w:ilvl w:val="0"/>
          <w:numId w:val="4"/>
        </w:numPr>
        <w:rPr>
          <w:b/>
          <w:bCs/>
        </w:rPr>
      </w:pPr>
      <w:r w:rsidRPr="00991EE1">
        <w:rPr>
          <w:b/>
          <w:bCs/>
        </w:rPr>
        <w:t xml:space="preserve">Ring Christlich-Demokratischer Studenten </w:t>
      </w:r>
      <w:r w:rsidR="00D8580D" w:rsidRPr="00991EE1">
        <w:rPr>
          <w:b/>
          <w:bCs/>
        </w:rPr>
        <w:t>(RCDS):</w:t>
      </w:r>
      <w:r w:rsidR="00C351A8">
        <w:rPr>
          <w:b/>
          <w:bCs/>
        </w:rPr>
        <w:t xml:space="preserve"> </w:t>
      </w:r>
      <w:r w:rsidR="00C351A8">
        <w:t xml:space="preserve">Hochschulgruppe mit dem Ziel die Universität zu digitalisieren, Energie zu sparen und </w:t>
      </w:r>
      <w:r w:rsidR="0032660F">
        <w:t>ideologiefrei reale Probleme zu lösen.</w:t>
      </w:r>
    </w:p>
    <w:p w14:paraId="64BA12A5" w14:textId="77777777" w:rsidR="00FB30A2" w:rsidRDefault="000F0E36" w:rsidP="00D8580D">
      <w:r>
        <w:t xml:space="preserve">Für die textbasierte Analyse von Parteipositionen ist es zwingend notwendig, dass Parteiprogramme oder andere schriftliche Darstellungen der gewünschten </w:t>
      </w:r>
      <w:proofErr w:type="spellStart"/>
      <w:r>
        <w:t>policies</w:t>
      </w:r>
      <w:proofErr w:type="spellEnd"/>
      <w:r>
        <w:t xml:space="preserve"> zur Verfügung stehen. Die Alternative Linke Liste / Basisgruppenbündnis Göttingen </w:t>
      </w:r>
      <w:r w:rsidR="00FB30A2">
        <w:t>hat kein auffindbares Wahlprogramm und antwortete nicht auf Rückfragen. Daher wird diese Partei in aus der Analyse ausgeschlossen.</w:t>
      </w:r>
    </w:p>
    <w:p w14:paraId="10CAAA25" w14:textId="00B7F209" w:rsidR="00010B25" w:rsidRPr="00D8580D" w:rsidRDefault="00FB30A2" w:rsidP="00D8580D">
      <w:r>
        <w:t>Die Partei Schwarz-Rot-</w:t>
      </w:r>
      <w:proofErr w:type="spellStart"/>
      <w:r>
        <w:t>Kollabs</w:t>
      </w:r>
      <w:proofErr w:type="spellEnd"/>
      <w:r>
        <w:t xml:space="preserve"> ist eine satirische Partei, deren Parteiprogramm für inhaltliche Interpretationen von textbasierten Inhalten ebenfalls unbrauchbar ist. Auch SRK wird somit von der Analyse ausgeschlossen.</w:t>
      </w:r>
    </w:p>
    <w:p w14:paraId="2648B8D9" w14:textId="45840B46" w:rsidR="00CF68EA" w:rsidRDefault="00CF68EA" w:rsidP="008D36AA">
      <w:pPr>
        <w:pStyle w:val="Heading3"/>
        <w:rPr>
          <w:rFonts w:eastAsia="Times New Roman"/>
        </w:rPr>
      </w:pPr>
      <w:bookmarkStart w:id="16" w:name="_Toc128643581"/>
      <w:r w:rsidRPr="00CF68EA">
        <w:rPr>
          <w:rFonts w:eastAsia="Times New Roman"/>
        </w:rPr>
        <w:t>Operationalisierung</w:t>
      </w:r>
      <w:bookmarkEnd w:id="16"/>
    </w:p>
    <w:p w14:paraId="6F6C9735" w14:textId="11A9FC6F" w:rsidR="00F46CDF" w:rsidRDefault="00F46CDF" w:rsidP="00C574DE">
      <w:r>
        <w:t>Die</w:t>
      </w:r>
      <w:r w:rsidR="00AB4206">
        <w:t xml:space="preserve"> politische</w:t>
      </w:r>
      <w:r>
        <w:t xml:space="preserve"> Verortung der Parteien basiert zunächst auf dem </w:t>
      </w:r>
      <w:proofErr w:type="spellStart"/>
      <w:r w:rsidRPr="00F46CDF">
        <w:t>Manifesto</w:t>
      </w:r>
      <w:proofErr w:type="spellEnd"/>
      <w:r w:rsidRPr="00F46CDF">
        <w:t xml:space="preserve"> Research on Political </w:t>
      </w:r>
      <w:proofErr w:type="spellStart"/>
      <w:r w:rsidRPr="00F46CDF">
        <w:t>Representation</w:t>
      </w:r>
      <w:proofErr w:type="spellEnd"/>
      <w:r>
        <w:t xml:space="preserve"> (MARPOR)</w:t>
      </w:r>
      <w:r w:rsidR="006C464D">
        <w:t xml:space="preserve">. </w:t>
      </w:r>
      <w:r w:rsidR="00AB4206">
        <w:t>Dabei werden Wahlprogramme manuell in Teilsätze unterteilt und diese dann bestimmten Themen zugewiesen. Basierend auf den Anteilen der Themen können die Wahlprogramme dann auf einer Achse verortet und in Relation gesetzt werden.</w:t>
      </w:r>
      <w:r w:rsidR="00AE6324">
        <w:t xml:space="preserve"> Der Datensatz für diese handkodierten Wahlprogramme beinhaltet somit Werte für jede Bundestagspartei </w:t>
      </w:r>
    </w:p>
    <w:p w14:paraId="08656600" w14:textId="516071AA" w:rsidR="00AB4206" w:rsidRDefault="00AB4206" w:rsidP="00C574DE">
      <w:r>
        <w:t xml:space="preserve">Die einzelnen Dimensionen können anschließend aggregiert werden, um die Parteien auf einer Links-Rechts-Skala darzustellen. Zudem kann auch eine Aggregation auf einer ökonomischen und einer </w:t>
      </w:r>
      <w:r w:rsidR="00E45528">
        <w:t>sozialen</w:t>
      </w:r>
      <w:r>
        <w:t xml:space="preserve"> Dimension stattfinden.</w:t>
      </w:r>
      <w:r w:rsidR="00C31A10">
        <w:t xml:space="preserve"> Es können aber auch die Einzelnen Dimensionen ana</w:t>
      </w:r>
      <w:r w:rsidR="00AE6324">
        <w:t>ly</w:t>
      </w:r>
      <w:r w:rsidR="00C31A10">
        <w:t xml:space="preserve">siert werden um </w:t>
      </w:r>
      <w:r w:rsidR="00AE6324">
        <w:t>feiere Unterschiede zwischen Parteiprogrammen zu finden.</w:t>
      </w:r>
    </w:p>
    <w:p w14:paraId="5723BDDF" w14:textId="4145D80F" w:rsidR="00E45528" w:rsidRDefault="00E45528" w:rsidP="00C574DE">
      <w:r>
        <w:t>Franzman</w:t>
      </w:r>
      <w:r w:rsidR="00AE6324">
        <w:t>n</w:t>
      </w:r>
      <w:r>
        <w:t xml:space="preserve"> und Kaiser (2016) ergänzen die MARPOR Werte um die Annahme, dass „links“ und „rechts“ in verschiedenen Ländern und zu verschiedenen Zeitpunkten auch verschiedene Bedeutungen haben. Basierend auf dieser Annahme errechnen sie andere Positionen für die Parteiprogramme, welche ebenfalls in die Analyse aufgenommen werden.</w:t>
      </w:r>
    </w:p>
    <w:p w14:paraId="4EE81E3E" w14:textId="1169F21D" w:rsidR="00CF68EA" w:rsidRDefault="00CF68EA" w:rsidP="008D36AA">
      <w:pPr>
        <w:pStyle w:val="Heading3"/>
        <w:rPr>
          <w:rFonts w:eastAsia="Times New Roman"/>
        </w:rPr>
      </w:pPr>
      <w:bookmarkStart w:id="17" w:name="_Toc128643582"/>
      <w:r w:rsidRPr="00CF68EA">
        <w:rPr>
          <w:rFonts w:eastAsia="Times New Roman"/>
        </w:rPr>
        <w:lastRenderedPageBreak/>
        <w:t>Methoden</w:t>
      </w:r>
      <w:bookmarkEnd w:id="17"/>
    </w:p>
    <w:p w14:paraId="7106F3E8" w14:textId="62A6CE10" w:rsidR="00F80E5A" w:rsidRPr="00AE6324" w:rsidRDefault="001124A3" w:rsidP="00AE6324">
      <w:r>
        <w:t xml:space="preserve">Für die Analyse wird die </w:t>
      </w:r>
      <w:r w:rsidR="00F80E5A">
        <w:t>„</w:t>
      </w:r>
      <w:proofErr w:type="spellStart"/>
      <w:r>
        <w:t>Wordscores</w:t>
      </w:r>
      <w:proofErr w:type="spellEnd"/>
      <w:r w:rsidR="00F80E5A">
        <w:t xml:space="preserve">“ </w:t>
      </w:r>
      <w:r>
        <w:t xml:space="preserve">Methode </w:t>
      </w:r>
      <w:r w:rsidR="00AE6324">
        <w:t xml:space="preserve">(Laver et al. 2003) </w:t>
      </w:r>
      <w:r>
        <w:t xml:space="preserve">verwendet. Dabei handelt es sich um einen </w:t>
      </w:r>
      <w:r w:rsidR="00F80E5A">
        <w:t>Algorithmus</w:t>
      </w:r>
      <w:r>
        <w:t xml:space="preserve">, </w:t>
      </w:r>
      <w:r w:rsidRPr="00AE6324">
        <w:t xml:space="preserve">welcher die </w:t>
      </w:r>
      <w:r w:rsidR="00F80E5A" w:rsidRPr="00AE6324">
        <w:t>Häufigkeit,</w:t>
      </w:r>
      <w:r w:rsidRPr="00AE6324">
        <w:t xml:space="preserve"> mit welcher die gleichen Worte in verschiedenen Texten vorkommen zählt. Anschließend wird anhand von Referenztexten</w:t>
      </w:r>
      <w:r w:rsidR="000D47A7">
        <w:t xml:space="preserve"> und </w:t>
      </w:r>
      <w:r w:rsidR="009D3ADC">
        <w:t>-w</w:t>
      </w:r>
      <w:r w:rsidR="000D47A7">
        <w:t>erten</w:t>
      </w:r>
      <w:r w:rsidRPr="00AE6324">
        <w:t xml:space="preserve"> – in diesem Fall d</w:t>
      </w:r>
      <w:r w:rsidR="00F80E5A" w:rsidRPr="00AE6324">
        <w:t>en</w:t>
      </w:r>
      <w:r w:rsidRPr="00AE6324">
        <w:t xml:space="preserve"> Wahlprogramme</w:t>
      </w:r>
      <w:r w:rsidR="00F80E5A" w:rsidRPr="00AE6324">
        <w:t>n</w:t>
      </w:r>
      <w:r w:rsidRPr="00AE6324">
        <w:t xml:space="preserve"> der Bundestagsparteien</w:t>
      </w:r>
      <w:r w:rsidR="009D3ADC">
        <w:t xml:space="preserve"> und deren MARPOR Werten</w:t>
      </w:r>
      <w:r w:rsidRPr="00AE6324">
        <w:t xml:space="preserve"> – eine Skalierung vorgenommen</w:t>
      </w:r>
      <w:r w:rsidR="00F80E5A" w:rsidRPr="00AE6324">
        <w:t xml:space="preserve"> um die Texte basierend auf ihrer Ähnlichkeit auf einer Ache zu platzieren</w:t>
      </w:r>
      <w:r w:rsidRPr="00AE6324">
        <w:t>.</w:t>
      </w:r>
    </w:p>
    <w:p w14:paraId="2A159C09" w14:textId="0E03D2D9" w:rsidR="00AE6324" w:rsidRDefault="00AE6324" w:rsidP="00AE6324">
      <w:r w:rsidRPr="00AE6324">
        <w:t xml:space="preserve">Die technische Umsetzung findet in der Programmiersprache Python statt und basiert </w:t>
      </w:r>
      <w:r w:rsidR="000D47A7">
        <w:t xml:space="preserve">stark </w:t>
      </w:r>
      <w:r w:rsidRPr="00AE6324">
        <w:t>auf der Arbeit von</w:t>
      </w:r>
      <w:r w:rsidR="000D47A7">
        <w:t xml:space="preserve"> </w:t>
      </w:r>
      <w:proofErr w:type="spellStart"/>
      <w:r w:rsidR="000D47A7" w:rsidRPr="000D47A7">
        <w:t>Marzagao</w:t>
      </w:r>
      <w:proofErr w:type="spellEnd"/>
      <w:r w:rsidR="000D47A7">
        <w:t xml:space="preserve"> (2014). Allerdings wurden einige Anpassungen vorgenommen, um die Funktionalität mit neueren Versionen der Programmiersprache zu ermöglichen. </w:t>
      </w:r>
    </w:p>
    <w:p w14:paraId="3A50AF4B" w14:textId="2FB5CC41" w:rsidR="001124A3" w:rsidRDefault="00F80E5A" w:rsidP="00C574DE">
      <w:r>
        <w:t xml:space="preserve">Um eine sinnvolle Skalierung vorzunehmen ist die Auswahl der Referenztexte essenziell. Diese müssen möglichst alle relevanten Worte in einem möglichst ähnlichen Kontext </w:t>
      </w:r>
      <w:r w:rsidR="00A71D1D">
        <w:t xml:space="preserve">wie die zu analysierenden Texte </w:t>
      </w:r>
      <w:r>
        <w:t xml:space="preserve">enthalten. Um dies gewähr leisten zu können wurden Wahlprogramme der Parteien der letzten Bundestagswahl als Referenz gewählt. </w:t>
      </w:r>
    </w:p>
    <w:p w14:paraId="1CEBEF38" w14:textId="62B6A135" w:rsidR="00F165C2" w:rsidRDefault="00F165C2" w:rsidP="00C574DE">
      <w:r>
        <w:t>[</w:t>
      </w:r>
      <w:proofErr w:type="spellStart"/>
      <w:r>
        <w:t>Wordfish</w:t>
      </w:r>
      <w:proofErr w:type="spellEnd"/>
      <w:r w:rsidR="009D0A21">
        <w:t xml:space="preserve">, </w:t>
      </w:r>
      <w:proofErr w:type="spellStart"/>
      <w:r w:rsidR="009D0A21">
        <w:t>if</w:t>
      </w:r>
      <w:proofErr w:type="spellEnd"/>
      <w:r w:rsidR="009D0A21">
        <w:t xml:space="preserve"> I do </w:t>
      </w:r>
      <w:proofErr w:type="spellStart"/>
      <w:r w:rsidR="009D0A21">
        <w:t>it</w:t>
      </w:r>
      <w:proofErr w:type="spellEnd"/>
      <w:r w:rsidR="000D47A7">
        <w:t xml:space="preserve">, </w:t>
      </w:r>
      <w:proofErr w:type="spellStart"/>
      <w:r w:rsidR="000D47A7">
        <w:t>probably</w:t>
      </w:r>
      <w:proofErr w:type="spellEnd"/>
      <w:r w:rsidR="000D47A7">
        <w:t xml:space="preserve"> </w:t>
      </w:r>
      <w:proofErr w:type="spellStart"/>
      <w:r w:rsidR="000D47A7">
        <w:t>won’t</w:t>
      </w:r>
      <w:proofErr w:type="spellEnd"/>
      <w:r w:rsidR="000D47A7">
        <w:t xml:space="preserve"> lol</w:t>
      </w:r>
      <w:r>
        <w:t>]</w:t>
      </w:r>
    </w:p>
    <w:p w14:paraId="5B4594C1" w14:textId="36A6D8B4" w:rsidR="00F165C2" w:rsidRDefault="00F165C2" w:rsidP="00C574DE">
      <w:r>
        <w:t>[</w:t>
      </w:r>
      <w:proofErr w:type="spellStart"/>
      <w:r>
        <w:t>Why</w:t>
      </w:r>
      <w:proofErr w:type="spellEnd"/>
      <w:r>
        <w:t xml:space="preserve"> not hand-</w:t>
      </w:r>
      <w:proofErr w:type="spellStart"/>
      <w:r>
        <w:t>coded</w:t>
      </w:r>
      <w:proofErr w:type="spellEnd"/>
      <w:r>
        <w:t xml:space="preserve"> </w:t>
      </w:r>
      <w:proofErr w:type="spellStart"/>
      <w:r>
        <w:t>or</w:t>
      </w:r>
      <w:proofErr w:type="spellEnd"/>
      <w:r>
        <w:t xml:space="preserve"> </w:t>
      </w:r>
      <w:proofErr w:type="spellStart"/>
      <w:r>
        <w:t>other</w:t>
      </w:r>
      <w:proofErr w:type="spellEnd"/>
      <w:r>
        <w:t xml:space="preserve"> </w:t>
      </w:r>
      <w:proofErr w:type="spellStart"/>
      <w:r>
        <w:t>methods</w:t>
      </w:r>
      <w:proofErr w:type="spellEnd"/>
      <w:r>
        <w:t>]</w:t>
      </w:r>
    </w:p>
    <w:p w14:paraId="15DD71BF" w14:textId="77777777" w:rsidR="00C574DE" w:rsidRPr="00C574DE" w:rsidRDefault="00C574DE" w:rsidP="00C574DE"/>
    <w:p w14:paraId="39DD2051" w14:textId="7D99570D" w:rsidR="00CF68EA" w:rsidRDefault="00CF68EA" w:rsidP="008D36AA">
      <w:pPr>
        <w:pStyle w:val="Heading2"/>
        <w:rPr>
          <w:rFonts w:eastAsia="Times New Roman"/>
        </w:rPr>
      </w:pPr>
      <w:bookmarkStart w:id="18" w:name="_Toc128643583"/>
      <w:r w:rsidRPr="00CF68EA">
        <w:rPr>
          <w:rFonts w:eastAsia="Times New Roman"/>
        </w:rPr>
        <w:t>Analyse</w:t>
      </w:r>
      <w:bookmarkEnd w:id="18"/>
      <w:r w:rsidRPr="00CF68EA">
        <w:rPr>
          <w:rFonts w:eastAsia="Times New Roman"/>
        </w:rPr>
        <w:t xml:space="preserve"> </w:t>
      </w:r>
    </w:p>
    <w:p w14:paraId="1ACC6C92" w14:textId="55ABD240" w:rsidR="00A71D1D" w:rsidRDefault="00A71D1D" w:rsidP="001124A3">
      <w:r>
        <w:t xml:space="preserve">Die </w:t>
      </w:r>
      <w:proofErr w:type="spellStart"/>
      <w:r>
        <w:t>Wordscores</w:t>
      </w:r>
      <w:proofErr w:type="spellEnd"/>
      <w:r>
        <w:t>-Analyse wird zunächst mit den kompletten Wahlprogrammen der Bundestagsparteien durchgeführt. Dies ermöglicht eine möglichst einfache Gegenüberstellung der Wahlprogramme, welche analysiert werden mit den Referenztexten. Somit können Überschneidungen in Themenfokus und Wortwahl auf Dokumentebene identifiziert werden.</w:t>
      </w:r>
    </w:p>
    <w:p w14:paraId="7EAD8335" w14:textId="3462972A" w:rsidR="001124A3" w:rsidRDefault="00A71D1D" w:rsidP="001124A3">
      <w:r>
        <w:t>Anschließend werden die Wahlprogramme auf Abschnitte Reduziert, welche sich mit den Themen decken, welche für Hochschulpolitik relevant sein könnten.</w:t>
      </w:r>
      <w:r w:rsidR="007067AD">
        <w:t xml:space="preserve"> Dadurch können Unterschiede in den Positionen innerhalb der Themen besser differenziert werden. </w:t>
      </w:r>
    </w:p>
    <w:p w14:paraId="454E044B" w14:textId="0C5ADE13" w:rsidR="00F22ADB" w:rsidRPr="001124A3" w:rsidRDefault="00F22ADB" w:rsidP="001124A3">
      <w:r>
        <w:t xml:space="preserve">[welche </w:t>
      </w:r>
      <w:proofErr w:type="spellStart"/>
      <w:r>
        <w:t>themenblöcke</w:t>
      </w:r>
      <w:proofErr w:type="spellEnd"/>
      <w:r>
        <w:t>]</w:t>
      </w:r>
    </w:p>
    <w:p w14:paraId="732D9D90" w14:textId="5F43D499" w:rsidR="00CF68EA" w:rsidRDefault="00CF68EA" w:rsidP="008D36AA">
      <w:pPr>
        <w:pStyle w:val="Heading3"/>
        <w:rPr>
          <w:rFonts w:eastAsia="Times New Roman"/>
        </w:rPr>
      </w:pPr>
      <w:bookmarkStart w:id="19" w:name="_Toc128643584"/>
      <w:r w:rsidRPr="00CF68EA">
        <w:rPr>
          <w:rFonts w:eastAsia="Times New Roman"/>
        </w:rPr>
        <w:t>Deskriptiv</w:t>
      </w:r>
      <w:bookmarkEnd w:id="19"/>
    </w:p>
    <w:p w14:paraId="483FE86B" w14:textId="6AF41920" w:rsidR="00F22ADB" w:rsidRDefault="00F22ADB" w:rsidP="00F22ADB">
      <w:r>
        <w:t xml:space="preserve">[erstmal anderer </w:t>
      </w:r>
      <w:proofErr w:type="spellStart"/>
      <w:r>
        <w:t>stuff</w:t>
      </w:r>
      <w:proofErr w:type="spellEnd"/>
      <w:r>
        <w:t>?]</w:t>
      </w:r>
    </w:p>
    <w:p w14:paraId="3174D849" w14:textId="6A9A4581" w:rsidR="00C0082A" w:rsidRDefault="00C0082A" w:rsidP="00F22ADB"/>
    <w:p w14:paraId="3B694FAA" w14:textId="77777777" w:rsidR="00C0082A" w:rsidRDefault="00C0082A" w:rsidP="00F22ADB"/>
    <w:p w14:paraId="357183C4" w14:textId="2B44C51A" w:rsidR="00AB5105" w:rsidRDefault="00F22ADB" w:rsidP="00F22ADB">
      <w:r>
        <w:lastRenderedPageBreak/>
        <w:t xml:space="preserve">Die Wahlprogramme unterscheiden sich in </w:t>
      </w:r>
      <w:r w:rsidR="00C0082A">
        <w:t>stark darin, wie groß die Anteile sind</w:t>
      </w:r>
      <w:r w:rsidR="00AB5105">
        <w:t xml:space="preserve"> (Siehe Tabelle 1)</w:t>
      </w:r>
      <w:r w:rsidR="00C0082A">
        <w:t>, welche für Hochschulgruppen relevante Themen ansprechen.</w:t>
      </w:r>
      <w:r w:rsidR="00C73551">
        <w:t xml:space="preserve"> Selbst bei den exakt gleichen Positionen innerhalb der Themen, würde somit auch die </w:t>
      </w:r>
      <w:r w:rsidR="00AB5105">
        <w:t xml:space="preserve">Wortanzahl auf den gesamten Text eine andere Skalierung ergeben. </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30"/>
        <w:gridCol w:w="5732"/>
      </w:tblGrid>
      <w:tr w:rsidR="00F22ADB" w14:paraId="6377C3A0" w14:textId="77777777" w:rsidTr="00C0082A">
        <w:tc>
          <w:tcPr>
            <w:tcW w:w="3330" w:type="dxa"/>
          </w:tcPr>
          <w:p w14:paraId="598E8B7C" w14:textId="169CDC30" w:rsidR="00F22ADB" w:rsidRPr="00C0082A" w:rsidRDefault="00F22ADB" w:rsidP="00F22ADB">
            <w:pPr>
              <w:rPr>
                <w:b/>
                <w:bCs/>
                <w:u w:val="single"/>
              </w:rPr>
            </w:pPr>
            <w:r w:rsidRPr="00C0082A">
              <w:rPr>
                <w:b/>
                <w:bCs/>
                <w:u w:val="single"/>
              </w:rPr>
              <w:t>Partei</w:t>
            </w:r>
          </w:p>
        </w:tc>
        <w:tc>
          <w:tcPr>
            <w:tcW w:w="5732" w:type="dxa"/>
          </w:tcPr>
          <w:p w14:paraId="4C89F48E" w14:textId="24997B18" w:rsidR="00F22ADB" w:rsidRPr="00C0082A" w:rsidRDefault="00F22ADB" w:rsidP="00F22ADB">
            <w:pPr>
              <w:rPr>
                <w:b/>
                <w:bCs/>
                <w:u w:val="single"/>
              </w:rPr>
            </w:pPr>
            <w:r w:rsidRPr="00C0082A">
              <w:rPr>
                <w:b/>
                <w:bCs/>
                <w:u w:val="single"/>
              </w:rPr>
              <w:t>Anteil des Wahlprogramms in reduzierten Kategorien</w:t>
            </w:r>
          </w:p>
        </w:tc>
      </w:tr>
      <w:tr w:rsidR="00F22ADB" w14:paraId="441B6794" w14:textId="77777777" w:rsidTr="00C0082A">
        <w:tc>
          <w:tcPr>
            <w:tcW w:w="3330" w:type="dxa"/>
          </w:tcPr>
          <w:p w14:paraId="45D474FE" w14:textId="25974CBA" w:rsidR="00F22ADB" w:rsidRPr="00F22ADB" w:rsidRDefault="00F22ADB" w:rsidP="00F22ADB">
            <w:pPr>
              <w:rPr>
                <w:b/>
                <w:bCs/>
              </w:rPr>
            </w:pPr>
            <w:r>
              <w:t>Linke</w:t>
            </w:r>
          </w:p>
        </w:tc>
        <w:tc>
          <w:tcPr>
            <w:tcW w:w="5732" w:type="dxa"/>
          </w:tcPr>
          <w:p w14:paraId="029909D8" w14:textId="3867308C" w:rsidR="00F22ADB" w:rsidRPr="00F22ADB" w:rsidRDefault="00F22ADB" w:rsidP="00F22ADB">
            <w:pPr>
              <w:rPr>
                <w:b/>
                <w:bCs/>
              </w:rPr>
            </w:pPr>
            <w:r>
              <w:t>39,18%</w:t>
            </w:r>
          </w:p>
        </w:tc>
      </w:tr>
      <w:tr w:rsidR="00F22ADB" w14:paraId="571726ED" w14:textId="77777777" w:rsidTr="00C0082A">
        <w:tc>
          <w:tcPr>
            <w:tcW w:w="3330" w:type="dxa"/>
          </w:tcPr>
          <w:p w14:paraId="1BD03598" w14:textId="77CAAB47" w:rsidR="00F22ADB" w:rsidRDefault="00F22ADB" w:rsidP="00F22ADB">
            <w:r>
              <w:t>Grüne</w:t>
            </w:r>
          </w:p>
        </w:tc>
        <w:tc>
          <w:tcPr>
            <w:tcW w:w="5732" w:type="dxa"/>
          </w:tcPr>
          <w:p w14:paraId="1DA4D1F3" w14:textId="7EC53D34" w:rsidR="00F22ADB" w:rsidRDefault="00F22ADB" w:rsidP="00F22ADB">
            <w:r>
              <w:t>36,24%</w:t>
            </w:r>
          </w:p>
        </w:tc>
      </w:tr>
      <w:tr w:rsidR="00F22ADB" w14:paraId="4B30059C" w14:textId="77777777" w:rsidTr="00C0082A">
        <w:tc>
          <w:tcPr>
            <w:tcW w:w="3330" w:type="dxa"/>
          </w:tcPr>
          <w:p w14:paraId="2E3D2F29" w14:textId="40CEAB0E" w:rsidR="00F22ADB" w:rsidRDefault="00F22ADB" w:rsidP="00F22ADB">
            <w:r>
              <w:t>SPD</w:t>
            </w:r>
          </w:p>
        </w:tc>
        <w:tc>
          <w:tcPr>
            <w:tcW w:w="5732" w:type="dxa"/>
          </w:tcPr>
          <w:p w14:paraId="7C47024C" w14:textId="526699B0" w:rsidR="00F22ADB" w:rsidRDefault="00F22ADB" w:rsidP="00F22ADB">
            <w:r>
              <w:t>36,20%</w:t>
            </w:r>
          </w:p>
        </w:tc>
      </w:tr>
      <w:tr w:rsidR="00F22ADB" w14:paraId="0E8F1F2C" w14:textId="77777777" w:rsidTr="00C0082A">
        <w:tc>
          <w:tcPr>
            <w:tcW w:w="3330" w:type="dxa"/>
          </w:tcPr>
          <w:p w14:paraId="0C541003" w14:textId="6A32C77A" w:rsidR="00F22ADB" w:rsidRDefault="00F22ADB" w:rsidP="00F22ADB">
            <w:r>
              <w:t>FDP</w:t>
            </w:r>
          </w:p>
        </w:tc>
        <w:tc>
          <w:tcPr>
            <w:tcW w:w="5732" w:type="dxa"/>
          </w:tcPr>
          <w:p w14:paraId="0FF6EA81" w14:textId="391B79F9" w:rsidR="00F22ADB" w:rsidRDefault="00F22ADB" w:rsidP="00F22ADB">
            <w:r>
              <w:t>28,38%</w:t>
            </w:r>
          </w:p>
        </w:tc>
      </w:tr>
      <w:tr w:rsidR="00F22ADB" w14:paraId="5716D11D" w14:textId="77777777" w:rsidTr="00C0082A">
        <w:tc>
          <w:tcPr>
            <w:tcW w:w="3330" w:type="dxa"/>
          </w:tcPr>
          <w:p w14:paraId="79C2F812" w14:textId="619FDBE2" w:rsidR="00F22ADB" w:rsidRDefault="00F22ADB" w:rsidP="00F22ADB">
            <w:r>
              <w:t>CDU</w:t>
            </w:r>
          </w:p>
        </w:tc>
        <w:tc>
          <w:tcPr>
            <w:tcW w:w="5732" w:type="dxa"/>
          </w:tcPr>
          <w:p w14:paraId="47B3C845" w14:textId="4CC36669" w:rsidR="00F22ADB" w:rsidRDefault="00F22ADB" w:rsidP="00F22ADB">
            <w:r>
              <w:t>26,11%</w:t>
            </w:r>
          </w:p>
        </w:tc>
      </w:tr>
      <w:tr w:rsidR="00F22ADB" w14:paraId="0DA07FAC" w14:textId="77777777" w:rsidTr="00C0082A">
        <w:tc>
          <w:tcPr>
            <w:tcW w:w="3330" w:type="dxa"/>
          </w:tcPr>
          <w:p w14:paraId="23AB9954" w14:textId="1B991E6F" w:rsidR="00F22ADB" w:rsidRDefault="00F22ADB" w:rsidP="00F22ADB">
            <w:r>
              <w:t>AfD</w:t>
            </w:r>
          </w:p>
        </w:tc>
        <w:tc>
          <w:tcPr>
            <w:tcW w:w="5732" w:type="dxa"/>
          </w:tcPr>
          <w:p w14:paraId="0925E3CA" w14:textId="5C3142FE" w:rsidR="00F22ADB" w:rsidRDefault="00F22ADB" w:rsidP="00F22ADB">
            <w:r>
              <w:t>13,27%</w:t>
            </w:r>
          </w:p>
        </w:tc>
      </w:tr>
    </w:tbl>
    <w:p w14:paraId="2A659DCD" w14:textId="3C5942B3" w:rsidR="00F22ADB" w:rsidRDefault="00C0082A" w:rsidP="00F22ADB">
      <w:r>
        <w:t>Tabelle 1</w:t>
      </w:r>
    </w:p>
    <w:p w14:paraId="4760915D" w14:textId="23AD8DBE" w:rsidR="00AB5105" w:rsidRPr="00F22ADB" w:rsidRDefault="00AB5105" w:rsidP="00F22ADB">
      <w:r>
        <w:t>Die Aufteilung von Themenschwerpunkten ist für die Analyse relevant. [MEHR lol]</w:t>
      </w:r>
    </w:p>
    <w:p w14:paraId="38028ADC" w14:textId="02AC71B9" w:rsidR="00CF68EA" w:rsidRDefault="00CF68EA" w:rsidP="008D36AA">
      <w:pPr>
        <w:pStyle w:val="Heading3"/>
        <w:rPr>
          <w:rFonts w:eastAsia="Times New Roman"/>
        </w:rPr>
      </w:pPr>
      <w:bookmarkStart w:id="20" w:name="_Toc128643585"/>
      <w:r w:rsidRPr="00CF68EA">
        <w:rPr>
          <w:rFonts w:eastAsia="Times New Roman"/>
        </w:rPr>
        <w:t>Multivariat</w:t>
      </w:r>
      <w:bookmarkEnd w:id="20"/>
    </w:p>
    <w:p w14:paraId="2C93762A" w14:textId="16F3651C" w:rsidR="00F165C2" w:rsidRPr="00F165C2" w:rsidRDefault="00F165C2" w:rsidP="00F165C2">
      <w:r>
        <w:t>[</w:t>
      </w:r>
      <w:proofErr w:type="spellStart"/>
      <w:r>
        <w:t>wordfish</w:t>
      </w:r>
      <w:proofErr w:type="spellEnd"/>
      <w:r>
        <w:t xml:space="preserve"> </w:t>
      </w:r>
      <w:proofErr w:type="spellStart"/>
      <w:r>
        <w:t>results</w:t>
      </w:r>
      <w:proofErr w:type="spellEnd"/>
      <w:r>
        <w:t>]</w:t>
      </w:r>
    </w:p>
    <w:p w14:paraId="5495E2FA" w14:textId="2245C89E" w:rsidR="00CF68EA" w:rsidRDefault="00CF68EA" w:rsidP="008D36AA">
      <w:pPr>
        <w:pStyle w:val="Heading1"/>
        <w:rPr>
          <w:rFonts w:eastAsia="Times New Roman"/>
        </w:rPr>
      </w:pPr>
      <w:bookmarkStart w:id="21" w:name="_Toc128643586"/>
      <w:r w:rsidRPr="00CF68EA">
        <w:rPr>
          <w:rFonts w:eastAsia="Times New Roman"/>
        </w:rPr>
        <w:t>Fazit und Diskussion</w:t>
      </w:r>
      <w:bookmarkEnd w:id="21"/>
    </w:p>
    <w:p w14:paraId="7CE9D504" w14:textId="77777777" w:rsidR="00802B36" w:rsidRDefault="00802B36">
      <w:pPr>
        <w:spacing w:line="259" w:lineRule="auto"/>
        <w:jc w:val="left"/>
        <w:rPr>
          <w:rFonts w:asciiTheme="majorHAnsi" w:eastAsiaTheme="majorEastAsia" w:hAnsiTheme="majorHAnsi" w:cstheme="majorBidi"/>
          <w:color w:val="2F5496" w:themeColor="accent1" w:themeShade="BF"/>
          <w:sz w:val="32"/>
          <w:szCs w:val="32"/>
        </w:rPr>
      </w:pPr>
      <w:r>
        <w:br w:type="page"/>
      </w:r>
    </w:p>
    <w:p w14:paraId="6A2E1A68" w14:textId="141C7B17" w:rsidR="000F3AD4" w:rsidRDefault="000F3AD4" w:rsidP="000F3AD4">
      <w:pPr>
        <w:pStyle w:val="Heading1"/>
      </w:pPr>
      <w:bookmarkStart w:id="22" w:name="_Toc128643587"/>
      <w:r>
        <w:lastRenderedPageBreak/>
        <w:t>Literatur</w:t>
      </w:r>
      <w:bookmarkEnd w:id="22"/>
    </w:p>
    <w:p w14:paraId="23AAD19D" w14:textId="211EBA62" w:rsidR="00E45528" w:rsidRDefault="00E45528" w:rsidP="00E45528">
      <w:pPr>
        <w:pStyle w:val="ListParagraph"/>
        <w:numPr>
          <w:ilvl w:val="0"/>
          <w:numId w:val="5"/>
        </w:numPr>
      </w:pPr>
      <w:r w:rsidRPr="00E45528">
        <w:t xml:space="preserve">Franzmann, S., &amp; Kaiser, A. (2006). </w:t>
      </w:r>
      <w:proofErr w:type="spellStart"/>
      <w:r w:rsidRPr="00E45528">
        <w:t>Locating</w:t>
      </w:r>
      <w:proofErr w:type="spellEnd"/>
      <w:r w:rsidRPr="00E45528">
        <w:t xml:space="preserve"> Political </w:t>
      </w:r>
      <w:proofErr w:type="spellStart"/>
      <w:r w:rsidRPr="00E45528">
        <w:t>Parties</w:t>
      </w:r>
      <w:proofErr w:type="spellEnd"/>
      <w:r w:rsidRPr="00E45528">
        <w:t xml:space="preserve"> in Policy Space: A </w:t>
      </w:r>
      <w:proofErr w:type="spellStart"/>
      <w:r w:rsidRPr="00E45528">
        <w:t>Reanalysis</w:t>
      </w:r>
      <w:proofErr w:type="spellEnd"/>
      <w:r w:rsidRPr="00E45528">
        <w:t xml:space="preserve"> </w:t>
      </w:r>
      <w:proofErr w:type="spellStart"/>
      <w:r w:rsidRPr="00E45528">
        <w:t>of</w:t>
      </w:r>
      <w:proofErr w:type="spellEnd"/>
      <w:r w:rsidRPr="00E45528">
        <w:t xml:space="preserve"> Party </w:t>
      </w:r>
      <w:proofErr w:type="spellStart"/>
      <w:r w:rsidRPr="00E45528">
        <w:t>Manifesto</w:t>
      </w:r>
      <w:proofErr w:type="spellEnd"/>
      <w:r w:rsidRPr="00E45528">
        <w:t xml:space="preserve"> Data. Party Politics, 12(2), 163–188. </w:t>
      </w:r>
      <w:hyperlink r:id="rId22" w:history="1">
        <w:r w:rsidRPr="005C21D1">
          <w:rPr>
            <w:rStyle w:val="Hyperlink"/>
          </w:rPr>
          <w:t>https://doi.org/10.1177/1354068806061336</w:t>
        </w:r>
      </w:hyperlink>
    </w:p>
    <w:p w14:paraId="2765FB0E" w14:textId="473BB398" w:rsidR="00E45528" w:rsidRPr="00AE6324" w:rsidRDefault="00AE6324" w:rsidP="00E45528">
      <w:pPr>
        <w:pStyle w:val="ListParagraph"/>
        <w:numPr>
          <w:ilvl w:val="0"/>
          <w:numId w:val="5"/>
        </w:numPr>
      </w:pPr>
      <w:r>
        <w:rPr>
          <w:rFonts w:ascii="Noto Sans" w:hAnsi="Noto Sans" w:cs="Noto Sans"/>
          <w:color w:val="181817"/>
          <w:shd w:val="clear" w:color="auto" w:fill="FFFFFF"/>
        </w:rPr>
        <w:t xml:space="preserve">LAVER, M., BENOIT, K., &amp; GARRY, J. (2003). </w:t>
      </w:r>
      <w:proofErr w:type="spellStart"/>
      <w:r>
        <w:rPr>
          <w:rFonts w:ascii="Noto Sans" w:hAnsi="Noto Sans" w:cs="Noto Sans"/>
          <w:color w:val="181817"/>
          <w:shd w:val="clear" w:color="auto" w:fill="FFFFFF"/>
        </w:rPr>
        <w:t>Extracting</w:t>
      </w:r>
      <w:proofErr w:type="spellEnd"/>
      <w:r>
        <w:rPr>
          <w:rFonts w:ascii="Noto Sans" w:hAnsi="Noto Sans" w:cs="Noto Sans"/>
          <w:color w:val="181817"/>
          <w:shd w:val="clear" w:color="auto" w:fill="FFFFFF"/>
        </w:rPr>
        <w:t xml:space="preserve"> Policy </w:t>
      </w:r>
      <w:proofErr w:type="spellStart"/>
      <w:r>
        <w:rPr>
          <w:rFonts w:ascii="Noto Sans" w:hAnsi="Noto Sans" w:cs="Noto Sans"/>
          <w:color w:val="181817"/>
          <w:shd w:val="clear" w:color="auto" w:fill="FFFFFF"/>
        </w:rPr>
        <w:t>Positions</w:t>
      </w:r>
      <w:proofErr w:type="spellEnd"/>
      <w:r>
        <w:rPr>
          <w:rFonts w:ascii="Noto Sans" w:hAnsi="Noto Sans" w:cs="Noto Sans"/>
          <w:color w:val="181817"/>
          <w:shd w:val="clear" w:color="auto" w:fill="FFFFFF"/>
        </w:rPr>
        <w:t xml:space="preserve"> </w:t>
      </w:r>
      <w:proofErr w:type="spellStart"/>
      <w:r>
        <w:rPr>
          <w:rFonts w:ascii="Noto Sans" w:hAnsi="Noto Sans" w:cs="Noto Sans"/>
          <w:color w:val="181817"/>
          <w:shd w:val="clear" w:color="auto" w:fill="FFFFFF"/>
        </w:rPr>
        <w:t>from</w:t>
      </w:r>
      <w:proofErr w:type="spellEnd"/>
      <w:r>
        <w:rPr>
          <w:rFonts w:ascii="Noto Sans" w:hAnsi="Noto Sans" w:cs="Noto Sans"/>
          <w:color w:val="181817"/>
          <w:shd w:val="clear" w:color="auto" w:fill="FFFFFF"/>
        </w:rPr>
        <w:t xml:space="preserve"> Political Texts </w:t>
      </w:r>
      <w:proofErr w:type="spellStart"/>
      <w:r>
        <w:rPr>
          <w:rFonts w:ascii="Noto Sans" w:hAnsi="Noto Sans" w:cs="Noto Sans"/>
          <w:color w:val="181817"/>
          <w:shd w:val="clear" w:color="auto" w:fill="FFFFFF"/>
        </w:rPr>
        <w:t>Using</w:t>
      </w:r>
      <w:proofErr w:type="spellEnd"/>
      <w:r>
        <w:rPr>
          <w:rFonts w:ascii="Noto Sans" w:hAnsi="Noto Sans" w:cs="Noto Sans"/>
          <w:color w:val="181817"/>
          <w:shd w:val="clear" w:color="auto" w:fill="FFFFFF"/>
        </w:rPr>
        <w:t xml:space="preserve"> Words </w:t>
      </w:r>
      <w:proofErr w:type="spellStart"/>
      <w:r>
        <w:rPr>
          <w:rFonts w:ascii="Noto Sans" w:hAnsi="Noto Sans" w:cs="Noto Sans"/>
          <w:color w:val="181817"/>
          <w:shd w:val="clear" w:color="auto" w:fill="FFFFFF"/>
        </w:rPr>
        <w:t>as</w:t>
      </w:r>
      <w:proofErr w:type="spellEnd"/>
      <w:r>
        <w:rPr>
          <w:rFonts w:ascii="Noto Sans" w:hAnsi="Noto Sans" w:cs="Noto Sans"/>
          <w:color w:val="181817"/>
          <w:shd w:val="clear" w:color="auto" w:fill="FFFFFF"/>
        </w:rPr>
        <w:t xml:space="preserve"> Data. </w:t>
      </w:r>
      <w:r>
        <w:rPr>
          <w:rFonts w:ascii="Noto Sans" w:hAnsi="Noto Sans" w:cs="Noto Sans"/>
          <w:i/>
          <w:iCs/>
          <w:color w:val="181817"/>
          <w:bdr w:val="none" w:sz="0" w:space="0" w:color="auto" w:frame="1"/>
          <w:shd w:val="clear" w:color="auto" w:fill="FFFFFF"/>
        </w:rPr>
        <w:t>American Political Science Review,</w:t>
      </w:r>
      <w:r>
        <w:rPr>
          <w:rFonts w:ascii="Noto Sans" w:hAnsi="Noto Sans" w:cs="Noto Sans"/>
          <w:color w:val="181817"/>
          <w:shd w:val="clear" w:color="auto" w:fill="FFFFFF"/>
        </w:rPr>
        <w:t> </w:t>
      </w:r>
      <w:r>
        <w:rPr>
          <w:rFonts w:ascii="Noto Sans" w:hAnsi="Noto Sans" w:cs="Noto Sans"/>
          <w:i/>
          <w:iCs/>
          <w:color w:val="181817"/>
          <w:bdr w:val="none" w:sz="0" w:space="0" w:color="auto" w:frame="1"/>
          <w:shd w:val="clear" w:color="auto" w:fill="FFFFFF"/>
        </w:rPr>
        <w:t>97</w:t>
      </w:r>
      <w:r>
        <w:rPr>
          <w:rFonts w:ascii="Noto Sans" w:hAnsi="Noto Sans" w:cs="Noto Sans"/>
          <w:color w:val="181817"/>
          <w:shd w:val="clear" w:color="auto" w:fill="FFFFFF"/>
        </w:rPr>
        <w:t>(2), 311-331. doi:10.1017/S0003055403000698</w:t>
      </w:r>
    </w:p>
    <w:p w14:paraId="5865BA0A" w14:textId="46447B2D" w:rsidR="00AE6324" w:rsidRPr="00AE6324" w:rsidRDefault="00AE6324" w:rsidP="00E45528">
      <w:pPr>
        <w:pStyle w:val="ListParagraph"/>
        <w:numPr>
          <w:ilvl w:val="0"/>
          <w:numId w:val="5"/>
        </w:numPr>
      </w:pPr>
      <w:proofErr w:type="spellStart"/>
      <w:r>
        <w:rPr>
          <w:rFonts w:ascii="Arial" w:hAnsi="Arial" w:cs="Arial"/>
          <w:color w:val="262626"/>
          <w:sz w:val="21"/>
          <w:szCs w:val="21"/>
          <w:shd w:val="clear" w:color="auto" w:fill="FFFFFF"/>
        </w:rPr>
        <w:t>Marzagao</w:t>
      </w:r>
      <w:proofErr w:type="spellEnd"/>
      <w:r>
        <w:rPr>
          <w:rFonts w:ascii="Arial" w:hAnsi="Arial" w:cs="Arial"/>
          <w:color w:val="262626"/>
          <w:sz w:val="21"/>
          <w:szCs w:val="21"/>
          <w:shd w:val="clear" w:color="auto" w:fill="FFFFFF"/>
        </w:rPr>
        <w:t>, T. (2014). </w:t>
      </w:r>
      <w:proofErr w:type="spellStart"/>
      <w:r>
        <w:rPr>
          <w:rFonts w:ascii="Arial" w:hAnsi="Arial" w:cs="Arial"/>
          <w:i/>
          <w:iCs/>
          <w:color w:val="262626"/>
          <w:sz w:val="21"/>
          <w:szCs w:val="21"/>
          <w:shd w:val="clear" w:color="auto" w:fill="FFFFFF"/>
        </w:rPr>
        <w:t>Measuring</w:t>
      </w:r>
      <w:proofErr w:type="spellEnd"/>
      <w:r>
        <w:rPr>
          <w:rFonts w:ascii="Arial" w:hAnsi="Arial" w:cs="Arial"/>
          <w:i/>
          <w:iCs/>
          <w:color w:val="262626"/>
          <w:sz w:val="21"/>
          <w:szCs w:val="21"/>
          <w:shd w:val="clear" w:color="auto" w:fill="FFFFFF"/>
        </w:rPr>
        <w:t xml:space="preserve"> Democracy: </w:t>
      </w:r>
      <w:proofErr w:type="spellStart"/>
      <w:r>
        <w:rPr>
          <w:rFonts w:ascii="Arial" w:hAnsi="Arial" w:cs="Arial"/>
          <w:i/>
          <w:iCs/>
          <w:color w:val="262626"/>
          <w:sz w:val="21"/>
          <w:szCs w:val="21"/>
          <w:shd w:val="clear" w:color="auto" w:fill="FFFFFF"/>
        </w:rPr>
        <w:t>From</w:t>
      </w:r>
      <w:proofErr w:type="spellEnd"/>
      <w:r>
        <w:rPr>
          <w:rFonts w:ascii="Arial" w:hAnsi="Arial" w:cs="Arial"/>
          <w:i/>
          <w:iCs/>
          <w:color w:val="262626"/>
          <w:sz w:val="21"/>
          <w:szCs w:val="21"/>
          <w:shd w:val="clear" w:color="auto" w:fill="FFFFFF"/>
        </w:rPr>
        <w:t xml:space="preserve"> Texts to Data</w:t>
      </w:r>
      <w:r>
        <w:rPr>
          <w:rFonts w:ascii="Arial" w:hAnsi="Arial" w:cs="Arial"/>
          <w:color w:val="262626"/>
          <w:sz w:val="21"/>
          <w:szCs w:val="21"/>
          <w:shd w:val="clear" w:color="auto" w:fill="FFFFFF"/>
        </w:rPr>
        <w:t> [</w:t>
      </w:r>
      <w:proofErr w:type="spellStart"/>
      <w:r>
        <w:rPr>
          <w:rFonts w:ascii="Arial" w:hAnsi="Arial" w:cs="Arial"/>
          <w:color w:val="262626"/>
          <w:sz w:val="21"/>
          <w:szCs w:val="21"/>
          <w:shd w:val="clear" w:color="auto" w:fill="FFFFFF"/>
        </w:rPr>
        <w:t>Doctoral</w:t>
      </w:r>
      <w:proofErr w:type="spellEnd"/>
      <w:r>
        <w:rPr>
          <w:rFonts w:ascii="Arial" w:hAnsi="Arial" w:cs="Arial"/>
          <w:color w:val="262626"/>
          <w:sz w:val="21"/>
          <w:szCs w:val="21"/>
          <w:shd w:val="clear" w:color="auto" w:fill="FFFFFF"/>
        </w:rPr>
        <w:t xml:space="preserve"> </w:t>
      </w:r>
      <w:proofErr w:type="spellStart"/>
      <w:r>
        <w:rPr>
          <w:rFonts w:ascii="Arial" w:hAnsi="Arial" w:cs="Arial"/>
          <w:color w:val="262626"/>
          <w:sz w:val="21"/>
          <w:szCs w:val="21"/>
          <w:shd w:val="clear" w:color="auto" w:fill="FFFFFF"/>
        </w:rPr>
        <w:t>dissertation</w:t>
      </w:r>
      <w:proofErr w:type="spellEnd"/>
      <w:r>
        <w:rPr>
          <w:rFonts w:ascii="Arial" w:hAnsi="Arial" w:cs="Arial"/>
          <w:color w:val="262626"/>
          <w:sz w:val="21"/>
          <w:szCs w:val="21"/>
          <w:shd w:val="clear" w:color="auto" w:fill="FFFFFF"/>
        </w:rPr>
        <w:t xml:space="preserve">, Ohio State University]. </w:t>
      </w:r>
      <w:proofErr w:type="spellStart"/>
      <w:r>
        <w:rPr>
          <w:rFonts w:ascii="Arial" w:hAnsi="Arial" w:cs="Arial"/>
          <w:color w:val="262626"/>
          <w:sz w:val="21"/>
          <w:szCs w:val="21"/>
          <w:shd w:val="clear" w:color="auto" w:fill="FFFFFF"/>
        </w:rPr>
        <w:t>OhioLINK</w:t>
      </w:r>
      <w:proofErr w:type="spellEnd"/>
      <w:r>
        <w:rPr>
          <w:rFonts w:ascii="Arial" w:hAnsi="Arial" w:cs="Arial"/>
          <w:color w:val="262626"/>
          <w:sz w:val="21"/>
          <w:szCs w:val="21"/>
          <w:shd w:val="clear" w:color="auto" w:fill="FFFFFF"/>
        </w:rPr>
        <w:t xml:space="preserve"> Electronic </w:t>
      </w:r>
      <w:proofErr w:type="spellStart"/>
      <w:r>
        <w:rPr>
          <w:rFonts w:ascii="Arial" w:hAnsi="Arial" w:cs="Arial"/>
          <w:color w:val="262626"/>
          <w:sz w:val="21"/>
          <w:szCs w:val="21"/>
          <w:shd w:val="clear" w:color="auto" w:fill="FFFFFF"/>
        </w:rPr>
        <w:t>Theses</w:t>
      </w:r>
      <w:proofErr w:type="spellEnd"/>
      <w:r>
        <w:rPr>
          <w:rFonts w:ascii="Arial" w:hAnsi="Arial" w:cs="Arial"/>
          <w:color w:val="262626"/>
          <w:sz w:val="21"/>
          <w:szCs w:val="21"/>
          <w:shd w:val="clear" w:color="auto" w:fill="FFFFFF"/>
        </w:rPr>
        <w:t xml:space="preserve"> and </w:t>
      </w:r>
      <w:proofErr w:type="spellStart"/>
      <w:r>
        <w:rPr>
          <w:rFonts w:ascii="Arial" w:hAnsi="Arial" w:cs="Arial"/>
          <w:color w:val="262626"/>
          <w:sz w:val="21"/>
          <w:szCs w:val="21"/>
          <w:shd w:val="clear" w:color="auto" w:fill="FFFFFF"/>
        </w:rPr>
        <w:t>Dissertations</w:t>
      </w:r>
      <w:proofErr w:type="spellEnd"/>
      <w:r>
        <w:rPr>
          <w:rFonts w:ascii="Arial" w:hAnsi="Arial" w:cs="Arial"/>
          <w:color w:val="262626"/>
          <w:sz w:val="21"/>
          <w:szCs w:val="21"/>
          <w:shd w:val="clear" w:color="auto" w:fill="FFFFFF"/>
        </w:rPr>
        <w:t xml:space="preserve"> Center. </w:t>
      </w:r>
      <w:hyperlink r:id="rId23" w:history="1">
        <w:r w:rsidRPr="005C21D1">
          <w:rPr>
            <w:rStyle w:val="Hyperlink"/>
            <w:rFonts w:ascii="Arial" w:hAnsi="Arial" w:cs="Arial"/>
            <w:sz w:val="21"/>
            <w:szCs w:val="21"/>
            <w:shd w:val="clear" w:color="auto" w:fill="FFFFFF"/>
          </w:rPr>
          <w:t>http://rave.ohiolink.edu/etdc/view?acc_num=osu1405085531</w:t>
        </w:r>
      </w:hyperlink>
    </w:p>
    <w:p w14:paraId="57889E27" w14:textId="77777777" w:rsidR="00AE6324" w:rsidRPr="00E45528" w:rsidRDefault="00AE6324" w:rsidP="00E45528">
      <w:pPr>
        <w:pStyle w:val="ListParagraph"/>
        <w:numPr>
          <w:ilvl w:val="0"/>
          <w:numId w:val="5"/>
        </w:numPr>
      </w:pPr>
    </w:p>
    <w:p w14:paraId="024E14CE" w14:textId="7AD04DB8" w:rsidR="000F3AD4" w:rsidRDefault="000F3AD4" w:rsidP="000F3AD4">
      <w:pPr>
        <w:pStyle w:val="Heading2"/>
      </w:pPr>
      <w:bookmarkStart w:id="23" w:name="_Toc128643588"/>
      <w:r>
        <w:t>Nicht-akademische Literatur</w:t>
      </w:r>
      <w:bookmarkEnd w:id="23"/>
    </w:p>
    <w:p w14:paraId="24429125" w14:textId="7A6108CF" w:rsidR="000F3AD4" w:rsidRDefault="000F3AD4" w:rsidP="00E45528">
      <w:pPr>
        <w:pStyle w:val="ListParagraph"/>
        <w:numPr>
          <w:ilvl w:val="0"/>
          <w:numId w:val="5"/>
        </w:numPr>
      </w:pPr>
      <w:r w:rsidRPr="000F3AD4">
        <w:t xml:space="preserve">Sie wollen ins </w:t>
      </w:r>
      <w:proofErr w:type="spellStart"/>
      <w:r w:rsidRPr="000F3AD4">
        <w:t>StuPa</w:t>
      </w:r>
      <w:proofErr w:type="spellEnd"/>
      <w:r w:rsidRPr="000F3AD4">
        <w:t>: Diese Hochschulgruppen stehen noch bis 24. Januar zur Wahl</w:t>
      </w:r>
      <w:r>
        <w:t xml:space="preserve"> </w:t>
      </w:r>
      <w:r w:rsidR="0018411B">
        <w:t>(</w:t>
      </w:r>
      <w:hyperlink r:id="rId24" w:history="1">
        <w:r w:rsidR="0018411B" w:rsidRPr="00840601">
          <w:rPr>
            <w:rStyle w:val="Hyperlink"/>
          </w:rPr>
          <w:t>https://www.goettinger-tageblatt.de/beruf-und-bildung/regional/hochschulwahlen-an-der-uni-goettingen-diese-hochschulgruppen-stehen-zur-wahl-FCXYLWL34QGQIBSOI2QZLKWD24.html</w:t>
        </w:r>
      </w:hyperlink>
      <w:r w:rsidR="0018411B">
        <w:t>)</w:t>
      </w:r>
    </w:p>
    <w:p w14:paraId="300C3380" w14:textId="4D7F3580" w:rsidR="00CF68EA" w:rsidRDefault="0018411B" w:rsidP="00E45528">
      <w:pPr>
        <w:pStyle w:val="ListParagraph"/>
        <w:numPr>
          <w:ilvl w:val="0"/>
          <w:numId w:val="5"/>
        </w:numPr>
      </w:pPr>
      <w:r>
        <w:t>ÜBER DEN ASTA (</w:t>
      </w:r>
      <w:hyperlink r:id="rId25" w:history="1">
        <w:r w:rsidRPr="00840601">
          <w:rPr>
            <w:rStyle w:val="Hyperlink"/>
          </w:rPr>
          <w:t>https://asta.uni-goettingen.de/asta/ueber-den-asta/</w:t>
        </w:r>
      </w:hyperlink>
      <w:r>
        <w:t xml:space="preserve">) </w:t>
      </w:r>
    </w:p>
    <w:p w14:paraId="68A6AD9C" w14:textId="1057D1E8" w:rsidR="00E45528" w:rsidRPr="00CF68EA" w:rsidRDefault="005801CE" w:rsidP="00E45528">
      <w:pPr>
        <w:pStyle w:val="ListParagraph"/>
        <w:numPr>
          <w:ilvl w:val="0"/>
          <w:numId w:val="5"/>
        </w:numPr>
      </w:pPr>
      <w:r w:rsidRPr="005801CE">
        <w:t>Wahlverhalten bei der Bundestagswahl am 26. September 2021 nach Alter</w:t>
      </w:r>
      <w:r>
        <w:t xml:space="preserve"> (</w:t>
      </w:r>
      <w:hyperlink r:id="rId26" w:history="1">
        <w:r w:rsidRPr="00840601">
          <w:rPr>
            <w:rStyle w:val="Hyperlink"/>
          </w:rPr>
          <w:t>https://de.statista.com/statistik/daten/studie/1257097/umfrage/wahlverhalten-bei-der-bundestagswahl-nach-alter/</w:t>
        </w:r>
      </w:hyperlink>
      <w:r>
        <w:t xml:space="preserve">) </w:t>
      </w:r>
    </w:p>
    <w:sectPr w:rsidR="00E45528" w:rsidRPr="00CF68EA" w:rsidSect="0060250D">
      <w:footerReference w:type="default" r:id="rId27"/>
      <w:pgSz w:w="11906" w:h="16838"/>
      <w:pgMar w:top="1417" w:right="1417" w:bottom="1134" w:left="1417" w:header="708" w:footer="708"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3" w:author="Maxime Bonnin" w:date="2023-02-10T11:32:00Z" w:initials="MB">
    <w:p w14:paraId="6299E87E" w14:textId="77777777" w:rsidR="000F0E36" w:rsidRDefault="000F0E36" w:rsidP="000F0E36">
      <w:pPr>
        <w:pStyle w:val="CommentText"/>
        <w:jc w:val="left"/>
      </w:pPr>
      <w:r>
        <w:rPr>
          <w:rStyle w:val="CommentReference"/>
        </w:rPr>
        <w:annotationRef/>
      </w:r>
      <w:r>
        <w:t>Schwer zu überprüfen?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299E87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90A9D0" w16cex:dateUtc="2023-02-10T10:3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299E87E" w16cid:durableId="2790A9D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E4131D" w14:textId="77777777" w:rsidR="008368BB" w:rsidRDefault="008368BB" w:rsidP="008D36AA">
      <w:r>
        <w:separator/>
      </w:r>
    </w:p>
  </w:endnote>
  <w:endnote w:type="continuationSeparator" w:id="0">
    <w:p w14:paraId="3B53F26A" w14:textId="77777777" w:rsidR="008368BB" w:rsidRDefault="008368BB" w:rsidP="008D36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Noto Sans">
    <w:charset w:val="00"/>
    <w:family w:val="swiss"/>
    <w:pitch w:val="variable"/>
    <w:sig w:usb0="E00082FF" w:usb1="400078FF" w:usb2="0000002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CD5665" w14:textId="77777777" w:rsidR="00CF68EA" w:rsidRDefault="00CF68EA" w:rsidP="008D36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A31486" w14:textId="77777777" w:rsidR="00CF68EA" w:rsidRDefault="00CF68EA" w:rsidP="008D36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75F508" w14:textId="77777777" w:rsidR="00CF68EA" w:rsidRDefault="00CF68EA" w:rsidP="008D36A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33796766"/>
      <w:docPartObj>
        <w:docPartGallery w:val="Page Numbers (Bottom of Page)"/>
        <w:docPartUnique/>
      </w:docPartObj>
    </w:sdtPr>
    <w:sdtEndPr>
      <w:rPr>
        <w:noProof/>
      </w:rPr>
    </w:sdtEndPr>
    <w:sdtContent>
      <w:p w14:paraId="6BE7E50C" w14:textId="773BF59D" w:rsidR="0060250D" w:rsidRDefault="006025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9E7632" w14:textId="77777777" w:rsidR="00CF68EA" w:rsidRDefault="00CF68EA" w:rsidP="008D36A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B72679" w14:textId="77777777" w:rsidR="008368BB" w:rsidRDefault="008368BB" w:rsidP="008D36AA">
      <w:r>
        <w:separator/>
      </w:r>
    </w:p>
  </w:footnote>
  <w:footnote w:type="continuationSeparator" w:id="0">
    <w:p w14:paraId="741F3913" w14:textId="77777777" w:rsidR="008368BB" w:rsidRDefault="008368BB" w:rsidP="008D36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BED88" w14:textId="77777777" w:rsidR="00CF68EA" w:rsidRDefault="00CF68EA" w:rsidP="008D36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5E481D" w14:textId="77777777" w:rsidR="00CF68EA" w:rsidRDefault="00CF68EA" w:rsidP="008D36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AB4D689" w14:textId="77777777" w:rsidR="00CF68EA" w:rsidRDefault="00CF68EA" w:rsidP="008D36A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83D27"/>
    <w:multiLevelType w:val="hybridMultilevel"/>
    <w:tmpl w:val="AF20FCDC"/>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2C556C"/>
    <w:multiLevelType w:val="hybridMultilevel"/>
    <w:tmpl w:val="A62692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C2578B"/>
    <w:multiLevelType w:val="multilevel"/>
    <w:tmpl w:val="627A50D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6AFB7955"/>
    <w:multiLevelType w:val="hybridMultilevel"/>
    <w:tmpl w:val="1F0EAE26"/>
    <w:lvl w:ilvl="0" w:tplc="1F2C411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D24611"/>
    <w:multiLevelType w:val="hybridMultilevel"/>
    <w:tmpl w:val="BDECA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55542119">
    <w:abstractNumId w:val="2"/>
  </w:num>
  <w:num w:numId="2" w16cid:durableId="772016291">
    <w:abstractNumId w:val="0"/>
  </w:num>
  <w:num w:numId="3" w16cid:durableId="2045016084">
    <w:abstractNumId w:val="3"/>
  </w:num>
  <w:num w:numId="4" w16cid:durableId="2100641129">
    <w:abstractNumId w:val="1"/>
  </w:num>
  <w:num w:numId="5" w16cid:durableId="688605111">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ime Bonnin">
    <w15:presenceInfo w15:providerId="None" w15:userId="Maxime Bonni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4454"/>
    <w:rsid w:val="00010B25"/>
    <w:rsid w:val="000B7DFD"/>
    <w:rsid w:val="000D47A7"/>
    <w:rsid w:val="000F0E36"/>
    <w:rsid w:val="000F3AD4"/>
    <w:rsid w:val="001124A3"/>
    <w:rsid w:val="0018411B"/>
    <w:rsid w:val="0026062E"/>
    <w:rsid w:val="0032660F"/>
    <w:rsid w:val="0033749D"/>
    <w:rsid w:val="003404E3"/>
    <w:rsid w:val="00467C7D"/>
    <w:rsid w:val="0047095E"/>
    <w:rsid w:val="0049247C"/>
    <w:rsid w:val="004C05B1"/>
    <w:rsid w:val="004C0B39"/>
    <w:rsid w:val="004F6128"/>
    <w:rsid w:val="005000E8"/>
    <w:rsid w:val="005801CE"/>
    <w:rsid w:val="005C0EDA"/>
    <w:rsid w:val="0060250D"/>
    <w:rsid w:val="006C464D"/>
    <w:rsid w:val="007067AD"/>
    <w:rsid w:val="00785E25"/>
    <w:rsid w:val="007F3250"/>
    <w:rsid w:val="00802B36"/>
    <w:rsid w:val="008368BB"/>
    <w:rsid w:val="008A73B9"/>
    <w:rsid w:val="008D36AA"/>
    <w:rsid w:val="0090089A"/>
    <w:rsid w:val="00991EE1"/>
    <w:rsid w:val="009D0A21"/>
    <w:rsid w:val="009D3ADC"/>
    <w:rsid w:val="009E7817"/>
    <w:rsid w:val="009F2DEF"/>
    <w:rsid w:val="00A71D1D"/>
    <w:rsid w:val="00AB4206"/>
    <w:rsid w:val="00AB5105"/>
    <w:rsid w:val="00AE6324"/>
    <w:rsid w:val="00B10D86"/>
    <w:rsid w:val="00B64405"/>
    <w:rsid w:val="00C0082A"/>
    <w:rsid w:val="00C041E1"/>
    <w:rsid w:val="00C2134C"/>
    <w:rsid w:val="00C31A10"/>
    <w:rsid w:val="00C351A8"/>
    <w:rsid w:val="00C54761"/>
    <w:rsid w:val="00C574DE"/>
    <w:rsid w:val="00C73551"/>
    <w:rsid w:val="00C81490"/>
    <w:rsid w:val="00C94C84"/>
    <w:rsid w:val="00CF68EA"/>
    <w:rsid w:val="00D8580D"/>
    <w:rsid w:val="00DB3A26"/>
    <w:rsid w:val="00E039A8"/>
    <w:rsid w:val="00E14454"/>
    <w:rsid w:val="00E32D20"/>
    <w:rsid w:val="00E343FD"/>
    <w:rsid w:val="00E45528"/>
    <w:rsid w:val="00EA3D4A"/>
    <w:rsid w:val="00F165C2"/>
    <w:rsid w:val="00F22ADB"/>
    <w:rsid w:val="00F46CDF"/>
    <w:rsid w:val="00F80E5A"/>
    <w:rsid w:val="00FB30A2"/>
  </w:rsids>
  <m:mathPr>
    <m:mathFont m:val="Cambria Math"/>
    <m:brkBin m:val="before"/>
    <m:brkBinSub m:val="--"/>
    <m:smallFrac m:val="0"/>
    <m:dispDef/>
    <m:lMargin m:val="0"/>
    <m:rMargin m:val="0"/>
    <m:defJc m:val="centerGroup"/>
    <m:wrapIndent m:val="1440"/>
    <m:intLim m:val="subSup"/>
    <m:naryLim m:val="undOvr"/>
  </m:mathPr>
  <w:themeFontLang w:val="de-DE"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C899A"/>
  <w15:chartTrackingRefBased/>
  <w15:docId w15:val="{04BDF554-D159-4865-A01E-27247D481A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36AA"/>
    <w:pPr>
      <w:spacing w:line="360" w:lineRule="auto"/>
      <w:jc w:val="both"/>
    </w:pPr>
    <w:rPr>
      <w:lang w:val="de-DE"/>
    </w:rPr>
  </w:style>
  <w:style w:type="paragraph" w:styleId="Heading1">
    <w:name w:val="heading 1"/>
    <w:basedOn w:val="Normal"/>
    <w:next w:val="Normal"/>
    <w:link w:val="Heading1Char"/>
    <w:uiPriority w:val="9"/>
    <w:qFormat/>
    <w:rsid w:val="00CF68E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F68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F68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F68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F68EA"/>
    <w:rPr>
      <w:rFonts w:asciiTheme="majorHAnsi" w:eastAsiaTheme="majorEastAsia" w:hAnsiTheme="majorHAnsi" w:cstheme="majorBidi"/>
      <w:spacing w:val="-10"/>
      <w:kern w:val="28"/>
      <w:sz w:val="56"/>
      <w:szCs w:val="56"/>
      <w:lang w:val="de-DE"/>
    </w:rPr>
  </w:style>
  <w:style w:type="paragraph" w:styleId="Header">
    <w:name w:val="header"/>
    <w:basedOn w:val="Normal"/>
    <w:link w:val="HeaderChar"/>
    <w:uiPriority w:val="99"/>
    <w:unhideWhenUsed/>
    <w:rsid w:val="00CF68EA"/>
    <w:pPr>
      <w:tabs>
        <w:tab w:val="center" w:pos="4703"/>
        <w:tab w:val="right" w:pos="9406"/>
      </w:tabs>
      <w:spacing w:after="0" w:line="240" w:lineRule="auto"/>
    </w:pPr>
  </w:style>
  <w:style w:type="character" w:customStyle="1" w:styleId="HeaderChar">
    <w:name w:val="Header Char"/>
    <w:basedOn w:val="DefaultParagraphFont"/>
    <w:link w:val="Header"/>
    <w:uiPriority w:val="99"/>
    <w:rsid w:val="00CF68EA"/>
    <w:rPr>
      <w:lang w:val="de-DE"/>
    </w:rPr>
  </w:style>
  <w:style w:type="paragraph" w:styleId="Footer">
    <w:name w:val="footer"/>
    <w:basedOn w:val="Normal"/>
    <w:link w:val="FooterChar"/>
    <w:uiPriority w:val="99"/>
    <w:unhideWhenUsed/>
    <w:rsid w:val="00CF68EA"/>
    <w:pPr>
      <w:tabs>
        <w:tab w:val="center" w:pos="4703"/>
        <w:tab w:val="right" w:pos="9406"/>
      </w:tabs>
      <w:spacing w:after="0" w:line="240" w:lineRule="auto"/>
    </w:pPr>
  </w:style>
  <w:style w:type="character" w:customStyle="1" w:styleId="FooterChar">
    <w:name w:val="Footer Char"/>
    <w:basedOn w:val="DefaultParagraphFont"/>
    <w:link w:val="Footer"/>
    <w:uiPriority w:val="99"/>
    <w:rsid w:val="00CF68EA"/>
    <w:rPr>
      <w:lang w:val="de-DE"/>
    </w:rPr>
  </w:style>
  <w:style w:type="paragraph" w:styleId="NormalWeb">
    <w:name w:val="Normal (Web)"/>
    <w:basedOn w:val="Normal"/>
    <w:uiPriority w:val="99"/>
    <w:semiHidden/>
    <w:unhideWhenUsed/>
    <w:rsid w:val="00CF68EA"/>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Heading1Char">
    <w:name w:val="Heading 1 Char"/>
    <w:basedOn w:val="DefaultParagraphFont"/>
    <w:link w:val="Heading1"/>
    <w:uiPriority w:val="9"/>
    <w:rsid w:val="00CF68EA"/>
    <w:rPr>
      <w:rFonts w:asciiTheme="majorHAnsi" w:eastAsiaTheme="majorEastAsia" w:hAnsiTheme="majorHAnsi" w:cstheme="majorBidi"/>
      <w:color w:val="2F5496" w:themeColor="accent1" w:themeShade="BF"/>
      <w:sz w:val="32"/>
      <w:szCs w:val="32"/>
      <w:lang w:val="de-DE"/>
    </w:rPr>
  </w:style>
  <w:style w:type="character" w:customStyle="1" w:styleId="Heading2Char">
    <w:name w:val="Heading 2 Char"/>
    <w:basedOn w:val="DefaultParagraphFont"/>
    <w:link w:val="Heading2"/>
    <w:uiPriority w:val="9"/>
    <w:rsid w:val="00CF68EA"/>
    <w:rPr>
      <w:rFonts w:asciiTheme="majorHAnsi" w:eastAsiaTheme="majorEastAsia" w:hAnsiTheme="majorHAnsi" w:cstheme="majorBidi"/>
      <w:color w:val="2F5496" w:themeColor="accent1" w:themeShade="BF"/>
      <w:sz w:val="26"/>
      <w:szCs w:val="26"/>
      <w:lang w:val="de-DE"/>
    </w:rPr>
  </w:style>
  <w:style w:type="character" w:customStyle="1" w:styleId="Heading3Char">
    <w:name w:val="Heading 3 Char"/>
    <w:basedOn w:val="DefaultParagraphFont"/>
    <w:link w:val="Heading3"/>
    <w:uiPriority w:val="9"/>
    <w:rsid w:val="00CF68EA"/>
    <w:rPr>
      <w:rFonts w:asciiTheme="majorHAnsi" w:eastAsiaTheme="majorEastAsia" w:hAnsiTheme="majorHAnsi" w:cstheme="majorBidi"/>
      <w:color w:val="1F3763" w:themeColor="accent1" w:themeShade="7F"/>
      <w:sz w:val="24"/>
      <w:szCs w:val="24"/>
      <w:lang w:val="de-DE"/>
    </w:rPr>
  </w:style>
  <w:style w:type="paragraph" w:styleId="TOCHeading">
    <w:name w:val="TOC Heading"/>
    <w:basedOn w:val="Heading1"/>
    <w:next w:val="Normal"/>
    <w:uiPriority w:val="39"/>
    <w:unhideWhenUsed/>
    <w:qFormat/>
    <w:rsid w:val="00CF68EA"/>
    <w:pPr>
      <w:outlineLvl w:val="9"/>
    </w:pPr>
    <w:rPr>
      <w:lang w:val="en-US"/>
    </w:rPr>
  </w:style>
  <w:style w:type="paragraph" w:styleId="TOC1">
    <w:name w:val="toc 1"/>
    <w:basedOn w:val="Normal"/>
    <w:next w:val="Normal"/>
    <w:autoRedefine/>
    <w:uiPriority w:val="39"/>
    <w:unhideWhenUsed/>
    <w:rsid w:val="00CF68EA"/>
    <w:pPr>
      <w:spacing w:after="100"/>
    </w:pPr>
  </w:style>
  <w:style w:type="paragraph" w:styleId="TOC2">
    <w:name w:val="toc 2"/>
    <w:basedOn w:val="Normal"/>
    <w:next w:val="Normal"/>
    <w:autoRedefine/>
    <w:uiPriority w:val="39"/>
    <w:unhideWhenUsed/>
    <w:rsid w:val="00CF68EA"/>
    <w:pPr>
      <w:spacing w:after="100"/>
      <w:ind w:left="220"/>
    </w:pPr>
  </w:style>
  <w:style w:type="paragraph" w:styleId="TOC3">
    <w:name w:val="toc 3"/>
    <w:basedOn w:val="Normal"/>
    <w:next w:val="Normal"/>
    <w:autoRedefine/>
    <w:uiPriority w:val="39"/>
    <w:unhideWhenUsed/>
    <w:rsid w:val="00CF68EA"/>
    <w:pPr>
      <w:spacing w:after="100"/>
      <w:ind w:left="440"/>
    </w:pPr>
  </w:style>
  <w:style w:type="character" w:styleId="Hyperlink">
    <w:name w:val="Hyperlink"/>
    <w:basedOn w:val="DefaultParagraphFont"/>
    <w:uiPriority w:val="99"/>
    <w:unhideWhenUsed/>
    <w:rsid w:val="00CF68EA"/>
    <w:rPr>
      <w:color w:val="0563C1" w:themeColor="hyperlink"/>
      <w:u w:val="single"/>
    </w:rPr>
  </w:style>
  <w:style w:type="paragraph" w:styleId="ListParagraph">
    <w:name w:val="List Paragraph"/>
    <w:basedOn w:val="Normal"/>
    <w:uiPriority w:val="34"/>
    <w:qFormat/>
    <w:rsid w:val="008D36AA"/>
    <w:pPr>
      <w:ind w:left="720"/>
      <w:contextualSpacing/>
    </w:pPr>
  </w:style>
  <w:style w:type="character" w:styleId="CommentReference">
    <w:name w:val="annotation reference"/>
    <w:basedOn w:val="DefaultParagraphFont"/>
    <w:uiPriority w:val="99"/>
    <w:semiHidden/>
    <w:unhideWhenUsed/>
    <w:rsid w:val="00B64405"/>
    <w:rPr>
      <w:sz w:val="16"/>
      <w:szCs w:val="16"/>
    </w:rPr>
  </w:style>
  <w:style w:type="paragraph" w:styleId="CommentText">
    <w:name w:val="annotation text"/>
    <w:basedOn w:val="Normal"/>
    <w:link w:val="CommentTextChar"/>
    <w:uiPriority w:val="99"/>
    <w:unhideWhenUsed/>
    <w:rsid w:val="00B64405"/>
    <w:pPr>
      <w:spacing w:line="240" w:lineRule="auto"/>
    </w:pPr>
    <w:rPr>
      <w:sz w:val="20"/>
      <w:szCs w:val="20"/>
    </w:rPr>
  </w:style>
  <w:style w:type="character" w:customStyle="1" w:styleId="CommentTextChar">
    <w:name w:val="Comment Text Char"/>
    <w:basedOn w:val="DefaultParagraphFont"/>
    <w:link w:val="CommentText"/>
    <w:uiPriority w:val="99"/>
    <w:rsid w:val="00B64405"/>
    <w:rPr>
      <w:sz w:val="20"/>
      <w:szCs w:val="20"/>
      <w:lang w:val="de-DE"/>
    </w:rPr>
  </w:style>
  <w:style w:type="paragraph" w:styleId="CommentSubject">
    <w:name w:val="annotation subject"/>
    <w:basedOn w:val="CommentText"/>
    <w:next w:val="CommentText"/>
    <w:link w:val="CommentSubjectChar"/>
    <w:uiPriority w:val="99"/>
    <w:semiHidden/>
    <w:unhideWhenUsed/>
    <w:rsid w:val="00B64405"/>
    <w:rPr>
      <w:b/>
      <w:bCs/>
    </w:rPr>
  </w:style>
  <w:style w:type="character" w:customStyle="1" w:styleId="CommentSubjectChar">
    <w:name w:val="Comment Subject Char"/>
    <w:basedOn w:val="CommentTextChar"/>
    <w:link w:val="CommentSubject"/>
    <w:uiPriority w:val="99"/>
    <w:semiHidden/>
    <w:rsid w:val="00B64405"/>
    <w:rPr>
      <w:b/>
      <w:bCs/>
      <w:sz w:val="20"/>
      <w:szCs w:val="20"/>
      <w:lang w:val="de-DE"/>
    </w:rPr>
  </w:style>
  <w:style w:type="character" w:styleId="UnresolvedMention">
    <w:name w:val="Unresolved Mention"/>
    <w:basedOn w:val="DefaultParagraphFont"/>
    <w:uiPriority w:val="99"/>
    <w:semiHidden/>
    <w:unhideWhenUsed/>
    <w:rsid w:val="000F3AD4"/>
    <w:rPr>
      <w:color w:val="605E5C"/>
      <w:shd w:val="clear" w:color="auto" w:fill="E1DFDD"/>
    </w:rPr>
  </w:style>
  <w:style w:type="paragraph" w:styleId="Quote">
    <w:name w:val="Quote"/>
    <w:basedOn w:val="Normal"/>
    <w:next w:val="Normal"/>
    <w:link w:val="QuoteChar"/>
    <w:uiPriority w:val="29"/>
    <w:qFormat/>
    <w:rsid w:val="000F3AD4"/>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sid w:val="000F3AD4"/>
    <w:rPr>
      <w:i/>
      <w:iCs/>
      <w:color w:val="404040" w:themeColor="text1" w:themeTint="BF"/>
      <w:lang w:val="de-DE"/>
    </w:rPr>
  </w:style>
  <w:style w:type="paragraph" w:styleId="NoSpacing">
    <w:name w:val="No Spacing"/>
    <w:link w:val="NoSpacingChar"/>
    <w:uiPriority w:val="1"/>
    <w:qFormat/>
    <w:rsid w:val="00C81490"/>
    <w:pPr>
      <w:spacing w:after="0" w:line="240" w:lineRule="auto"/>
    </w:pPr>
    <w:rPr>
      <w:rFonts w:eastAsiaTheme="minorEastAsia"/>
    </w:rPr>
  </w:style>
  <w:style w:type="character" w:customStyle="1" w:styleId="NoSpacingChar">
    <w:name w:val="No Spacing Char"/>
    <w:basedOn w:val="DefaultParagraphFont"/>
    <w:link w:val="NoSpacing"/>
    <w:uiPriority w:val="1"/>
    <w:rsid w:val="00C81490"/>
    <w:rPr>
      <w:rFonts w:eastAsiaTheme="minorEastAsia"/>
    </w:rPr>
  </w:style>
  <w:style w:type="table" w:styleId="TableGrid">
    <w:name w:val="Table Grid"/>
    <w:basedOn w:val="TableNormal"/>
    <w:uiPriority w:val="39"/>
    <w:rsid w:val="00F22A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151173">
      <w:bodyDiv w:val="1"/>
      <w:marLeft w:val="0"/>
      <w:marRight w:val="0"/>
      <w:marTop w:val="0"/>
      <w:marBottom w:val="0"/>
      <w:divBdr>
        <w:top w:val="none" w:sz="0" w:space="0" w:color="auto"/>
        <w:left w:val="none" w:sz="0" w:space="0" w:color="auto"/>
        <w:bottom w:val="none" w:sz="0" w:space="0" w:color="auto"/>
        <w:right w:val="none" w:sz="0" w:space="0" w:color="auto"/>
      </w:divBdr>
    </w:div>
    <w:div w:id="995376476">
      <w:bodyDiv w:val="1"/>
      <w:marLeft w:val="0"/>
      <w:marRight w:val="0"/>
      <w:marTop w:val="0"/>
      <w:marBottom w:val="0"/>
      <w:divBdr>
        <w:top w:val="none" w:sz="0" w:space="0" w:color="auto"/>
        <w:left w:val="none" w:sz="0" w:space="0" w:color="auto"/>
        <w:bottom w:val="none" w:sz="0" w:space="0" w:color="auto"/>
        <w:right w:val="none" w:sz="0" w:space="0" w:color="auto"/>
      </w:divBdr>
    </w:div>
    <w:div w:id="1648313823">
      <w:bodyDiv w:val="1"/>
      <w:marLeft w:val="0"/>
      <w:marRight w:val="0"/>
      <w:marTop w:val="0"/>
      <w:marBottom w:val="0"/>
      <w:divBdr>
        <w:top w:val="none" w:sz="0" w:space="0" w:color="auto"/>
        <w:left w:val="none" w:sz="0" w:space="0" w:color="auto"/>
        <w:bottom w:val="none" w:sz="0" w:space="0" w:color="auto"/>
        <w:right w:val="none" w:sz="0" w:space="0" w:color="auto"/>
      </w:divBdr>
    </w:div>
    <w:div w:id="2041012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comments" Target="comments.xml"/><Relationship Id="rId26" Type="http://schemas.openxmlformats.org/officeDocument/2006/relationships/hyperlink" Target="https://de.statista.com/statistik/daten/studie/1257097/umfrage/wahlverhalten-bei-der-bundestagswahl-nach-alter/" TargetMode="External"/><Relationship Id="rId3" Type="http://schemas.openxmlformats.org/officeDocument/2006/relationships/numbering" Target="numbering.xml"/><Relationship Id="rId21" Type="http://schemas.microsoft.com/office/2018/08/relationships/commentsExtensible" Target="commentsExtensible.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image" Target="media/image3.png"/><Relationship Id="rId25" Type="http://schemas.openxmlformats.org/officeDocument/2006/relationships/hyperlink" Target="https://asta.uni-goettingen.de/asta/ueber-den-asta/" TargetMode="External"/><Relationship Id="rId2" Type="http://schemas.openxmlformats.org/officeDocument/2006/relationships/customXml" Target="../customXml/item2.xml"/><Relationship Id="rId16" Type="http://schemas.openxmlformats.org/officeDocument/2006/relationships/footer" Target="footer3.xml"/><Relationship Id="rId20" Type="http://schemas.microsoft.com/office/2016/09/relationships/commentsIds" Target="commentsIds.xml"/><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24" Type="http://schemas.openxmlformats.org/officeDocument/2006/relationships/hyperlink" Target="https://www.goettinger-tageblatt.de/beruf-und-bildung/regional/hochschulwahlen-an-der-uni-goettingen-diese-hochschulgruppen-stehen-zur-wahl-FCXYLWL34QGQIBSOI2QZLKWD24.html" TargetMode="External"/><Relationship Id="rId5" Type="http://schemas.openxmlformats.org/officeDocument/2006/relationships/settings" Target="settings.xml"/><Relationship Id="rId15" Type="http://schemas.openxmlformats.org/officeDocument/2006/relationships/header" Target="header3.xml"/><Relationship Id="rId23" Type="http://schemas.openxmlformats.org/officeDocument/2006/relationships/hyperlink" Target="http://rave.ohiolink.edu/etdc/view?acc_num=osu1405085531" TargetMode="External"/><Relationship Id="rId28" Type="http://schemas.openxmlformats.org/officeDocument/2006/relationships/fontTable" Target="fontTable.xml"/><Relationship Id="rId10" Type="http://schemas.openxmlformats.org/officeDocument/2006/relationships/image" Target="media/image2.png"/><Relationship Id="rId19"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 Id="rId22" Type="http://schemas.openxmlformats.org/officeDocument/2006/relationships/hyperlink" Target="https://doi.org/10.1177/1354068806061336" TargetMode="External"/><Relationship Id="rId27" Type="http://schemas.openxmlformats.org/officeDocument/2006/relationships/footer" Target="footer4.xml"/><Relationship Id="rId30" Type="http://schemas.openxmlformats.org/officeDocument/2006/relationships/theme" Target="theme/theme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Abgabedatum: XX.03.2023</Abstract>
  <CompanyAddress/>
  <CompanyPhone/>
  <CompanyFax/>
  <CompanyEmail>Matrikelnummer 21960258</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42FA71F-9EFA-48D4-8907-F67E076D92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1871</Words>
  <Characters>10667</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Politische positionierung von Hochschulgruppen</vt:lpstr>
    </vt:vector>
  </TitlesOfParts>
  <Company/>
  <LinksUpToDate>false</LinksUpToDate>
  <CharactersWithSpaces>12513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Politische positionierung von Hochschulgruppen</dc:title>
  <dc:subject>Methoden der Analyse politischer Texte und ihre Anwendung</dc:subject>
  <dc:creator>Maxime Bonnin</dc:creator>
  <cp:keywords/>
  <dc:description/>
  <cp:lastModifiedBy>Maxime Bonnin</cp:lastModifiedBy>
  <cp:revision>23</cp:revision>
  <dcterms:created xsi:type="dcterms:W3CDTF">2023-02-10T09:41:00Z</dcterms:created>
  <dcterms:modified xsi:type="dcterms:W3CDTF">2023-03-02T10:16:00Z</dcterms:modified>
</cp:coreProperties>
</file>