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AE4E0" w14:textId="5EDB49A1" w:rsidR="002F4B4E" w:rsidRDefault="00A3520D" w:rsidP="002F4B4E">
      <w:pPr>
        <w:rPr>
          <w:rFonts w:ascii="Aptos" w:hAnsi="Aptos"/>
        </w:rPr>
      </w:pPr>
      <w:r w:rsidRPr="002F4B4E">
        <w:rPr>
          <w:rFonts w:ascii="Aptos" w:hAnsi="Aptos"/>
          <w:b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1B7FB1" wp14:editId="01C9B0B8">
                <wp:simplePos x="0" y="0"/>
                <wp:positionH relativeFrom="column">
                  <wp:posOffset>5002530</wp:posOffset>
                </wp:positionH>
                <wp:positionV relativeFrom="paragraph">
                  <wp:posOffset>-89535</wp:posOffset>
                </wp:positionV>
                <wp:extent cx="1105319" cy="517491"/>
                <wp:effectExtent l="0" t="0" r="19050" b="1651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319" cy="517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1B4EB" w14:textId="72ABC595" w:rsidR="00A3520D" w:rsidRPr="00A3520D" w:rsidRDefault="00F24EC8">
                            <w:pPr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 xml:space="preserve">    </w:t>
                            </w:r>
                            <w:r w:rsidR="00A3520D">
                              <w:rPr>
                                <w:sz w:val="52"/>
                              </w:rPr>
                              <w:t>/</w:t>
                            </w:r>
                            <w:r w:rsidR="008D16E6">
                              <w:rPr>
                                <w:sz w:val="5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1B7FB1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393.9pt;margin-top:-7.05pt;width:87.05pt;height:40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" fillcolor="white [3201]" strokeweight=".5pt">
                <v:textbox>
                  <w:txbxContent>
                    <w:p w14:paraId="4621B4EB" w14:textId="72ABC595" w:rsidR="00A3520D" w:rsidRPr="00A3520D" w:rsidRDefault="00F24EC8">
                      <w:pPr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 xml:space="preserve">    </w:t>
                      </w:r>
                      <w:r w:rsidR="00A3520D">
                        <w:rPr>
                          <w:sz w:val="52"/>
                        </w:rPr>
                        <w:t>/</w:t>
                      </w:r>
                      <w:r w:rsidR="008D16E6">
                        <w:rPr>
                          <w:sz w:val="52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B36EFA" w:rsidRPr="002F4B4E">
        <w:rPr>
          <w:rFonts w:ascii="Aptos" w:hAnsi="Aptos"/>
          <w:b/>
        </w:rPr>
        <w:t>Nom 1 :</w:t>
      </w:r>
    </w:p>
    <w:p w14:paraId="6042F081" w14:textId="2811BC20" w:rsidR="00B36EFA" w:rsidRPr="002F4B4E" w:rsidRDefault="00B36EFA" w:rsidP="002F4B4E">
      <w:pPr>
        <w:rPr>
          <w:rFonts w:ascii="Aptos" w:hAnsi="Aptos"/>
        </w:rPr>
      </w:pPr>
      <w:r w:rsidRPr="002F4B4E">
        <w:rPr>
          <w:rFonts w:ascii="Aptos" w:hAnsi="Aptos"/>
          <w:b/>
        </w:rPr>
        <w:t>Nom 2 :</w:t>
      </w:r>
    </w:p>
    <w:p w14:paraId="793BF8CD" w14:textId="3FFED174" w:rsidR="00B4763F" w:rsidRPr="002F4B4E" w:rsidRDefault="00B4763F" w:rsidP="002F4B4E">
      <w:pPr>
        <w:rPr>
          <w:rFonts w:ascii="Aptos" w:hAnsi="Aptos"/>
          <w:b/>
        </w:rPr>
      </w:pPr>
      <w:r w:rsidRPr="002F4B4E">
        <w:rPr>
          <w:rFonts w:ascii="Aptos" w:hAnsi="Aptos"/>
          <w:b/>
        </w:rPr>
        <w:t>Nom 3 :</w:t>
      </w:r>
    </w:p>
    <w:p w14:paraId="07AF50D5" w14:textId="083FAA91" w:rsidR="002F4B4E" w:rsidRDefault="00E13828" w:rsidP="002F4B4E">
      <w:pPr>
        <w:pStyle w:val="Title"/>
        <w:jc w:val="center"/>
      </w:pPr>
      <w:r w:rsidRPr="002F4B4E">
        <w:t>MAT</w:t>
      </w:r>
      <w:r w:rsidR="005D73FF">
        <w:t>-</w:t>
      </w:r>
      <w:r w:rsidRPr="002F4B4E">
        <w:t>N</w:t>
      </w:r>
      <w:r w:rsidR="00B4763F" w:rsidRPr="002F4B4E">
        <w:t>A2</w:t>
      </w:r>
      <w:r w:rsidR="002F4B4E" w:rsidRPr="002F4B4E">
        <w:t xml:space="preserve"> </w:t>
      </w:r>
      <w:r w:rsidRPr="002F4B4E">
        <w:t xml:space="preserve">Laboratoire </w:t>
      </w:r>
      <w:r w:rsidR="00B4763F" w:rsidRPr="002F4B4E">
        <w:t>3</w:t>
      </w:r>
    </w:p>
    <w:p w14:paraId="79AF4819" w14:textId="01D94817" w:rsidR="00CE0FCD" w:rsidRPr="002F4B4E" w:rsidRDefault="00B4763F" w:rsidP="002F4B4E">
      <w:pPr>
        <w:pStyle w:val="Subtitle"/>
        <w:jc w:val="center"/>
      </w:pPr>
      <w:r w:rsidRPr="002F4B4E">
        <w:t>Une course de longueur d’arcs</w:t>
      </w:r>
    </w:p>
    <w:p w14:paraId="30176EA1" w14:textId="727D4B82" w:rsidR="005F35D3" w:rsidRPr="002F4B4E" w:rsidRDefault="00CE0FCD" w:rsidP="001A28D5">
      <w:pPr>
        <w:jc w:val="center"/>
        <w:rPr>
          <w:rFonts w:ascii="Aptos" w:hAnsi="Aptos"/>
        </w:rPr>
      </w:pPr>
      <w:r w:rsidRPr="002F4B4E">
        <w:rPr>
          <w:rFonts w:ascii="Aptos" w:hAnsi="Aptos"/>
          <w:b/>
        </w:rPr>
        <w:t>Professeur</w:t>
      </w:r>
      <w:r w:rsidR="00B4763F" w:rsidRPr="002F4B4E">
        <w:rPr>
          <w:rFonts w:ascii="Aptos" w:hAnsi="Aptos"/>
          <w:b/>
        </w:rPr>
        <w:t>s</w:t>
      </w:r>
      <w:r w:rsidRPr="002F4B4E">
        <w:rPr>
          <w:rFonts w:ascii="Aptos" w:hAnsi="Aptos"/>
        </w:rPr>
        <w:t> : Alexandre Desfossés Foucault</w:t>
      </w:r>
      <w:r w:rsidR="00B4763F" w:rsidRPr="002F4B4E">
        <w:rPr>
          <w:rFonts w:ascii="Aptos" w:hAnsi="Aptos"/>
        </w:rPr>
        <w:t xml:space="preserve"> et Maxime Fagnan</w:t>
      </w:r>
    </w:p>
    <w:p w14:paraId="69A6B951" w14:textId="759111FE" w:rsidR="002F4D2A" w:rsidRPr="002F4B4E" w:rsidRDefault="006D7EDC">
      <w:pPr>
        <w:rPr>
          <w:rFonts w:ascii="Aptos" w:hAnsi="Aptos"/>
        </w:rPr>
      </w:pPr>
      <w:r w:rsidRPr="002F4B4E">
        <w:rPr>
          <w:rFonts w:ascii="Aptos" w:hAnsi="Aptos"/>
          <w:b/>
        </w:rPr>
        <w:t>Consignes :</w:t>
      </w:r>
      <w:r w:rsidRPr="002F4B4E">
        <w:rPr>
          <w:rFonts w:ascii="Aptos" w:hAnsi="Aptos"/>
        </w:rPr>
        <w:t xml:space="preserve"> </w:t>
      </w:r>
      <w:r w:rsidR="002F4D2A" w:rsidRPr="002F4B4E">
        <w:rPr>
          <w:rFonts w:ascii="Aptos" w:hAnsi="Aptos"/>
        </w:rPr>
        <w:t xml:space="preserve">Le but du laboratoire est </w:t>
      </w:r>
      <w:r w:rsidR="005613E6" w:rsidRPr="002F4B4E">
        <w:rPr>
          <w:rFonts w:ascii="Aptos" w:hAnsi="Aptos"/>
        </w:rPr>
        <w:t>de trouver une fonction</w:t>
      </w:r>
      <w:r w:rsidR="00961FB1" w:rsidRPr="002F4B4E">
        <w:rPr>
          <w:rFonts w:ascii="Aptos" w:hAnsi="Aptos"/>
        </w:rPr>
        <w:t xml:space="preserve"> </w:t>
      </w:r>
      <w:r w:rsidR="00467748" w:rsidRPr="002F4B4E">
        <w:rPr>
          <w:rFonts w:ascii="Aptos" w:hAnsi="Aptos"/>
        </w:rPr>
        <w:t xml:space="preserve">définie </w:t>
      </w:r>
      <w:r w:rsidR="00961FB1" w:rsidRPr="002F4B4E">
        <w:rPr>
          <w:rFonts w:ascii="Aptos" w:hAnsi="Aptos"/>
        </w:rPr>
        <w:t xml:space="preserve">sur l’intervalle </w:t>
      </w:r>
      <m:oMath>
        <m:r>
          <w:rPr>
            <w:rFonts w:ascii="Cambria Math" w:hAnsi="Cambria Math"/>
          </w:rPr>
          <m:t>[0,1]</m:t>
        </m:r>
      </m:oMath>
      <w:r w:rsidR="005613E6" w:rsidRPr="002F4B4E">
        <w:rPr>
          <w:rFonts w:ascii="Aptos" w:hAnsi="Aptos"/>
        </w:rPr>
        <w:t xml:space="preserve"> telle que</w:t>
      </w:r>
      <w:r w:rsidR="00C36437" w:rsidRPr="002F4B4E">
        <w:rPr>
          <w:rFonts w:ascii="Aptos" w:hAnsi="Aptos"/>
        </w:rPr>
        <w:t> :</w:t>
      </w:r>
    </w:p>
    <w:p w14:paraId="23B8FAA6" w14:textId="30B28CCD" w:rsidR="005613E6" w:rsidRPr="002F4B4E" w:rsidRDefault="005613E6">
      <w:pPr>
        <w:rPr>
          <w:rFonts w:ascii="Aptos" w:hAnsi="Aptos"/>
        </w:rPr>
      </w:pPr>
      <w:r w:rsidRPr="002F4B4E">
        <w:rPr>
          <w:rFonts w:ascii="Aptos" w:hAnsi="Aptos"/>
        </w:rPr>
        <w:t xml:space="preserve">1) Sa courbe passe par </w:t>
      </w:r>
      <m:oMath>
        <m:r>
          <w:rPr>
            <w:rFonts w:ascii="Cambria Math" w:hAnsi="Cambria Math"/>
          </w:rPr>
          <m:t>(0,0)</m:t>
        </m:r>
      </m:oMath>
      <w:r w:rsidR="0045789E" w:rsidRPr="002F4B4E">
        <w:rPr>
          <w:rFonts w:ascii="Aptos" w:hAnsi="Aptos"/>
        </w:rPr>
        <w:t>;</w:t>
      </w:r>
    </w:p>
    <w:p w14:paraId="60786F6D" w14:textId="73A33F0B" w:rsidR="005613E6" w:rsidRPr="002F4B4E" w:rsidRDefault="005613E6">
      <w:pPr>
        <w:rPr>
          <w:rFonts w:ascii="Aptos" w:hAnsi="Aptos"/>
        </w:rPr>
      </w:pPr>
      <w:r w:rsidRPr="002F4B4E">
        <w:rPr>
          <w:rFonts w:ascii="Aptos" w:hAnsi="Aptos"/>
        </w:rPr>
        <w:t>2)</w:t>
      </w:r>
      <w:r w:rsidR="00961FB1" w:rsidRPr="002F4B4E">
        <w:rPr>
          <w:rFonts w:ascii="Aptos" w:hAnsi="Aptos"/>
        </w:rPr>
        <w:t xml:space="preserve"> Elle se termine en </w:t>
      </w:r>
      <m:oMath>
        <m:r>
          <w:rPr>
            <w:rFonts w:ascii="Cambria Math" w:hAnsi="Cambria Math"/>
          </w:rPr>
          <m:t>(1,0)</m:t>
        </m:r>
      </m:oMath>
      <w:r w:rsidR="0045789E" w:rsidRPr="002F4B4E">
        <w:rPr>
          <w:rFonts w:ascii="Aptos" w:hAnsi="Aptos"/>
        </w:rPr>
        <w:t>;</w:t>
      </w:r>
    </w:p>
    <w:p w14:paraId="42B5C7D6" w14:textId="697BAC28" w:rsidR="00961FB1" w:rsidRPr="002F4B4E" w:rsidRDefault="00961FB1">
      <w:pPr>
        <w:rPr>
          <w:rFonts w:ascii="Aptos" w:hAnsi="Aptos"/>
        </w:rPr>
      </w:pPr>
      <w:r w:rsidRPr="002F4B4E">
        <w:rPr>
          <w:rFonts w:ascii="Aptos" w:hAnsi="Aptos"/>
        </w:rPr>
        <w:t>3)</w:t>
      </w:r>
      <w:r w:rsidR="0045789E" w:rsidRPr="002F4B4E">
        <w:rPr>
          <w:rFonts w:ascii="Aptos" w:hAnsi="Aptos"/>
        </w:rPr>
        <w:t xml:space="preserve"> </w:t>
      </w:r>
      <w:r w:rsidR="006E671B" w:rsidRPr="002F4B4E">
        <w:rPr>
          <w:rFonts w:ascii="Aptos" w:hAnsi="Aptos"/>
        </w:rPr>
        <w:t>L’aire sous la courbe est</w:t>
      </w:r>
      <w:r w:rsidR="0045789E" w:rsidRPr="002F4B4E">
        <w:rPr>
          <w:rFonts w:ascii="Aptos" w:hAnsi="Aptos"/>
        </w:rPr>
        <w:t xml:space="preserve"> de</w:t>
      </w:r>
      <w:r w:rsidR="006E671B" w:rsidRPr="002F4B4E">
        <w:rPr>
          <w:rFonts w:ascii="Aptos" w:hAnsi="Aptos"/>
        </w:rPr>
        <w:t xml:space="preserve"> </w:t>
      </w:r>
      <m:oMath>
        <m:r>
          <w:rPr>
            <w:rFonts w:ascii="Cambria Math" w:hAnsi="Cambria Math"/>
          </w:rPr>
          <m:t>1</m:t>
        </m:r>
      </m:oMath>
      <w:r w:rsidR="0045789E" w:rsidRPr="002F4B4E">
        <w:rPr>
          <w:rFonts w:ascii="Aptos" w:hAnsi="Aptos"/>
        </w:rPr>
        <w:t>.</w:t>
      </w:r>
    </w:p>
    <w:p w14:paraId="5A15CF2B" w14:textId="19D35582" w:rsidR="00C36437" w:rsidRDefault="00467748">
      <w:pPr>
        <w:rPr>
          <w:rFonts w:ascii="Aptos" w:hAnsi="Aptos"/>
        </w:rPr>
      </w:pPr>
      <w:r w:rsidRPr="002F4B4E">
        <w:rPr>
          <w:rFonts w:ascii="Aptos" w:hAnsi="Aptos"/>
        </w:rPr>
        <w:t xml:space="preserve">De plus, </w:t>
      </w:r>
      <w:r w:rsidR="00ED6392" w:rsidRPr="002F4B4E">
        <w:rPr>
          <w:rFonts w:ascii="Aptos" w:hAnsi="Aptos"/>
        </w:rPr>
        <w:t>votre</w:t>
      </w:r>
      <w:r w:rsidRPr="002F4B4E">
        <w:rPr>
          <w:rFonts w:ascii="Aptos" w:hAnsi="Aptos"/>
        </w:rPr>
        <w:t xml:space="preserve"> fonction </w:t>
      </w:r>
      <w:r w:rsidR="00ED6392" w:rsidRPr="002F4B4E">
        <w:rPr>
          <w:rFonts w:ascii="Aptos" w:hAnsi="Aptos"/>
        </w:rPr>
        <w:t xml:space="preserve">doit être </w:t>
      </w:r>
      <w:r w:rsidRPr="002F4B4E">
        <w:rPr>
          <w:rFonts w:ascii="Aptos" w:hAnsi="Aptos"/>
        </w:rPr>
        <w:t>telle que l</w:t>
      </w:r>
      <w:r w:rsidR="00C36437" w:rsidRPr="002F4B4E">
        <w:rPr>
          <w:rFonts w:ascii="Aptos" w:hAnsi="Aptos"/>
        </w:rPr>
        <w:t xml:space="preserve">a longueur </w:t>
      </w:r>
      <w:r w:rsidRPr="002F4B4E">
        <w:rPr>
          <w:rFonts w:ascii="Aptos" w:hAnsi="Aptos"/>
        </w:rPr>
        <w:t>de sa courbe</w:t>
      </w:r>
      <w:r w:rsidR="00C36437" w:rsidRPr="002F4B4E">
        <w:rPr>
          <w:rFonts w:ascii="Aptos" w:hAnsi="Aptos"/>
        </w:rPr>
        <w:t xml:space="preserve"> est </w:t>
      </w:r>
      <w:proofErr w:type="gramStart"/>
      <w:r w:rsidR="00C36437" w:rsidRPr="002F4B4E">
        <w:rPr>
          <w:rFonts w:ascii="Aptos" w:hAnsi="Aptos"/>
          <w:b/>
          <w:bCs/>
        </w:rPr>
        <w:t>la plus petite possible</w:t>
      </w:r>
      <w:proofErr w:type="gramEnd"/>
      <w:r w:rsidRPr="002F4B4E">
        <w:rPr>
          <w:rFonts w:ascii="Aptos" w:hAnsi="Aptos"/>
          <w:b/>
          <w:bCs/>
        </w:rPr>
        <w:t>.</w:t>
      </w:r>
      <w:r w:rsidR="00A66003" w:rsidRPr="002F4B4E">
        <w:rPr>
          <w:rFonts w:ascii="Aptos" w:hAnsi="Aptos"/>
          <w:b/>
          <w:bCs/>
        </w:rPr>
        <w:t xml:space="preserve"> </w:t>
      </w:r>
      <w:r w:rsidR="00A66003" w:rsidRPr="002F4B4E">
        <w:rPr>
          <w:rFonts w:ascii="Aptos" w:hAnsi="Aptos"/>
        </w:rPr>
        <w:t>L’équipe qui trouve la fonction</w:t>
      </w:r>
      <w:r w:rsidR="00ED6392" w:rsidRPr="002F4B4E">
        <w:rPr>
          <w:rFonts w:ascii="Aptos" w:hAnsi="Aptos"/>
        </w:rPr>
        <w:t xml:space="preserve"> satisfaisant les 3 conditions</w:t>
      </w:r>
      <w:r w:rsidR="00A66003" w:rsidRPr="002F4B4E">
        <w:rPr>
          <w:rFonts w:ascii="Aptos" w:hAnsi="Aptos"/>
        </w:rPr>
        <w:t xml:space="preserve"> avec la plus petite longueur d’arc se méritera </w:t>
      </w:r>
      <w:r w:rsidR="00A66003" w:rsidRPr="00E265B0">
        <w:rPr>
          <w:rFonts w:ascii="Aptos" w:hAnsi="Aptos"/>
          <w:b/>
          <w:bCs/>
          <w:color w:val="FF0000"/>
        </w:rPr>
        <w:t>une palette de chocolat</w:t>
      </w:r>
      <w:r w:rsidR="00A66003" w:rsidRPr="002F4B4E">
        <w:rPr>
          <w:rFonts w:ascii="Aptos" w:hAnsi="Aptos"/>
        </w:rPr>
        <w:t>.</w:t>
      </w:r>
      <w:r w:rsidR="003A7AA2" w:rsidRPr="002F4B4E">
        <w:rPr>
          <w:rFonts w:ascii="Aptos" w:hAnsi="Aptos"/>
        </w:rPr>
        <w:t xml:space="preserve"> </w:t>
      </w:r>
      <w:r w:rsidR="005F2CFF" w:rsidRPr="002F4B4E">
        <w:rPr>
          <w:rFonts w:ascii="Aptos" w:hAnsi="Aptos"/>
        </w:rPr>
        <w:t xml:space="preserve">Il y aura </w:t>
      </w:r>
      <w:r w:rsidR="00DD2583">
        <w:rPr>
          <w:rFonts w:ascii="Aptos" w:hAnsi="Aptos"/>
          <w:b/>
          <w:bCs/>
        </w:rPr>
        <w:t>deux</w:t>
      </w:r>
      <w:r w:rsidR="005F2CFF" w:rsidRPr="002F4B4E">
        <w:rPr>
          <w:rFonts w:ascii="Aptos" w:hAnsi="Aptos"/>
        </w:rPr>
        <w:t xml:space="preserve"> équipe</w:t>
      </w:r>
      <w:r w:rsidR="00DD2583">
        <w:rPr>
          <w:rFonts w:ascii="Aptos" w:hAnsi="Aptos"/>
        </w:rPr>
        <w:t>s</w:t>
      </w:r>
      <w:r w:rsidR="005F2CFF" w:rsidRPr="002F4B4E">
        <w:rPr>
          <w:rFonts w:ascii="Aptos" w:hAnsi="Aptos"/>
        </w:rPr>
        <w:t xml:space="preserve"> gagnante</w:t>
      </w:r>
      <w:r w:rsidR="00DD2583">
        <w:rPr>
          <w:rFonts w:ascii="Aptos" w:hAnsi="Aptos"/>
        </w:rPr>
        <w:t>s</w:t>
      </w:r>
      <w:r w:rsidR="00AF2D1D">
        <w:rPr>
          <w:rFonts w:ascii="Aptos" w:hAnsi="Aptos"/>
        </w:rPr>
        <w:t> :</w:t>
      </w:r>
    </w:p>
    <w:p w14:paraId="5AAB475A" w14:textId="3836358E" w:rsidR="00E265B0" w:rsidRDefault="00E265B0" w:rsidP="00E265B0">
      <w:pPr>
        <w:pStyle w:val="ListBullet"/>
      </w:pPr>
      <w:r>
        <w:t>L’équipe avec la plus petite longueur d’arc (n’importe quoi en bas de 3 est déjà spectaculaire).</w:t>
      </w:r>
    </w:p>
    <w:p w14:paraId="755B128D" w14:textId="579DC56A" w:rsidR="00AF2D1D" w:rsidRDefault="00AF2D1D" w:rsidP="00AF2D1D">
      <w:pPr>
        <w:pStyle w:val="ListBullet"/>
      </w:pPr>
      <w:r>
        <w:t xml:space="preserve">L’équipe avec la fonction </w:t>
      </w:r>
      <w:r w:rsidR="00D61CAA">
        <w:t>la plus intéressante (tout en ayant une petite longueur d’arc).</w:t>
      </w:r>
    </w:p>
    <w:p w14:paraId="7ECFF48A" w14:textId="1E35CDD4" w:rsidR="00F50C7B" w:rsidRPr="002F4B4E" w:rsidRDefault="00F50C7B">
      <w:pPr>
        <w:rPr>
          <w:rFonts w:ascii="Aptos" w:eastAsiaTheme="minorEastAsia" w:hAnsi="Aptos"/>
        </w:rPr>
      </w:pPr>
      <w:r w:rsidRPr="002F4B4E">
        <w:rPr>
          <w:rFonts w:ascii="Aptos" w:hAnsi="Aptos"/>
        </w:rPr>
        <w:t xml:space="preserve">Par exemple, la fonction </w:t>
      </w:r>
      <m:oMath>
        <m:r>
          <w:rPr>
            <w:rFonts w:ascii="Cambria Math" w:hAnsi="Cambria Math"/>
          </w:rPr>
          <m:t>f(x)=-6x(x-1)</m:t>
        </m:r>
      </m:oMath>
      <w:r w:rsidR="002858CB" w:rsidRPr="002F4B4E">
        <w:rPr>
          <w:rFonts w:ascii="Aptos" w:eastAsiaTheme="minorEastAsia" w:hAnsi="Aptos"/>
        </w:rPr>
        <w:t xml:space="preserve"> satisfait les 3 conditions et sa longueur d’arc (illustrée plus bas) est </w:t>
      </w:r>
      <w:r w:rsidR="00F01601" w:rsidRPr="002F4B4E">
        <w:rPr>
          <w:rFonts w:ascii="Aptos" w:eastAsiaTheme="minorEastAsia" w:hAnsi="Aptos"/>
        </w:rPr>
        <w:t xml:space="preserve">environ </w:t>
      </w:r>
      <m:oMath>
        <m:r>
          <w:rPr>
            <w:rFonts w:ascii="Cambria Math" w:eastAsiaTheme="minorEastAsia" w:hAnsi="Cambria Math"/>
          </w:rPr>
          <m:t>3.249</m:t>
        </m:r>
      </m:oMath>
      <w:r w:rsidR="006D5292">
        <w:rPr>
          <w:rFonts w:ascii="Aptos" w:eastAsiaTheme="minorEastAsia" w:hAnsi="Aptos"/>
        </w:rPr>
        <w:t>.</w:t>
      </w:r>
    </w:p>
    <w:p w14:paraId="257E6A61" w14:textId="652BC63F" w:rsidR="00DE52C7" w:rsidRPr="002F4B4E" w:rsidRDefault="00DE52C7" w:rsidP="00DE52C7">
      <w:pPr>
        <w:pStyle w:val="Caption"/>
        <w:keepNext/>
        <w:jc w:val="center"/>
        <w:rPr>
          <w:rFonts w:ascii="Aptos" w:hAnsi="Aptos"/>
        </w:rPr>
      </w:pPr>
      <w:r w:rsidRPr="002F4B4E">
        <w:rPr>
          <w:rFonts w:ascii="Aptos" w:hAnsi="Aptos"/>
        </w:rPr>
        <w:t xml:space="preserve">Figure </w:t>
      </w:r>
      <w:r w:rsidRPr="002F4B4E">
        <w:rPr>
          <w:rFonts w:ascii="Aptos" w:hAnsi="Aptos"/>
        </w:rPr>
        <w:fldChar w:fldCharType="begin"/>
      </w:r>
      <w:r w:rsidRPr="002F4B4E">
        <w:rPr>
          <w:rFonts w:ascii="Aptos" w:hAnsi="Aptos"/>
        </w:rPr>
        <w:instrText xml:space="preserve"> SEQ Figure \* ARABIC </w:instrText>
      </w:r>
      <w:r w:rsidRPr="002F4B4E">
        <w:rPr>
          <w:rFonts w:ascii="Aptos" w:hAnsi="Aptos"/>
        </w:rPr>
        <w:fldChar w:fldCharType="separate"/>
      </w:r>
      <w:r w:rsidR="006733C1">
        <w:rPr>
          <w:rFonts w:ascii="Aptos" w:hAnsi="Aptos"/>
          <w:noProof/>
        </w:rPr>
        <w:t>1</w:t>
      </w:r>
      <w:r w:rsidRPr="002F4B4E">
        <w:rPr>
          <w:rFonts w:ascii="Aptos" w:hAnsi="Aptos"/>
        </w:rPr>
        <w:fldChar w:fldCharType="end"/>
      </w:r>
      <w:r w:rsidRPr="002F4B4E">
        <w:rPr>
          <w:rFonts w:ascii="Aptos" w:hAnsi="Aptos"/>
        </w:rPr>
        <w:t>:Exemple de courbe de fonction satisfaisant les conditions</w:t>
      </w:r>
    </w:p>
    <w:p w14:paraId="7A84C275" w14:textId="1F76BDBD" w:rsidR="00AE4E87" w:rsidRPr="002F4B4E" w:rsidRDefault="00DE52C7" w:rsidP="00DE52C7">
      <w:pPr>
        <w:jc w:val="center"/>
        <w:rPr>
          <w:rFonts w:ascii="Aptos" w:eastAsiaTheme="minorEastAsia" w:hAnsi="Aptos"/>
        </w:rPr>
      </w:pPr>
      <w:r w:rsidRPr="002F4B4E">
        <w:rPr>
          <w:rFonts w:ascii="Aptos" w:eastAsiaTheme="minorEastAsia" w:hAnsi="Aptos"/>
          <w:noProof/>
        </w:rPr>
        <w:drawing>
          <wp:inline distT="0" distB="0" distL="0" distR="0" wp14:anchorId="5630345B" wp14:editId="036CFA24">
            <wp:extent cx="2000250" cy="2000250"/>
            <wp:effectExtent l="0" t="0" r="0" b="0"/>
            <wp:docPr id="165814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217" cy="200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058D4" w14:textId="7AF9FD81" w:rsidR="00366E6C" w:rsidRDefault="004F63B4">
      <w:pPr>
        <w:rPr>
          <w:rFonts w:ascii="Aptos" w:eastAsiaTheme="minorEastAsia" w:hAnsi="Aptos"/>
        </w:rPr>
      </w:pPr>
      <w:r w:rsidRPr="002F4B4E">
        <w:rPr>
          <w:rFonts w:ascii="Aptos" w:eastAsiaTheme="minorEastAsia" w:hAnsi="Aptos"/>
        </w:rPr>
        <w:t xml:space="preserve">Vous devez remettre </w:t>
      </w:r>
      <w:r w:rsidR="006D5292">
        <w:rPr>
          <w:rFonts w:ascii="Aptos" w:eastAsiaTheme="minorEastAsia" w:hAnsi="Aptos"/>
        </w:rPr>
        <w:t>le recto de cette page</w:t>
      </w:r>
      <w:r w:rsidRPr="002F4B4E">
        <w:rPr>
          <w:rFonts w:ascii="Aptos" w:eastAsiaTheme="minorEastAsia" w:hAnsi="Aptos"/>
        </w:rPr>
        <w:t xml:space="preserve"> le </w:t>
      </w:r>
      <w:r w:rsidR="001A3104" w:rsidRPr="001A3104">
        <w:rPr>
          <w:rFonts w:ascii="Aptos" w:eastAsiaTheme="minorEastAsia" w:hAnsi="Aptos"/>
          <w:b/>
          <w:bCs/>
        </w:rPr>
        <w:t>lundi</w:t>
      </w:r>
      <w:r w:rsidRPr="001A3104">
        <w:rPr>
          <w:rFonts w:ascii="Aptos" w:eastAsiaTheme="minorEastAsia" w:hAnsi="Aptos"/>
          <w:b/>
          <w:bCs/>
        </w:rPr>
        <w:t xml:space="preserve"> </w:t>
      </w:r>
      <w:r w:rsidR="00E925B8" w:rsidRPr="001A3104">
        <w:rPr>
          <w:rFonts w:ascii="Aptos" w:eastAsiaTheme="minorEastAsia" w:hAnsi="Aptos"/>
          <w:b/>
          <w:bCs/>
        </w:rPr>
        <w:t>1</w:t>
      </w:r>
      <w:r w:rsidR="001A3104" w:rsidRPr="001A3104">
        <w:rPr>
          <w:rFonts w:ascii="Aptos" w:eastAsiaTheme="minorEastAsia" w:hAnsi="Aptos"/>
          <w:b/>
          <w:bCs/>
        </w:rPr>
        <w:t>5</w:t>
      </w:r>
      <w:r w:rsidRPr="001A3104">
        <w:rPr>
          <w:rFonts w:ascii="Aptos" w:eastAsiaTheme="minorEastAsia" w:hAnsi="Aptos"/>
          <w:b/>
          <w:bCs/>
        </w:rPr>
        <w:t xml:space="preserve"> avril</w:t>
      </w:r>
      <w:r w:rsidR="001A3104" w:rsidRPr="001A3104">
        <w:rPr>
          <w:rFonts w:ascii="Aptos" w:eastAsiaTheme="minorEastAsia" w:hAnsi="Aptos"/>
          <w:b/>
          <w:bCs/>
        </w:rPr>
        <w:t xml:space="preserve"> à minuit</w:t>
      </w:r>
      <w:r w:rsidRPr="002F4B4E">
        <w:rPr>
          <w:rFonts w:ascii="Aptos" w:eastAsiaTheme="minorEastAsia" w:hAnsi="Aptos"/>
        </w:rPr>
        <w:t>.</w:t>
      </w:r>
      <w:r w:rsidR="006D5292">
        <w:rPr>
          <w:rFonts w:ascii="Aptos" w:eastAsiaTheme="minorEastAsia" w:hAnsi="Aptos"/>
        </w:rPr>
        <w:br/>
      </w:r>
      <w:r w:rsidRPr="002F4B4E">
        <w:rPr>
          <w:rFonts w:ascii="Aptos" w:eastAsiaTheme="minorEastAsia" w:hAnsi="Aptos"/>
        </w:rPr>
        <w:t>Si vous utilisez un fichier python pour calculer une longueur d’arc, remettez aussi ce fichier.</w:t>
      </w:r>
      <w:r w:rsidR="002174AE" w:rsidRPr="002F4B4E">
        <w:rPr>
          <w:rFonts w:ascii="Aptos" w:eastAsiaTheme="minorEastAsia" w:hAnsi="Aptos"/>
        </w:rPr>
        <w:t xml:space="preserve"> </w:t>
      </w:r>
      <w:r w:rsidR="001A2236">
        <w:rPr>
          <w:rFonts w:ascii="Aptos" w:eastAsiaTheme="minorEastAsia" w:hAnsi="Aptos"/>
        </w:rPr>
        <w:br/>
      </w:r>
      <w:r w:rsidR="001A2236">
        <w:rPr>
          <w:rFonts w:ascii="Aptos" w:eastAsiaTheme="minorEastAsia" w:hAnsi="Aptos"/>
        </w:rPr>
        <w:br/>
      </w:r>
      <w:r w:rsidR="002174AE" w:rsidRPr="002F4B4E">
        <w:rPr>
          <w:rFonts w:ascii="Aptos" w:eastAsiaTheme="minorEastAsia" w:hAnsi="Aptos"/>
        </w:rPr>
        <w:t>Pour d</w:t>
      </w:r>
      <w:r w:rsidR="00DD2583">
        <w:rPr>
          <w:rFonts w:ascii="Aptos" w:eastAsiaTheme="minorEastAsia" w:hAnsi="Aptos"/>
        </w:rPr>
        <w:t xml:space="preserve">es trucs </w:t>
      </w:r>
      <w:r w:rsidR="001A2236">
        <w:rPr>
          <w:rFonts w:ascii="Aptos" w:eastAsiaTheme="minorEastAsia" w:hAnsi="Aptos"/>
        </w:rPr>
        <w:t>sur comment</w:t>
      </w:r>
      <w:r w:rsidR="00DD2583">
        <w:rPr>
          <w:rFonts w:ascii="Aptos" w:eastAsiaTheme="minorEastAsia" w:hAnsi="Aptos"/>
        </w:rPr>
        <w:t xml:space="preserve"> </w:t>
      </w:r>
      <w:r w:rsidR="001A2236">
        <w:rPr>
          <w:rFonts w:ascii="Aptos" w:eastAsiaTheme="minorEastAsia" w:hAnsi="Aptos"/>
        </w:rPr>
        <w:t>créer des solutions rapidement</w:t>
      </w:r>
      <w:r w:rsidR="00DD2583">
        <w:rPr>
          <w:rFonts w:ascii="Aptos" w:eastAsiaTheme="minorEastAsia" w:hAnsi="Aptos"/>
        </w:rPr>
        <w:t>,</w:t>
      </w:r>
      <w:r w:rsidR="00366E6C">
        <w:rPr>
          <w:rFonts w:ascii="Aptos" w:eastAsiaTheme="minorEastAsia" w:hAnsi="Aptos"/>
        </w:rPr>
        <w:t xml:space="preserve"> consult</w:t>
      </w:r>
      <w:r w:rsidR="00DD2583">
        <w:rPr>
          <w:rFonts w:ascii="Aptos" w:eastAsiaTheme="minorEastAsia" w:hAnsi="Aptos"/>
        </w:rPr>
        <w:t>ez</w:t>
      </w:r>
      <w:r w:rsidR="00366E6C">
        <w:rPr>
          <w:rFonts w:ascii="Aptos" w:eastAsiaTheme="minorEastAsia" w:hAnsi="Aptos"/>
        </w:rPr>
        <w:t xml:space="preserve"> les pages 3 et </w:t>
      </w:r>
      <w:r w:rsidR="00DD2583">
        <w:rPr>
          <w:rFonts w:ascii="Aptos" w:eastAsiaTheme="minorEastAsia" w:hAnsi="Aptos"/>
        </w:rPr>
        <w:t xml:space="preserve">4 </w:t>
      </w:r>
      <w:r w:rsidR="00366E6C">
        <w:rPr>
          <w:rFonts w:ascii="Aptos" w:eastAsiaTheme="minorEastAsia" w:hAnsi="Aptos"/>
        </w:rPr>
        <w:t>de ce document</w:t>
      </w:r>
      <w:r w:rsidR="00DD2583">
        <w:rPr>
          <w:rFonts w:ascii="Aptos" w:eastAsiaTheme="minorEastAsia" w:hAnsi="Aptos"/>
        </w:rPr>
        <w:t>.</w:t>
      </w:r>
      <w:r w:rsidR="001A2236">
        <w:rPr>
          <w:rFonts w:ascii="Aptos" w:eastAsiaTheme="minorEastAsia" w:hAnsi="Aptos"/>
        </w:rPr>
        <w:t xml:space="preserve"> </w:t>
      </w:r>
      <w:r w:rsidR="00DD2583">
        <w:rPr>
          <w:rFonts w:ascii="Aptos" w:eastAsiaTheme="minorEastAsia" w:hAnsi="Aptos"/>
        </w:rPr>
        <w:t>C</w:t>
      </w:r>
      <w:r w:rsidR="002174AE" w:rsidRPr="002F4B4E">
        <w:rPr>
          <w:rFonts w:ascii="Aptos" w:eastAsiaTheme="minorEastAsia" w:hAnsi="Aptos"/>
        </w:rPr>
        <w:t>e labo est tiré du Stewart</w:t>
      </w:r>
      <w:r w:rsidR="001322BC" w:rsidRPr="002F4B4E">
        <w:rPr>
          <w:rFonts w:ascii="Aptos" w:eastAsiaTheme="minorEastAsia" w:hAnsi="Aptos"/>
        </w:rPr>
        <w:t>(p.</w:t>
      </w:r>
      <w:r w:rsidR="0036730A" w:rsidRPr="002F4B4E">
        <w:rPr>
          <w:rFonts w:ascii="Aptos" w:eastAsiaTheme="minorEastAsia" w:hAnsi="Aptos"/>
        </w:rPr>
        <w:t>203</w:t>
      </w:r>
      <w:r w:rsidR="001322BC" w:rsidRPr="002F4B4E">
        <w:rPr>
          <w:rFonts w:ascii="Aptos" w:eastAsiaTheme="minorEastAsia" w:hAnsi="Aptos"/>
        </w:rPr>
        <w:t>)</w:t>
      </w:r>
      <w:r w:rsidR="00282713">
        <w:rPr>
          <w:rFonts w:ascii="Aptos" w:eastAsiaTheme="minorEastAsia" w:hAnsi="Aptos"/>
        </w:rPr>
        <w:t xml:space="preserve">. </w:t>
      </w:r>
      <w:r w:rsidR="00282713" w:rsidRPr="001A2236">
        <w:rPr>
          <w:rFonts w:ascii="Aptos" w:eastAsiaTheme="minorEastAsia" w:hAnsi="Aptos"/>
          <w:b/>
          <w:bCs/>
        </w:rPr>
        <w:t>Soyez créatif</w:t>
      </w:r>
      <w:r w:rsidR="001A2236">
        <w:rPr>
          <w:rFonts w:ascii="Aptos" w:eastAsiaTheme="minorEastAsia" w:hAnsi="Aptos"/>
        </w:rPr>
        <w:t xml:space="preserve">, </w:t>
      </w:r>
      <w:r w:rsidR="006C4820">
        <w:rPr>
          <w:rFonts w:ascii="Aptos" w:eastAsiaTheme="minorEastAsia" w:hAnsi="Aptos"/>
        </w:rPr>
        <w:t>toute fonction est ok!</w:t>
      </w:r>
    </w:p>
    <w:p w14:paraId="4D982B0B" w14:textId="29EA8E1A" w:rsidR="00DD2583" w:rsidRDefault="00DD2583" w:rsidP="00DD2583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Rapport de laboratoire</w:t>
      </w:r>
    </w:p>
    <w:p w14:paraId="154CBA60" w14:textId="238D8D71" w:rsidR="00366E6C" w:rsidRDefault="00E265B0" w:rsidP="00DD2583">
      <w:pPr>
        <w:pStyle w:val="Heading3"/>
        <w:rPr>
          <w:rFonts w:eastAsiaTheme="minorEastAsia"/>
        </w:rPr>
      </w:pPr>
      <w:r>
        <w:rPr>
          <w:rFonts w:eastAsiaTheme="minorEastAsia"/>
        </w:rPr>
        <w:t>Preuve que l’aire sous la courbe est de 1</w:t>
      </w:r>
    </w:p>
    <w:p w14:paraId="63AEF792" w14:textId="77777777" w:rsidR="00A1262E" w:rsidRDefault="00DD2583" w:rsidP="00366E6C">
      <w:r>
        <w:t xml:space="preserve">Nous avons choisi la fonction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 w:rsidR="00E265B0">
        <w:br/>
      </w:r>
    </w:p>
    <w:p w14:paraId="2788EAAF" w14:textId="26ED9775" w:rsidR="00DD2583" w:rsidRPr="009923C7" w:rsidRDefault="00A1262E" w:rsidP="00A1262E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9923C7">
        <w:rPr>
          <w:rFonts w:ascii="Aptos" w:eastAsiaTheme="minorEastAsia" w:hAnsi="Aptos"/>
        </w:rPr>
        <w:t>Calcul d’intégral qui permet de montrer que</w:t>
      </w:r>
      <w:r w:rsidR="00BC4B8A" w:rsidRPr="009923C7">
        <w:rPr>
          <w:rFonts w:ascii="Aptos" w:eastAsiaTheme="minorEastAsia" w:hAnsi="Aptos"/>
        </w:rPr>
        <w:t xml:space="preserve"> l’aire sous la courbe est de 1 entre </w:t>
      </w:r>
      <m:oMath>
        <m:r>
          <w:rPr>
            <w:rFonts w:ascii="Cambria Math" w:eastAsiaTheme="minorEastAsia" w:hAnsi="Cambria Math"/>
          </w:rPr>
          <m:t>x=0</m:t>
        </m:r>
      </m:oMath>
      <w:r w:rsidR="009923C7" w:rsidRPr="009923C7">
        <w:rPr>
          <w:rFonts w:ascii="Aptos" w:eastAsiaTheme="minorEastAsia" w:hAnsi="Aptos"/>
        </w:rPr>
        <w:t xml:space="preserve"> </w:t>
      </w:r>
      <w:r w:rsidR="00BC4B8A" w:rsidRPr="009923C7">
        <w:rPr>
          <w:rFonts w:ascii="Aptos" w:eastAsiaTheme="minorEastAsia" w:hAnsi="Aptos"/>
        </w:rPr>
        <w:t xml:space="preserve"> et </w:t>
      </w:r>
      <w:r w:rsidR="009923C7" w:rsidRPr="009923C7">
        <w:rPr>
          <w:rFonts w:ascii="Aptos" w:eastAsiaTheme="minorEastAsia" w:hAnsi="Aptos"/>
        </w:rPr>
        <w:t xml:space="preserve"> </w:t>
      </w:r>
      <m:oMath>
        <m:r>
          <w:rPr>
            <w:rFonts w:ascii="Cambria Math" w:eastAsiaTheme="minorEastAsia" w:hAnsi="Cambria Math"/>
          </w:rPr>
          <m:t>x=1</m:t>
        </m:r>
      </m:oMath>
      <w:r w:rsidR="009923C7" w:rsidRPr="009923C7">
        <w:rPr>
          <w:rFonts w:ascii="Aptos" w:eastAsiaTheme="minorEastAsia" w:hAnsi="Aptos"/>
        </w:rPr>
        <w:t>.</w:t>
      </w:r>
    </w:p>
    <w:p w14:paraId="16AD7F80" w14:textId="77777777" w:rsidR="009923C7" w:rsidRDefault="009923C7" w:rsidP="009923C7">
      <w:pPr>
        <w:rPr>
          <w:rFonts w:ascii="Aptos" w:hAnsi="Aptos"/>
        </w:rPr>
      </w:pPr>
    </w:p>
    <w:p w14:paraId="5FB37974" w14:textId="77777777" w:rsidR="009923C7" w:rsidRDefault="009923C7" w:rsidP="009923C7">
      <w:pPr>
        <w:rPr>
          <w:rFonts w:ascii="Aptos" w:hAnsi="Aptos"/>
        </w:rPr>
      </w:pPr>
    </w:p>
    <w:p w14:paraId="5EEF4AAE" w14:textId="77777777" w:rsidR="009923C7" w:rsidRDefault="009923C7" w:rsidP="009923C7">
      <w:pPr>
        <w:rPr>
          <w:rFonts w:ascii="Aptos" w:hAnsi="Aptos"/>
        </w:rPr>
      </w:pPr>
    </w:p>
    <w:p w14:paraId="2A373F24" w14:textId="77777777" w:rsidR="009923C7" w:rsidRDefault="009923C7" w:rsidP="009923C7">
      <w:pPr>
        <w:rPr>
          <w:rFonts w:ascii="Aptos" w:hAnsi="Aptos"/>
        </w:rPr>
      </w:pPr>
    </w:p>
    <w:p w14:paraId="10986338" w14:textId="77777777" w:rsidR="009923C7" w:rsidRDefault="009923C7" w:rsidP="009923C7">
      <w:pPr>
        <w:rPr>
          <w:rFonts w:ascii="Aptos" w:hAnsi="Aptos"/>
        </w:rPr>
      </w:pPr>
    </w:p>
    <w:p w14:paraId="77D44D47" w14:textId="77777777" w:rsidR="009923C7" w:rsidRDefault="009923C7" w:rsidP="009923C7">
      <w:pPr>
        <w:rPr>
          <w:rFonts w:ascii="Aptos" w:hAnsi="Aptos"/>
        </w:rPr>
      </w:pPr>
    </w:p>
    <w:p w14:paraId="3AD250F8" w14:textId="77777777" w:rsidR="009923C7" w:rsidRDefault="009923C7" w:rsidP="009923C7">
      <w:pPr>
        <w:rPr>
          <w:rFonts w:ascii="Aptos" w:hAnsi="Aptos"/>
        </w:rPr>
      </w:pPr>
    </w:p>
    <w:p w14:paraId="09D6CDD7" w14:textId="77777777" w:rsidR="009923C7" w:rsidRDefault="009923C7" w:rsidP="009923C7">
      <w:pPr>
        <w:rPr>
          <w:rFonts w:ascii="Aptos" w:hAnsi="Aptos"/>
        </w:rPr>
      </w:pPr>
    </w:p>
    <w:p w14:paraId="68564E4A" w14:textId="77777777" w:rsidR="009923C7" w:rsidRDefault="009923C7" w:rsidP="009923C7">
      <w:pPr>
        <w:rPr>
          <w:rFonts w:ascii="Aptos" w:hAnsi="Aptos"/>
        </w:rPr>
      </w:pPr>
    </w:p>
    <w:p w14:paraId="58497C8E" w14:textId="77777777" w:rsidR="009923C7" w:rsidRDefault="009923C7" w:rsidP="009923C7">
      <w:pPr>
        <w:rPr>
          <w:rFonts w:ascii="Aptos" w:hAnsi="Aptos"/>
        </w:rPr>
      </w:pPr>
    </w:p>
    <w:p w14:paraId="75372C52" w14:textId="77777777" w:rsidR="001E3117" w:rsidRDefault="001E3117" w:rsidP="009923C7">
      <w:pPr>
        <w:rPr>
          <w:rFonts w:ascii="Aptos" w:hAnsi="Aptos"/>
        </w:rPr>
      </w:pPr>
    </w:p>
    <w:p w14:paraId="4C3F706F" w14:textId="77777777" w:rsidR="001E3117" w:rsidRDefault="001E3117" w:rsidP="009923C7">
      <w:pPr>
        <w:rPr>
          <w:rFonts w:ascii="Aptos" w:hAnsi="Aptos"/>
        </w:rPr>
      </w:pPr>
    </w:p>
    <w:p w14:paraId="18CFB783" w14:textId="77777777" w:rsidR="001E3117" w:rsidRDefault="001E3117" w:rsidP="009923C7">
      <w:pPr>
        <w:rPr>
          <w:rFonts w:ascii="Aptos" w:hAnsi="Aptos"/>
        </w:rPr>
      </w:pPr>
    </w:p>
    <w:p w14:paraId="1F815AA7" w14:textId="77777777" w:rsidR="001E3117" w:rsidRDefault="001E3117" w:rsidP="009923C7">
      <w:pPr>
        <w:rPr>
          <w:rFonts w:ascii="Aptos" w:hAnsi="Aptos"/>
        </w:rPr>
      </w:pPr>
    </w:p>
    <w:p w14:paraId="76FC6FBA" w14:textId="77777777" w:rsidR="001E3117" w:rsidRDefault="001E3117" w:rsidP="009923C7">
      <w:pPr>
        <w:rPr>
          <w:rFonts w:ascii="Aptos" w:hAnsi="Aptos"/>
        </w:rPr>
      </w:pPr>
    </w:p>
    <w:p w14:paraId="7D4446CE" w14:textId="77777777" w:rsidR="001E3117" w:rsidRDefault="001E3117" w:rsidP="009923C7">
      <w:pPr>
        <w:rPr>
          <w:rFonts w:ascii="Aptos" w:hAnsi="Aptos"/>
        </w:rPr>
      </w:pPr>
    </w:p>
    <w:p w14:paraId="2050C19F" w14:textId="77777777" w:rsidR="009923C7" w:rsidRPr="009923C7" w:rsidRDefault="009923C7" w:rsidP="009923C7">
      <w:pPr>
        <w:rPr>
          <w:rFonts w:ascii="Aptos" w:hAnsi="Aptos"/>
        </w:rPr>
      </w:pPr>
    </w:p>
    <w:p w14:paraId="5FA1C177" w14:textId="709BC1B2" w:rsidR="00366E6C" w:rsidRPr="00B9223F" w:rsidRDefault="00366E6C" w:rsidP="00366E6C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9923C7">
        <w:rPr>
          <w:rFonts w:ascii="Aptos" w:eastAsiaTheme="minorEastAsia" w:hAnsi="Aptos"/>
        </w:rPr>
        <w:t xml:space="preserve"> Donnez </w:t>
      </w:r>
      <w:r w:rsidR="009923C7">
        <w:rPr>
          <w:rFonts w:ascii="Aptos" w:eastAsiaTheme="minorEastAsia" w:hAnsi="Aptos"/>
        </w:rPr>
        <w:t>l</w:t>
      </w:r>
      <w:r w:rsidRPr="009923C7">
        <w:rPr>
          <w:rFonts w:ascii="Aptos" w:eastAsiaTheme="minorEastAsia" w:hAnsi="Aptos"/>
        </w:rPr>
        <w:t>a longueur d’arc</w:t>
      </w:r>
      <w:r w:rsidR="009923C7">
        <w:rPr>
          <w:rFonts w:ascii="Aptos" w:eastAsiaTheme="minorEastAsia" w:hAnsi="Aptos"/>
        </w:rPr>
        <w:t xml:space="preserve"> de </w:t>
      </w:r>
      <m:oMath>
        <m:r>
          <w:rPr>
            <w:rFonts w:ascii="Cambria Math" w:eastAsiaTheme="minorEastAsia" w:hAnsi="Cambria Math"/>
          </w:rPr>
          <m:t>f</m:t>
        </m:r>
      </m:oMath>
      <w:r w:rsidR="009923C7">
        <w:rPr>
          <w:rFonts w:ascii="Aptos" w:eastAsiaTheme="minorEastAsia" w:hAnsi="Aptos"/>
        </w:rPr>
        <w:t xml:space="preserve"> entre </w:t>
      </w:r>
      <m:oMath>
        <m:r>
          <w:rPr>
            <w:rFonts w:ascii="Cambria Math" w:eastAsiaTheme="minorEastAsia" w:hAnsi="Cambria Math"/>
          </w:rPr>
          <m:t>x=0</m:t>
        </m:r>
      </m:oMath>
      <w:r w:rsidR="009923C7">
        <w:rPr>
          <w:rFonts w:ascii="Aptos" w:eastAsiaTheme="minorEastAsia" w:hAnsi="Aptos"/>
        </w:rPr>
        <w:t xml:space="preserve"> et </w:t>
      </w:r>
      <m:oMath>
        <m:r>
          <w:rPr>
            <w:rFonts w:ascii="Cambria Math" w:eastAsiaTheme="minorEastAsia" w:hAnsi="Cambria Math"/>
          </w:rPr>
          <m:t>x=1</m:t>
        </m:r>
      </m:oMath>
      <w:r w:rsidRPr="009923C7">
        <w:rPr>
          <w:rFonts w:ascii="Aptos" w:eastAsiaTheme="minorEastAsia" w:hAnsi="Aptos"/>
        </w:rPr>
        <w:t xml:space="preserve">. Notez que dans la grande majorité des cas, vous ne pourrez pas la calculer exactement. Vous pouvez l’approximer soit en utilisant votre code du laboratoire 1 ou en utilisant </w:t>
      </w:r>
      <w:r w:rsidR="009923C7" w:rsidRPr="009923C7">
        <w:rPr>
          <w:rFonts w:ascii="Aptos" w:eastAsiaTheme="minorEastAsia" w:hAnsi="Aptos"/>
        </w:rPr>
        <w:t>wolfram alpha</w:t>
      </w:r>
      <w:r w:rsidRPr="009923C7">
        <w:rPr>
          <w:rFonts w:ascii="Aptos" w:eastAsiaTheme="minorEastAsia" w:hAnsi="Aptos"/>
        </w:rPr>
        <w:t>.</w:t>
      </w:r>
    </w:p>
    <w:p w14:paraId="4C4B82B9" w14:textId="77777777" w:rsidR="00317494" w:rsidRDefault="00366E6C" w:rsidP="00366E6C">
      <w:pPr>
        <w:rPr>
          <w:rFonts w:ascii="Aptos" w:eastAsiaTheme="minorEastAsia" w:hAnsi="Aptos"/>
          <w:b/>
          <w:bCs/>
        </w:rPr>
      </w:pPr>
      <w:r w:rsidRPr="002F4B4E">
        <w:rPr>
          <w:rFonts w:ascii="Aptos" w:eastAsiaTheme="minorEastAsia" w:hAnsi="Apto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1F1883" wp14:editId="4EFC0D71">
                <wp:simplePos x="0" y="0"/>
                <wp:positionH relativeFrom="column">
                  <wp:posOffset>997244</wp:posOffset>
                </wp:positionH>
                <wp:positionV relativeFrom="paragraph">
                  <wp:posOffset>134070</wp:posOffset>
                </wp:positionV>
                <wp:extent cx="2367886" cy="13648"/>
                <wp:effectExtent l="0" t="0" r="33020" b="24765"/>
                <wp:wrapNone/>
                <wp:docPr id="106781390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7886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49296" id="Straight Connector 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5pt,10.55pt" to="264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2F4B4E">
        <w:rPr>
          <w:rFonts w:ascii="Aptos" w:eastAsiaTheme="minorEastAsia" w:hAnsi="Aptos"/>
          <w:b/>
          <w:bCs/>
        </w:rPr>
        <w:t>Longueur d’arc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D22BE0" w14:paraId="7B56B8F5" w14:textId="77777777" w:rsidTr="00102AEC">
        <w:tc>
          <w:tcPr>
            <w:tcW w:w="3132" w:type="dxa"/>
          </w:tcPr>
          <w:p w14:paraId="6993B72A" w14:textId="54555502" w:rsidR="00D22BE0" w:rsidRPr="00221F17" w:rsidRDefault="00D22BE0" w:rsidP="00221F17">
            <w:pPr>
              <w:jc w:val="center"/>
              <w:rPr>
                <w:rFonts w:ascii="Aptos" w:eastAsiaTheme="minorEastAsia" w:hAnsi="Aptos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ptos" w:eastAsiaTheme="minorEastAsia" w:hAnsi="Aptos"/>
                <w:b/>
                <w:bCs/>
                <w:sz w:val="16"/>
                <w:szCs w:val="16"/>
                <w:lang w:val="en-US"/>
              </w:rPr>
              <w:t>Points</w:t>
            </w:r>
          </w:p>
        </w:tc>
        <w:tc>
          <w:tcPr>
            <w:tcW w:w="3132" w:type="dxa"/>
          </w:tcPr>
          <w:p w14:paraId="62DA426F" w14:textId="77777777" w:rsidR="00D22BE0" w:rsidRDefault="00D22BE0" w:rsidP="00221F17">
            <w:pPr>
              <w:jc w:val="center"/>
              <w:rPr>
                <w:rFonts w:ascii="Aptos" w:eastAsiaTheme="minorEastAsia" w:hAnsi="Aptos"/>
                <w:sz w:val="16"/>
                <w:szCs w:val="16"/>
                <w:lang w:val="en-US"/>
              </w:rPr>
            </w:pPr>
          </w:p>
        </w:tc>
        <w:tc>
          <w:tcPr>
            <w:tcW w:w="3132" w:type="dxa"/>
          </w:tcPr>
          <w:p w14:paraId="62E6AA0F" w14:textId="6D4DF5C4" w:rsidR="00D22BE0" w:rsidRDefault="00D22BE0" w:rsidP="00221F17">
            <w:pPr>
              <w:jc w:val="center"/>
              <w:rPr>
                <w:rFonts w:ascii="Aptos" w:eastAsiaTheme="minorEastAsia" w:hAnsi="Apto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ptos" w:eastAsiaTheme="minorEastAsia" w:hAnsi="Aptos"/>
                <w:sz w:val="16"/>
                <w:szCs w:val="16"/>
                <w:lang w:val="en-US"/>
              </w:rPr>
              <w:t>Critères</w:t>
            </w:r>
            <w:proofErr w:type="spellEnd"/>
            <w:r>
              <w:rPr>
                <w:rFonts w:ascii="Aptos" w:eastAsiaTheme="minorEastAsia" w:hAnsi="Aptos"/>
                <w:sz w:val="16"/>
                <w:szCs w:val="16"/>
                <w:lang w:val="en-US"/>
              </w:rPr>
              <w:t xml:space="preserve"> à respecter</w:t>
            </w:r>
          </w:p>
        </w:tc>
      </w:tr>
      <w:tr w:rsidR="00D22BE0" w:rsidRPr="00F3764F" w14:paraId="2F783920" w14:textId="77777777" w:rsidTr="00102AEC">
        <w:tc>
          <w:tcPr>
            <w:tcW w:w="3132" w:type="dxa"/>
          </w:tcPr>
          <w:p w14:paraId="49028F0E" w14:textId="33CA8692" w:rsidR="00D22BE0" w:rsidRDefault="00D22BE0" w:rsidP="00221F17">
            <w:pPr>
              <w:jc w:val="center"/>
              <w:rPr>
                <w:rFonts w:ascii="Aptos" w:eastAsiaTheme="minorEastAsia" w:hAnsi="Aptos"/>
                <w:sz w:val="16"/>
                <w:szCs w:val="16"/>
                <w:lang w:val="en-US"/>
              </w:rPr>
            </w:pPr>
            <w:r>
              <w:rPr>
                <w:rFonts w:ascii="Aptos" w:eastAsiaTheme="minorEastAsia" w:hAnsi="Aptos"/>
                <w:sz w:val="16"/>
                <w:szCs w:val="16"/>
                <w:lang w:val="en-US"/>
              </w:rPr>
              <w:t>0-6</w:t>
            </w:r>
          </w:p>
        </w:tc>
        <w:tc>
          <w:tcPr>
            <w:tcW w:w="3132" w:type="dxa"/>
          </w:tcPr>
          <w:p w14:paraId="5A62A835" w14:textId="77777777" w:rsidR="00D22BE0" w:rsidRPr="00F3764F" w:rsidRDefault="00D22BE0" w:rsidP="00F3764F">
            <w:pPr>
              <w:pStyle w:val="ListParagraph"/>
              <w:numPr>
                <w:ilvl w:val="0"/>
                <w:numId w:val="3"/>
              </w:numPr>
              <w:rPr>
                <w:rFonts w:ascii="Aptos" w:eastAsiaTheme="minorEastAsia" w:hAnsi="Aptos"/>
                <w:sz w:val="16"/>
                <w:szCs w:val="16"/>
              </w:rPr>
            </w:pPr>
          </w:p>
        </w:tc>
        <w:tc>
          <w:tcPr>
            <w:tcW w:w="3132" w:type="dxa"/>
          </w:tcPr>
          <w:p w14:paraId="411B3016" w14:textId="7C83766A" w:rsidR="00D22BE0" w:rsidRDefault="00D22BE0" w:rsidP="00F3764F">
            <w:pPr>
              <w:pStyle w:val="ListParagraph"/>
              <w:numPr>
                <w:ilvl w:val="0"/>
                <w:numId w:val="3"/>
              </w:numPr>
              <w:rPr>
                <w:rFonts w:ascii="Aptos" w:eastAsiaTheme="minorEastAsia" w:hAnsi="Aptos"/>
                <w:sz w:val="16"/>
                <w:szCs w:val="16"/>
              </w:rPr>
            </w:pPr>
            <w:r w:rsidRPr="00F3764F">
              <w:rPr>
                <w:rFonts w:ascii="Aptos" w:eastAsiaTheme="minorEastAsia" w:hAnsi="Aptos"/>
                <w:sz w:val="16"/>
                <w:szCs w:val="16"/>
              </w:rPr>
              <w:t>Aire de 1</w:t>
            </w:r>
            <w:r>
              <w:rPr>
                <w:rFonts w:ascii="Aptos" w:eastAsiaTheme="minorEastAsia" w:hAnsi="Aptos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f(0)=0</m:t>
              </m:r>
            </m:oMath>
            <w:r>
              <w:rPr>
                <w:rFonts w:ascii="Aptos" w:eastAsiaTheme="minorEastAsia" w:hAnsi="Aptos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=0</m:t>
              </m:r>
            </m:oMath>
          </w:p>
          <w:p w14:paraId="2CF7F76A" w14:textId="5CE35475" w:rsidR="00D22BE0" w:rsidRDefault="00D22BE0" w:rsidP="00F3764F">
            <w:pPr>
              <w:pStyle w:val="ListParagraph"/>
              <w:numPr>
                <w:ilvl w:val="0"/>
                <w:numId w:val="3"/>
              </w:numPr>
              <w:rPr>
                <w:rFonts w:ascii="Aptos" w:eastAsiaTheme="minorEastAsia" w:hAnsi="Aptos"/>
                <w:sz w:val="16"/>
                <w:szCs w:val="16"/>
              </w:rPr>
            </w:pPr>
            <w:r>
              <w:rPr>
                <w:rFonts w:ascii="Aptos" w:eastAsiaTheme="minorEastAsia" w:hAnsi="Aptos"/>
                <w:sz w:val="16"/>
                <w:szCs w:val="16"/>
              </w:rPr>
              <w:t>Calcul d’aire sans erreur</w:t>
            </w:r>
          </w:p>
          <w:p w14:paraId="0236F643" w14:textId="6F78AFFC" w:rsidR="00D22BE0" w:rsidRPr="00F3764F" w:rsidRDefault="00D22BE0" w:rsidP="00F3764F">
            <w:pPr>
              <w:pStyle w:val="ListParagraph"/>
              <w:numPr>
                <w:ilvl w:val="0"/>
                <w:numId w:val="3"/>
              </w:numPr>
              <w:rPr>
                <w:rFonts w:ascii="Aptos" w:eastAsiaTheme="minorEastAsia" w:hAnsi="Aptos"/>
                <w:sz w:val="16"/>
                <w:szCs w:val="16"/>
              </w:rPr>
            </w:pPr>
            <w:r>
              <w:rPr>
                <w:rFonts w:ascii="Aptos" w:eastAsiaTheme="minorEastAsia" w:hAnsi="Aptos"/>
                <w:sz w:val="16"/>
                <w:szCs w:val="16"/>
              </w:rPr>
              <w:t xml:space="preserve">Longueur d’arc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&lt; 4,2</m:t>
              </m:r>
            </m:oMath>
          </w:p>
        </w:tc>
      </w:tr>
      <w:tr w:rsidR="00D22BE0" w:rsidRPr="00F3764F" w14:paraId="1250DC50" w14:textId="77777777" w:rsidTr="00102AEC">
        <w:tc>
          <w:tcPr>
            <w:tcW w:w="3132" w:type="dxa"/>
          </w:tcPr>
          <w:p w14:paraId="32344470" w14:textId="1B042C11" w:rsidR="00D22BE0" w:rsidRPr="00F3764F" w:rsidRDefault="00D22BE0" w:rsidP="00221F17">
            <w:pPr>
              <w:jc w:val="center"/>
              <w:rPr>
                <w:rFonts w:ascii="Aptos" w:eastAsiaTheme="minorEastAsia" w:hAnsi="Aptos"/>
                <w:sz w:val="16"/>
                <w:szCs w:val="16"/>
              </w:rPr>
            </w:pPr>
            <w:r>
              <w:rPr>
                <w:rFonts w:ascii="Aptos" w:eastAsiaTheme="minorEastAsia" w:hAnsi="Aptos"/>
                <w:sz w:val="16"/>
                <w:szCs w:val="16"/>
              </w:rPr>
              <w:t>7</w:t>
            </w:r>
          </w:p>
        </w:tc>
        <w:tc>
          <w:tcPr>
            <w:tcW w:w="3132" w:type="dxa"/>
          </w:tcPr>
          <w:p w14:paraId="30C9C3A0" w14:textId="77777777" w:rsidR="00D22BE0" w:rsidRPr="008E1B87" w:rsidRDefault="00D22BE0" w:rsidP="008E1B87">
            <w:pPr>
              <w:pStyle w:val="ListParagraph"/>
              <w:numPr>
                <w:ilvl w:val="0"/>
                <w:numId w:val="3"/>
              </w:numPr>
              <w:rPr>
                <w:rFonts w:ascii="Aptos" w:eastAsiaTheme="minorEastAsia" w:hAnsi="Aptos"/>
                <w:sz w:val="16"/>
                <w:szCs w:val="16"/>
              </w:rPr>
            </w:pPr>
          </w:p>
        </w:tc>
        <w:tc>
          <w:tcPr>
            <w:tcW w:w="3132" w:type="dxa"/>
          </w:tcPr>
          <w:p w14:paraId="1A323EED" w14:textId="6830BCD9" w:rsidR="00D22BE0" w:rsidRPr="008E1B87" w:rsidRDefault="00D22BE0" w:rsidP="008E1B87">
            <w:pPr>
              <w:pStyle w:val="ListParagraph"/>
              <w:numPr>
                <w:ilvl w:val="0"/>
                <w:numId w:val="3"/>
              </w:numPr>
              <w:rPr>
                <w:rFonts w:ascii="Aptos" w:eastAsiaTheme="minorEastAsia" w:hAnsi="Aptos"/>
                <w:i/>
                <w:sz w:val="16"/>
                <w:szCs w:val="16"/>
              </w:rPr>
            </w:pPr>
            <w:r w:rsidRPr="008E1B87">
              <w:rPr>
                <w:rFonts w:ascii="Aptos" w:eastAsiaTheme="minorEastAsia" w:hAnsi="Aptos"/>
                <w:sz w:val="16"/>
                <w:szCs w:val="16"/>
              </w:rPr>
              <w:t xml:space="preserve">Longueur d’arc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&lt; 4</m:t>
              </m:r>
            </m:oMath>
          </w:p>
        </w:tc>
      </w:tr>
      <w:tr w:rsidR="00D22BE0" w:rsidRPr="00F3764F" w14:paraId="6A76CE13" w14:textId="77777777" w:rsidTr="00102AEC">
        <w:tc>
          <w:tcPr>
            <w:tcW w:w="3132" w:type="dxa"/>
          </w:tcPr>
          <w:p w14:paraId="10DBDC81" w14:textId="2AFA3898" w:rsidR="00D22BE0" w:rsidRPr="008E1B87" w:rsidRDefault="00D22BE0" w:rsidP="00221F17">
            <w:pPr>
              <w:jc w:val="center"/>
              <w:rPr>
                <w:rFonts w:ascii="Aptos" w:eastAsiaTheme="minorEastAsia" w:hAnsi="Aptos"/>
                <w:sz w:val="16"/>
                <w:szCs w:val="16"/>
              </w:rPr>
            </w:pPr>
            <w:r>
              <w:rPr>
                <w:rFonts w:ascii="Aptos" w:eastAsiaTheme="minorEastAsia" w:hAnsi="Aptos"/>
                <w:sz w:val="16"/>
                <w:szCs w:val="16"/>
              </w:rPr>
              <w:t>8</w:t>
            </w:r>
          </w:p>
        </w:tc>
        <w:tc>
          <w:tcPr>
            <w:tcW w:w="3132" w:type="dxa"/>
          </w:tcPr>
          <w:p w14:paraId="035BFF00" w14:textId="77777777" w:rsidR="00D22BE0" w:rsidRDefault="00D22BE0" w:rsidP="008E1B87">
            <w:pPr>
              <w:pStyle w:val="ListParagraph"/>
              <w:numPr>
                <w:ilvl w:val="0"/>
                <w:numId w:val="3"/>
              </w:numPr>
              <w:rPr>
                <w:rFonts w:ascii="Aptos" w:eastAsiaTheme="minorEastAsia" w:hAnsi="Aptos"/>
                <w:sz w:val="16"/>
                <w:szCs w:val="16"/>
              </w:rPr>
            </w:pPr>
          </w:p>
        </w:tc>
        <w:tc>
          <w:tcPr>
            <w:tcW w:w="3132" w:type="dxa"/>
          </w:tcPr>
          <w:p w14:paraId="5DA6FE4E" w14:textId="5D7C447B" w:rsidR="00D22BE0" w:rsidRPr="008E1B87" w:rsidRDefault="00D22BE0" w:rsidP="008E1B87">
            <w:pPr>
              <w:pStyle w:val="ListParagraph"/>
              <w:numPr>
                <w:ilvl w:val="0"/>
                <w:numId w:val="3"/>
              </w:numPr>
              <w:rPr>
                <w:rFonts w:ascii="Aptos" w:eastAsiaTheme="minorEastAsia" w:hAnsi="Aptos"/>
                <w:sz w:val="16"/>
                <w:szCs w:val="16"/>
              </w:rPr>
            </w:pPr>
            <w:r>
              <w:rPr>
                <w:rFonts w:ascii="Aptos" w:eastAsiaTheme="minorEastAsia" w:hAnsi="Aptos"/>
                <w:sz w:val="16"/>
                <w:szCs w:val="16"/>
              </w:rPr>
              <w:t xml:space="preserve">Longueur d’arc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&lt;3,5</m:t>
              </m:r>
            </m:oMath>
          </w:p>
        </w:tc>
      </w:tr>
      <w:tr w:rsidR="00D22BE0" w:rsidRPr="00F3764F" w14:paraId="1CE8D32D" w14:textId="77777777" w:rsidTr="00102AEC">
        <w:tc>
          <w:tcPr>
            <w:tcW w:w="3132" w:type="dxa"/>
          </w:tcPr>
          <w:p w14:paraId="11E0AEE1" w14:textId="1E47401C" w:rsidR="00D22BE0" w:rsidRPr="008E1B87" w:rsidRDefault="00D22BE0" w:rsidP="00236194">
            <w:pPr>
              <w:jc w:val="center"/>
              <w:rPr>
                <w:rFonts w:ascii="Aptos" w:eastAsiaTheme="minorEastAsia" w:hAnsi="Aptos"/>
                <w:sz w:val="16"/>
                <w:szCs w:val="16"/>
              </w:rPr>
            </w:pPr>
            <w:r>
              <w:rPr>
                <w:rFonts w:ascii="Aptos" w:eastAsiaTheme="minorEastAsia" w:hAnsi="Aptos"/>
                <w:sz w:val="16"/>
                <w:szCs w:val="16"/>
              </w:rPr>
              <w:t>9</w:t>
            </w:r>
          </w:p>
        </w:tc>
        <w:tc>
          <w:tcPr>
            <w:tcW w:w="3132" w:type="dxa"/>
          </w:tcPr>
          <w:p w14:paraId="1F88E504" w14:textId="77777777" w:rsidR="00D22BE0" w:rsidRPr="00236194" w:rsidRDefault="00D22BE0" w:rsidP="00E25982">
            <w:pPr>
              <w:pStyle w:val="ListParagraph"/>
              <w:numPr>
                <w:ilvl w:val="0"/>
                <w:numId w:val="3"/>
              </w:numPr>
              <w:rPr>
                <w:rFonts w:ascii="Aptos" w:eastAsiaTheme="minorEastAsia" w:hAnsi="Aptos"/>
                <w:sz w:val="16"/>
                <w:szCs w:val="16"/>
              </w:rPr>
            </w:pPr>
          </w:p>
        </w:tc>
        <w:tc>
          <w:tcPr>
            <w:tcW w:w="3132" w:type="dxa"/>
          </w:tcPr>
          <w:p w14:paraId="73A1AFF9" w14:textId="1B8A3110" w:rsidR="00D22BE0" w:rsidRPr="00E25982" w:rsidRDefault="00D22BE0" w:rsidP="00E25982">
            <w:pPr>
              <w:pStyle w:val="ListParagraph"/>
              <w:numPr>
                <w:ilvl w:val="0"/>
                <w:numId w:val="3"/>
              </w:numPr>
              <w:rPr>
                <w:rFonts w:ascii="Aptos" w:eastAsiaTheme="minorEastAsia" w:hAnsi="Aptos"/>
                <w:sz w:val="16"/>
                <w:szCs w:val="16"/>
              </w:rPr>
            </w:pPr>
            <w:r w:rsidRPr="00236194">
              <w:rPr>
                <w:rFonts w:ascii="Aptos" w:eastAsiaTheme="minorEastAsia" w:hAnsi="Aptos"/>
                <w:sz w:val="16"/>
                <w:szCs w:val="16"/>
              </w:rPr>
              <w:t xml:space="preserve">Longueur d’arc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&lt;3,248</m:t>
              </m:r>
            </m:oMath>
          </w:p>
        </w:tc>
      </w:tr>
      <w:tr w:rsidR="00D22BE0" w:rsidRPr="00F3764F" w14:paraId="7FEE916B" w14:textId="77777777" w:rsidTr="00102AEC">
        <w:tc>
          <w:tcPr>
            <w:tcW w:w="3132" w:type="dxa"/>
          </w:tcPr>
          <w:p w14:paraId="37FCAA0F" w14:textId="034C6B50" w:rsidR="00D22BE0" w:rsidRDefault="00D22BE0" w:rsidP="00236194">
            <w:pPr>
              <w:jc w:val="center"/>
              <w:rPr>
                <w:rFonts w:ascii="Aptos" w:eastAsiaTheme="minorEastAsia" w:hAnsi="Aptos"/>
                <w:sz w:val="16"/>
                <w:szCs w:val="16"/>
              </w:rPr>
            </w:pPr>
            <w:r>
              <w:rPr>
                <w:rFonts w:ascii="Aptos" w:eastAsiaTheme="minorEastAsia" w:hAnsi="Aptos"/>
                <w:sz w:val="16"/>
                <w:szCs w:val="16"/>
              </w:rPr>
              <w:t>10</w:t>
            </w:r>
          </w:p>
        </w:tc>
        <w:tc>
          <w:tcPr>
            <w:tcW w:w="3132" w:type="dxa"/>
          </w:tcPr>
          <w:p w14:paraId="6151C9D6" w14:textId="77777777" w:rsidR="00D22BE0" w:rsidRPr="00236194" w:rsidRDefault="00D22BE0" w:rsidP="00E25982">
            <w:pPr>
              <w:pStyle w:val="ListParagraph"/>
              <w:numPr>
                <w:ilvl w:val="0"/>
                <w:numId w:val="3"/>
              </w:numPr>
              <w:rPr>
                <w:rFonts w:ascii="Aptos" w:eastAsiaTheme="minorEastAsia" w:hAnsi="Aptos"/>
                <w:sz w:val="16"/>
                <w:szCs w:val="16"/>
              </w:rPr>
            </w:pPr>
          </w:p>
        </w:tc>
        <w:tc>
          <w:tcPr>
            <w:tcW w:w="3132" w:type="dxa"/>
          </w:tcPr>
          <w:p w14:paraId="7314CC4D" w14:textId="76B03798" w:rsidR="00D22BE0" w:rsidRPr="00236194" w:rsidRDefault="00D22BE0" w:rsidP="00E25982">
            <w:pPr>
              <w:pStyle w:val="ListParagraph"/>
              <w:numPr>
                <w:ilvl w:val="0"/>
                <w:numId w:val="3"/>
              </w:numPr>
              <w:rPr>
                <w:rFonts w:ascii="Aptos" w:eastAsiaTheme="minorEastAsia" w:hAnsi="Aptos"/>
                <w:sz w:val="16"/>
                <w:szCs w:val="16"/>
              </w:rPr>
            </w:pPr>
            <w:r w:rsidRPr="00236194">
              <w:rPr>
                <w:rFonts w:ascii="Aptos" w:eastAsiaTheme="minorEastAsia" w:hAnsi="Aptos"/>
                <w:sz w:val="16"/>
                <w:szCs w:val="16"/>
              </w:rPr>
              <w:t xml:space="preserve">Longueur d’arc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&lt;3</m:t>
              </m:r>
            </m:oMath>
          </w:p>
        </w:tc>
      </w:tr>
    </w:tbl>
    <w:p w14:paraId="4795FD45" w14:textId="6490B9BA" w:rsidR="00D25684" w:rsidRPr="00D22BE0" w:rsidRDefault="00D22BE0" w:rsidP="00366E6C">
      <w:pPr>
        <w:rPr>
          <w:rFonts w:ascii="Aptos" w:eastAsiaTheme="minorEastAsia" w:hAnsi="Aptos"/>
          <w:sz w:val="16"/>
          <w:szCs w:val="16"/>
        </w:rPr>
      </w:pPr>
      <w:r w:rsidRPr="001A3104">
        <w:rPr>
          <w:rFonts w:ascii="Aptos" w:eastAsiaTheme="minorEastAsia" w:hAnsi="Aptos"/>
          <w:sz w:val="16"/>
          <w:szCs w:val="16"/>
        </w:rPr>
        <w:t xml:space="preserve">*Voici un barème provisoire. </w:t>
      </w:r>
      <w:r w:rsidRPr="00D22BE0">
        <w:rPr>
          <w:rFonts w:ascii="Aptos" w:eastAsiaTheme="minorEastAsia" w:hAnsi="Aptos"/>
          <w:sz w:val="16"/>
          <w:szCs w:val="16"/>
        </w:rPr>
        <w:t>Il pour</w:t>
      </w:r>
      <w:r>
        <w:rPr>
          <w:rFonts w:ascii="Aptos" w:eastAsiaTheme="minorEastAsia" w:hAnsi="Aptos"/>
          <w:sz w:val="16"/>
          <w:szCs w:val="16"/>
        </w:rPr>
        <w:t>rait-être modifié</w:t>
      </w:r>
      <w:r w:rsidR="00526C72">
        <w:rPr>
          <w:rFonts w:ascii="Aptos" w:eastAsiaTheme="minorEastAsia" w:hAnsi="Aptos"/>
          <w:sz w:val="16"/>
          <w:szCs w:val="16"/>
        </w:rPr>
        <w:t xml:space="preserve">, </w:t>
      </w:r>
      <w:r w:rsidR="006D7AD4">
        <w:rPr>
          <w:rFonts w:ascii="Aptos" w:eastAsiaTheme="minorEastAsia" w:hAnsi="Aptos"/>
          <w:sz w:val="16"/>
          <w:szCs w:val="16"/>
        </w:rPr>
        <w:t>ce serait</w:t>
      </w:r>
      <w:r>
        <w:rPr>
          <w:rFonts w:ascii="Aptos" w:eastAsiaTheme="minorEastAsia" w:hAnsi="Aptos"/>
          <w:sz w:val="16"/>
          <w:szCs w:val="16"/>
        </w:rPr>
        <w:t xml:space="preserve"> pour être plus généreux</w:t>
      </w:r>
      <w:r w:rsidR="008974C0">
        <w:rPr>
          <w:rFonts w:ascii="Aptos" w:eastAsiaTheme="minorEastAsia" w:hAnsi="Aptos"/>
          <w:sz w:val="16"/>
          <w:szCs w:val="16"/>
        </w:rPr>
        <w:t>.</w:t>
      </w:r>
    </w:p>
    <w:p w14:paraId="6B57A1AA" w14:textId="02A3A188" w:rsidR="00CE09FB" w:rsidRDefault="00CE09FB" w:rsidP="00CE09FB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Des petites idées</w:t>
      </w:r>
    </w:p>
    <w:p w14:paraId="1C4E8AC2" w14:textId="02AE1491" w:rsidR="00592F2B" w:rsidRDefault="00592F2B" w:rsidP="00592F2B">
      <w:pPr>
        <w:pStyle w:val="Heading2"/>
        <w:rPr>
          <w:rFonts w:eastAsiaTheme="minorEastAsia"/>
        </w:rPr>
      </w:pPr>
      <w:r>
        <w:rPr>
          <w:rFonts w:eastAsiaTheme="minorEastAsia"/>
        </w:rPr>
        <w:t>Idées de solutions</w:t>
      </w:r>
    </w:p>
    <w:p w14:paraId="6DAF6345" w14:textId="29C4EE9F" w:rsidR="00172B55" w:rsidRPr="00172B55" w:rsidRDefault="00172B55" w:rsidP="00172B55">
      <w:r>
        <w:t>Une idée générale de ce qui se passe.</w:t>
      </w:r>
    </w:p>
    <w:p w14:paraId="3504028E" w14:textId="61737A63" w:rsidR="00592F2B" w:rsidRPr="00592F2B" w:rsidRDefault="00592F2B" w:rsidP="00592F2B">
      <w:r w:rsidRPr="00592F2B">
        <w:rPr>
          <w:noProof/>
        </w:rPr>
        <w:drawing>
          <wp:inline distT="0" distB="0" distL="0" distR="0" wp14:anchorId="27B42FFD" wp14:editId="305CF70C">
            <wp:extent cx="5972810" cy="1773555"/>
            <wp:effectExtent l="0" t="0" r="8890" b="0"/>
            <wp:docPr id="1456892095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92095" name="Picture 1" descr="A graph of a func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FD3B" w14:textId="4998B6D0" w:rsidR="005B557B" w:rsidRDefault="005B557B" w:rsidP="00736487">
      <w:pPr>
        <w:pStyle w:val="Heading2"/>
        <w:rPr>
          <w:rFonts w:eastAsiaTheme="minorEastAsia"/>
        </w:rPr>
      </w:pPr>
      <w:r>
        <w:rPr>
          <w:rFonts w:eastAsiaTheme="minorEastAsia"/>
        </w:rPr>
        <w:t>Calculez la longueur d’arc d’une fonction</w:t>
      </w:r>
    </w:p>
    <w:p w14:paraId="652BA8F0" w14:textId="5B482FC4" w:rsidR="006847D4" w:rsidRPr="006847D4" w:rsidRDefault="003E3B3E" w:rsidP="003E3B3E">
      <w:pPr>
        <w:pStyle w:val="Heading3"/>
      </w:pPr>
      <w:r>
        <w:t>Approximation du calcul de la longueur d’arc avec la méthode des rectangles</w:t>
      </w:r>
    </w:p>
    <w:p w14:paraId="6FCCF779" w14:textId="48544D70" w:rsidR="005B557B" w:rsidRDefault="005505C9" w:rsidP="0004788D">
      <w:pPr>
        <w:rPr>
          <w:rFonts w:eastAsiaTheme="minorEastAsia"/>
        </w:rPr>
      </w:pPr>
      <w:r w:rsidRPr="0094715C">
        <w:rPr>
          <w:rFonts w:ascii="Aptos" w:hAnsi="Aptos"/>
          <w:noProof/>
        </w:rPr>
        <w:drawing>
          <wp:anchor distT="0" distB="0" distL="114300" distR="114300" simplePos="0" relativeHeight="251668480" behindDoc="0" locked="0" layoutInCell="1" allowOverlap="1" wp14:anchorId="6580D4AE" wp14:editId="638D9714">
            <wp:simplePos x="0" y="0"/>
            <wp:positionH relativeFrom="column">
              <wp:posOffset>3983355</wp:posOffset>
            </wp:positionH>
            <wp:positionV relativeFrom="paragraph">
              <wp:posOffset>728980</wp:posOffset>
            </wp:positionV>
            <wp:extent cx="1911350" cy="1109980"/>
            <wp:effectExtent l="0" t="0" r="0" b="0"/>
            <wp:wrapThrough wrapText="bothSides">
              <wp:wrapPolygon edited="0">
                <wp:start x="0" y="0"/>
                <wp:lineTo x="0" y="21130"/>
                <wp:lineTo x="21313" y="21130"/>
                <wp:lineTo x="21313" y="0"/>
                <wp:lineTo x="0" y="0"/>
              </wp:wrapPolygon>
            </wp:wrapThrough>
            <wp:docPr id="641000002" name="Picture 1" descr="A screenshot of a math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00002" name="Picture 1" descr="A screenshot of a math application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3E1">
        <w:t xml:space="preserve">Vous pouvez </w:t>
      </w:r>
      <w:r w:rsidR="00317D1D">
        <w:t>utiliser</w:t>
      </w:r>
      <w:r w:rsidR="001663E1">
        <w:t xml:space="preserve"> le laboratoire 1 avec la méthode des rectangles pour approximez la longueur d’arc. Calculez la dérivée</w:t>
      </w:r>
      <w:r w:rsidR="00C9050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663E1">
        <w:t xml:space="preserve"> de votre fonction à la m</w:t>
      </w:r>
      <w:r w:rsidR="00CE5E7F">
        <w:t xml:space="preserve">ain et vous pouvez </w:t>
      </w:r>
      <w:r w:rsidR="005D73FF">
        <w:t>utiliser</w:t>
      </w:r>
      <w:r w:rsidR="00CE5E7F">
        <w:t xml:space="preserve"> la méthode des rectangles</w:t>
      </w:r>
      <w:r w:rsidR="001A7060">
        <w:t xml:space="preserve"> sur la fonction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04788D" w:rsidRPr="0004788D">
        <w:rPr>
          <w:rFonts w:eastAsiaTheme="minorEastAsia"/>
        </w:rPr>
        <w:t xml:space="preserve"> </w:t>
      </w:r>
      <w:r w:rsidR="0004788D">
        <w:rPr>
          <w:rFonts w:eastAsiaTheme="minorEastAsia"/>
        </w:rPr>
        <w:t>pour approximez la longueur d</w:t>
      </w:r>
      <w:r w:rsidR="0004788D" w:rsidRPr="0004788D">
        <w:rPr>
          <w:rFonts w:eastAsiaTheme="minorEastAsia"/>
        </w:rPr>
        <w:t>’</w:t>
      </w:r>
      <w:r w:rsidR="0004788D">
        <w:rPr>
          <w:rFonts w:eastAsiaTheme="minorEastAsia"/>
        </w:rPr>
        <w:t>arc précisément (200+ rectangles).</w:t>
      </w:r>
    </w:p>
    <w:p w14:paraId="10637345" w14:textId="17C5C25D" w:rsidR="005505C9" w:rsidRDefault="005505C9" w:rsidP="005505C9">
      <w:pPr>
        <w:pStyle w:val="Heading3"/>
      </w:pPr>
      <w:r>
        <w:t>Syntaxe pour calculez une longueur d’arc dans Wolfram</w:t>
      </w:r>
    </w:p>
    <w:p w14:paraId="5249C926" w14:textId="77777777" w:rsidR="005505C9" w:rsidRDefault="005505C9" w:rsidP="005505C9">
      <w:pPr>
        <w:rPr>
          <w:lang w:val="en-US"/>
        </w:rPr>
      </w:pPr>
      <w:r w:rsidRPr="001E3117">
        <w:rPr>
          <w:lang w:val="en-US"/>
        </w:rPr>
        <w:t>arclength f(x)=-6x*(x-1) from x=0 to x=1</w:t>
      </w:r>
      <w:r>
        <w:rPr>
          <w:lang w:val="en-US"/>
        </w:rPr>
        <w:t xml:space="preserve"> </w:t>
      </w:r>
    </w:p>
    <w:p w14:paraId="1D803923" w14:textId="50FA5FE8" w:rsidR="0004788D" w:rsidRPr="005505C9" w:rsidRDefault="005505C9" w:rsidP="005505C9">
      <w:pPr>
        <w:jc w:val="right"/>
        <w:rPr>
          <w:i/>
          <w:iCs/>
        </w:rPr>
      </w:pPr>
      <w:r w:rsidRPr="005505C9">
        <w:rPr>
          <w:i/>
          <w:iCs/>
        </w:rPr>
        <w:t>Exemple:</w:t>
      </w:r>
      <w:r w:rsidRPr="001E3117">
        <w:rPr>
          <w:rFonts w:ascii="Aptos" w:hAnsi="Aptos"/>
          <w:i/>
          <w:iCs/>
        </w:rPr>
        <w:t xml:space="preserve"> </w:t>
      </w:r>
    </w:p>
    <w:p w14:paraId="4B780012" w14:textId="77777777" w:rsidR="00DF5FEA" w:rsidRDefault="00DF5FEA" w:rsidP="00736487">
      <w:pPr>
        <w:pStyle w:val="Heading2"/>
        <w:rPr>
          <w:rFonts w:eastAsiaTheme="minorEastAsia"/>
        </w:rPr>
      </w:pPr>
    </w:p>
    <w:p w14:paraId="166E062C" w14:textId="77777777" w:rsidR="00DF5FEA" w:rsidRDefault="00DF5FEA" w:rsidP="00736487">
      <w:pPr>
        <w:pStyle w:val="Heading2"/>
        <w:rPr>
          <w:rFonts w:eastAsiaTheme="minorEastAsia"/>
        </w:rPr>
      </w:pPr>
    </w:p>
    <w:p w14:paraId="649F1EA3" w14:textId="55A78389" w:rsidR="00736487" w:rsidRDefault="00172B55" w:rsidP="00736487">
      <w:pPr>
        <w:pStyle w:val="Heading2"/>
        <w:rPr>
          <w:rFonts w:eastAsiaTheme="minorEastAsia"/>
        </w:rPr>
      </w:pPr>
      <w:r>
        <w:rPr>
          <w:rFonts w:eastAsiaTheme="minorEastAsia"/>
        </w:rPr>
        <w:t>Trucs pour créer une fonction</w:t>
      </w:r>
    </w:p>
    <w:p w14:paraId="01E7982A" w14:textId="1F720678" w:rsidR="00172B55" w:rsidRPr="00172B55" w:rsidRDefault="00172B55" w:rsidP="00172B55">
      <w:pPr>
        <w:pStyle w:val="Heading3"/>
      </w:pPr>
      <w:r>
        <w:t>Normalisation d’aire</w:t>
      </w:r>
    </w:p>
    <w:p w14:paraId="0A053692" w14:textId="77777777" w:rsidR="00997EBD" w:rsidRDefault="00736487" w:rsidP="004D7803">
      <w:r>
        <w:t xml:space="preserve">Ouvrez </w:t>
      </w:r>
      <w:proofErr w:type="spellStart"/>
      <w:r>
        <w:t>Geogebra</w:t>
      </w:r>
      <w:proofErr w:type="spellEnd"/>
      <w:r>
        <w:t>, entrez</w:t>
      </w:r>
      <w:r w:rsidR="00366E6C">
        <w:t>-</w:t>
      </w:r>
      <w:r>
        <w:t>y une fonction que vous aimez</w:t>
      </w:r>
      <w:r w:rsidR="009C0833">
        <w:t xml:space="preserve"> et ajustez l’aire</w:t>
      </w:r>
      <w:r w:rsidR="00172B55">
        <w:t xml:space="preserve"> en normalisant</w:t>
      </w:r>
      <w:r w:rsidR="009C0833">
        <w:t> :</w:t>
      </w:r>
    </w:p>
    <w:p w14:paraId="177785C5" w14:textId="77777777" w:rsidR="003174E9" w:rsidRDefault="009C0833" w:rsidP="004D7803">
      <w:pPr>
        <w:rPr>
          <w:i/>
          <w:iCs/>
        </w:rPr>
      </w:pPr>
      <w:r w:rsidRPr="009C0833">
        <w:rPr>
          <w:noProof/>
        </w:rPr>
        <w:drawing>
          <wp:anchor distT="0" distB="0" distL="114300" distR="114300" simplePos="0" relativeHeight="251664384" behindDoc="0" locked="0" layoutInCell="1" allowOverlap="1" wp14:anchorId="49786D64" wp14:editId="35208806">
            <wp:simplePos x="2089150" y="3803650"/>
            <wp:positionH relativeFrom="column">
              <wp:posOffset>2087245</wp:posOffset>
            </wp:positionH>
            <wp:positionV relativeFrom="paragraph">
              <wp:align>top</wp:align>
            </wp:positionV>
            <wp:extent cx="3596954" cy="2203450"/>
            <wp:effectExtent l="0" t="0" r="3810" b="6350"/>
            <wp:wrapSquare wrapText="bothSides"/>
            <wp:docPr id="1822083650" name="Picture 1" descr="A graph on a graph 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83650" name="Picture 1" descr="A graph on a graph paper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4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74E9">
        <w:rPr>
          <w:i/>
          <w:iCs/>
        </w:rPr>
        <w:t>On normalise une fonction en la multipliant par une constante pour que l’aire sous la courbe donne 1.</w:t>
      </w:r>
    </w:p>
    <w:p w14:paraId="26533219" w14:textId="77777777" w:rsidR="003174E9" w:rsidRDefault="003174E9" w:rsidP="004D7803">
      <w:pPr>
        <w:rPr>
          <w:i/>
          <w:iCs/>
        </w:rPr>
      </w:pPr>
    </w:p>
    <w:p w14:paraId="7CB4D291" w14:textId="0E9509D5" w:rsidR="006A5D60" w:rsidRDefault="003174E9" w:rsidP="004D7803">
      <w:pPr>
        <w:rPr>
          <w:rFonts w:eastAsiaTheme="minorEastAsia"/>
          <w:i/>
          <w:iCs/>
        </w:rPr>
      </w:pPr>
      <w:r>
        <w:rPr>
          <w:i/>
          <w:iCs/>
        </w:rPr>
        <w:t xml:space="preserve">Dans notre cas, </w:t>
      </w:r>
      <w:r w:rsidR="00944163">
        <w:rPr>
          <w:i/>
          <w:iCs/>
        </w:rPr>
        <w:t xml:space="preserve">on peut multiplier par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aire</m:t>
            </m:r>
          </m:den>
        </m:f>
      </m:oMath>
      <w:r w:rsidR="006A5D60">
        <w:rPr>
          <w:rFonts w:eastAsiaTheme="minorEastAsia"/>
          <w:i/>
          <w:iCs/>
        </w:rPr>
        <w:t xml:space="preserve"> </w:t>
      </w:r>
      <w:r w:rsidR="00E83E88">
        <w:rPr>
          <w:rFonts w:eastAsiaTheme="minorEastAsia"/>
          <w:i/>
          <w:iCs/>
        </w:rPr>
        <w:t>, donc on obtient</w:t>
      </w:r>
      <w:r w:rsidR="006A5D60">
        <w:rPr>
          <w:rFonts w:eastAsiaTheme="minorEastAsia"/>
          <w:i/>
          <w:iCs/>
        </w:rPr>
        <w:t>:</w:t>
      </w:r>
    </w:p>
    <w:p w14:paraId="06C589D3" w14:textId="23F6EEC9" w:rsidR="00F0311E" w:rsidRPr="002B4275" w:rsidRDefault="00000000" w:rsidP="004D7803">
      <m:oMathPara>
        <m:oMath>
          <m:nary>
            <m:nary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aire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aire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⋅aire=1</m:t>
          </m:r>
          <m:r>
            <m:rPr>
              <m:sty m:val="p"/>
            </m:rPr>
            <w:br/>
          </m:r>
        </m:oMath>
      </m:oMathPara>
    </w:p>
    <w:p w14:paraId="634200CA" w14:textId="77777777" w:rsidR="00146776" w:rsidRDefault="0014677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10E5DE0E" w14:textId="60136622" w:rsidR="00DC45BD" w:rsidRDefault="00DC45BD" w:rsidP="0053699B">
      <w:pPr>
        <w:pStyle w:val="Heading3"/>
      </w:pPr>
      <w:r>
        <w:lastRenderedPageBreak/>
        <w:t>Fonction définie par partie</w:t>
      </w:r>
    </w:p>
    <w:p w14:paraId="3DE88D84" w14:textId="5D9D4D11" w:rsidR="00DC45BD" w:rsidRPr="005505C9" w:rsidRDefault="00DC45BD" w:rsidP="00DC45BD">
      <w:pPr>
        <w:rPr>
          <w:rFonts w:eastAsiaTheme="minorEastAsia"/>
        </w:rPr>
      </w:pPr>
      <w:r>
        <w:t>Vous pouvez utiliser une fonction définie par partie</w:t>
      </w:r>
      <w:r w:rsidR="005F5DDE">
        <w:t xml:space="preserve">, genre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MS Gothic" w:hAnsi="Cambria Math" w:cs="MS Gothic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MS Gothic" w:hAnsi="Cambria Math" w:cs="MS Gothic"/>
                    </w:rPr>
                    <m:t>2</m:t>
                  </m:r>
                  <m:r>
                    <w:rPr>
                      <w:rFonts w:ascii="Cambria Math" w:eastAsia="MS Gothic" w:hAnsi="Cambria Math" w:cs="MS Gothic"/>
                      <w:lang w:val="en-US"/>
                    </w:rPr>
                    <m:t>x</m:t>
                  </m:r>
                  <m:r>
                    <w:rPr>
                      <w:rFonts w:ascii="Cambria Math" w:eastAsia="MS Gothic" w:hAnsi="Cambria Math" w:cs="MS Gothic"/>
                    </w:rPr>
                    <m:t xml:space="preserve">           </m:t>
                  </m:r>
                </m:e>
                <m:e>
                  <m:r>
                    <w:rPr>
                      <w:rFonts w:ascii="Cambria Math" w:eastAsia="MS Gothic" w:hAnsi="Cambria Math" w:cs="MS Gothic"/>
                    </w:rPr>
                    <m:t xml:space="preserve">, </m:t>
                  </m:r>
                  <m:r>
                    <w:rPr>
                      <w:rFonts w:ascii="Cambria Math" w:eastAsia="MS Gothic" w:hAnsi="Cambria Math" w:cs="MS Gothic"/>
                      <w:lang w:val="en-US"/>
                    </w:rPr>
                    <m:t>si</m:t>
                  </m:r>
                  <m:r>
                    <w:rPr>
                      <w:rFonts w:ascii="Cambria Math" w:eastAsia="MS Gothic" w:hAnsi="Cambria Math" w:cs="MS Gothic"/>
                    </w:rPr>
                    <m:t xml:space="preserve"> </m:t>
                  </m:r>
                  <m:r>
                    <w:rPr>
                      <w:rFonts w:ascii="Cambria Math" w:eastAsia="MS Gothic" w:hAnsi="Cambria Math" w:cs="MS Gothic"/>
                      <w:lang w:val="en-US"/>
                    </w:rPr>
                    <m:t>x</m:t>
                  </m:r>
                  <m:r>
                    <w:rPr>
                      <w:rFonts w:ascii="Cambria Math" w:eastAsia="MS Gothic" w:hAnsi="Cambria Math" w:cs="MS Gothic"/>
                    </w:rPr>
                    <m:t>≤0.5</m:t>
                  </m:r>
                </m:e>
              </m:mr>
              <m:mr>
                <m:e>
                  <m:r>
                    <w:rPr>
                      <w:rFonts w:ascii="Cambria Math" w:eastAsia="MS Gothic" w:hAnsi="Cambria Math" w:cs="MS Gothic"/>
                    </w:rPr>
                    <m:t>-2(</m:t>
                  </m:r>
                  <m:r>
                    <w:rPr>
                      <w:rFonts w:ascii="Cambria Math" w:eastAsia="MS Gothic" w:hAnsi="Cambria Math" w:cs="MS Gothic"/>
                      <w:lang w:val="en-US"/>
                    </w:rPr>
                    <m:t>x</m:t>
                  </m:r>
                  <m:r>
                    <w:rPr>
                      <w:rFonts w:ascii="Cambria Math" w:eastAsia="MS Gothic" w:hAnsi="Cambria Math" w:cs="MS Gothic"/>
                    </w:rPr>
                    <m:t>-1)</m:t>
                  </m:r>
                </m:e>
                <m:e>
                  <m:r>
                    <w:rPr>
                      <w:rFonts w:ascii="Cambria Math" w:eastAsia="MS Gothic" w:hAnsi="Cambria Math" w:cs="MS Gothic"/>
                    </w:rPr>
                    <m:t xml:space="preserve">, </m:t>
                  </m:r>
                  <m:r>
                    <w:rPr>
                      <w:rFonts w:ascii="Cambria Math" w:eastAsia="MS Gothic" w:hAnsi="Cambria Math" w:cs="MS Gothic"/>
                      <w:lang w:val="en-US"/>
                    </w:rPr>
                    <m:t>si</m:t>
                  </m:r>
                  <m:r>
                    <w:rPr>
                      <w:rFonts w:ascii="Cambria Math" w:eastAsia="MS Gothic" w:hAnsi="Cambria Math" w:cs="MS Gothic"/>
                    </w:rPr>
                    <m:t xml:space="preserve"> </m:t>
                  </m:r>
                  <m:r>
                    <w:rPr>
                      <w:rFonts w:ascii="Cambria Math" w:eastAsia="MS Gothic" w:hAnsi="Cambria Math" w:cs="MS Gothic"/>
                      <w:lang w:val="en-US"/>
                    </w:rPr>
                    <m:t>x</m:t>
                  </m:r>
                  <m:r>
                    <w:rPr>
                      <w:rFonts w:ascii="Cambria Math" w:eastAsia="MS Gothic" w:hAnsi="Cambria Math" w:cs="MS Gothic"/>
                    </w:rPr>
                    <m:t>&gt;0.5</m:t>
                  </m:r>
                </m:e>
              </m:mr>
            </m:m>
          </m:e>
        </m:d>
      </m:oMath>
    </w:p>
    <w:p w14:paraId="117363B3" w14:textId="4174A137" w:rsidR="00D508A9" w:rsidRPr="00D508A9" w:rsidRDefault="00D508A9" w:rsidP="00366E6C">
      <w:pPr>
        <w:pStyle w:val="Heading4"/>
        <w:rPr>
          <w:rFonts w:eastAsiaTheme="minorEastAsia"/>
        </w:rPr>
      </w:pPr>
      <w:r w:rsidRPr="00D508A9">
        <w:rPr>
          <w:rFonts w:eastAsiaTheme="minorEastAsia"/>
        </w:rPr>
        <w:t xml:space="preserve">Voici la syntaxe sur </w:t>
      </w:r>
      <w:r w:rsidR="00366E6C">
        <w:rPr>
          <w:rFonts w:eastAsiaTheme="minorEastAsia"/>
        </w:rPr>
        <w:t>G</w:t>
      </w:r>
      <w:r>
        <w:rPr>
          <w:rFonts w:eastAsiaTheme="minorEastAsia"/>
        </w:rPr>
        <w:t>eo</w:t>
      </w:r>
      <w:r w:rsidR="00366E6C">
        <w:rPr>
          <w:rFonts w:eastAsiaTheme="minorEastAsia"/>
        </w:rPr>
        <w:t>G</w:t>
      </w:r>
      <w:r>
        <w:rPr>
          <w:rFonts w:eastAsiaTheme="minorEastAsia"/>
        </w:rPr>
        <w:t>ebr</w:t>
      </w:r>
      <w:r w:rsidR="00366E6C">
        <w:rPr>
          <w:rFonts w:eastAsiaTheme="minorEastAsia"/>
        </w:rPr>
        <w:t>a</w:t>
      </w:r>
    </w:p>
    <w:p w14:paraId="29CCDCAA" w14:textId="5A8372B8" w:rsidR="00D508A9" w:rsidRDefault="00D508A9" w:rsidP="00DC45BD">
      <w:pPr>
        <w:rPr>
          <w:rFonts w:ascii="Cambria Math" w:hAnsi="Cambria Math"/>
          <w:i/>
          <w:lang w:val="en-US"/>
        </w:rPr>
      </w:pPr>
      <w:r w:rsidRPr="00D508A9">
        <w:rPr>
          <w:rFonts w:ascii="Cambria Math" w:hAnsi="Cambria Math"/>
          <w:i/>
          <w:noProof/>
          <w:lang w:val="en-US"/>
        </w:rPr>
        <w:drawing>
          <wp:inline distT="0" distB="0" distL="0" distR="0" wp14:anchorId="7FD4D2DC" wp14:editId="7100929B">
            <wp:extent cx="5972810" cy="1365885"/>
            <wp:effectExtent l="0" t="0" r="8890" b="5715"/>
            <wp:docPr id="654062150" name="Picture 1" descr="A screenshot of a math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62150" name="Picture 1" descr="A screenshot of a math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3F75" w14:textId="611D2644" w:rsidR="00366E6C" w:rsidRPr="00366E6C" w:rsidRDefault="00366E6C" w:rsidP="00366E6C">
      <w:pPr>
        <w:pStyle w:val="Heading4"/>
        <w:rPr>
          <w:rFonts w:eastAsia="Times New Roman"/>
          <w:lang w:eastAsia="fr-CA"/>
        </w:rPr>
      </w:pPr>
      <w:r w:rsidRPr="00366E6C">
        <w:rPr>
          <w:lang w:eastAsia="fr-CA"/>
        </w:rPr>
        <w:t>Voici l</w:t>
      </w:r>
      <w:r>
        <w:rPr>
          <w:lang w:eastAsia="fr-CA"/>
        </w:rPr>
        <w:t>a syntaxe dans Python</w:t>
      </w:r>
    </w:p>
    <w:p w14:paraId="592482F7" w14:textId="75261958" w:rsidR="00366E6C" w:rsidRPr="00366E6C" w:rsidRDefault="00366E6C" w:rsidP="0036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proofErr w:type="spellStart"/>
      <w:proofErr w:type="gramStart"/>
      <w:r w:rsidRPr="00366E6C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de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f</w:t>
      </w:r>
      <w:proofErr w:type="spellEnd"/>
      <w:proofErr w:type="gramEnd"/>
      <w:r w:rsidRPr="00366E6C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366E6C">
        <w:rPr>
          <w:rFonts w:ascii="Consolas" w:eastAsia="Times New Roman" w:hAnsi="Consolas" w:cs="Times New Roman"/>
          <w:color w:val="DCDCAA"/>
          <w:sz w:val="21"/>
          <w:szCs w:val="21"/>
          <w:lang w:eastAsia="fr-CA"/>
        </w:rPr>
        <w:t>f</w:t>
      </w:r>
      <w:r w:rsidRPr="00366E6C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(</w:t>
      </w:r>
      <w:r w:rsidRPr="00366E6C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x</w:t>
      </w:r>
      <w:r w:rsidRPr="00366E6C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):</w:t>
      </w:r>
    </w:p>
    <w:p w14:paraId="68C12BDF" w14:textId="77777777" w:rsidR="00366E6C" w:rsidRPr="00366E6C" w:rsidRDefault="00366E6C" w:rsidP="0036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CA"/>
        </w:rPr>
      </w:pPr>
      <w:r w:rsidRPr="00366E6C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</w:t>
      </w:r>
      <w:r w:rsidRPr="00366E6C">
        <w:rPr>
          <w:rFonts w:ascii="Consolas" w:eastAsia="Times New Roman" w:hAnsi="Consolas" w:cs="Times New Roman"/>
          <w:color w:val="C586C0"/>
          <w:sz w:val="21"/>
          <w:szCs w:val="21"/>
          <w:lang w:val="en-US" w:eastAsia="fr-CA"/>
        </w:rPr>
        <w:t>if</w:t>
      </w:r>
      <w:r w:rsidRPr="00366E6C">
        <w:rPr>
          <w:rFonts w:ascii="Consolas" w:eastAsia="Times New Roman" w:hAnsi="Consolas" w:cs="Times New Roman"/>
          <w:color w:val="CCCCCC"/>
          <w:sz w:val="21"/>
          <w:szCs w:val="21"/>
          <w:lang w:val="en-US" w:eastAsia="fr-CA"/>
        </w:rPr>
        <w:t xml:space="preserve"> </w:t>
      </w:r>
      <w:r w:rsidRPr="00366E6C">
        <w:rPr>
          <w:rFonts w:ascii="Consolas" w:eastAsia="Times New Roman" w:hAnsi="Consolas" w:cs="Times New Roman"/>
          <w:color w:val="9CDCFE"/>
          <w:sz w:val="21"/>
          <w:szCs w:val="21"/>
          <w:lang w:val="en-US" w:eastAsia="fr-CA"/>
        </w:rPr>
        <w:t>x</w:t>
      </w:r>
      <w:r w:rsidRPr="00366E6C">
        <w:rPr>
          <w:rFonts w:ascii="Consolas" w:eastAsia="Times New Roman" w:hAnsi="Consolas" w:cs="Times New Roman"/>
          <w:color w:val="D4D4D4"/>
          <w:sz w:val="21"/>
          <w:szCs w:val="21"/>
          <w:lang w:val="en-US" w:eastAsia="fr-CA"/>
        </w:rPr>
        <w:t>&lt;</w:t>
      </w:r>
      <w:r w:rsidRPr="00366E6C">
        <w:rPr>
          <w:rFonts w:ascii="Consolas" w:eastAsia="Times New Roman" w:hAnsi="Consolas" w:cs="Times New Roman"/>
          <w:color w:val="B5CEA8"/>
          <w:sz w:val="21"/>
          <w:szCs w:val="21"/>
          <w:lang w:val="en-US" w:eastAsia="fr-CA"/>
        </w:rPr>
        <w:t>0.5</w:t>
      </w:r>
      <w:r w:rsidRPr="00366E6C">
        <w:rPr>
          <w:rFonts w:ascii="Consolas" w:eastAsia="Times New Roman" w:hAnsi="Consolas" w:cs="Times New Roman"/>
          <w:color w:val="CCCCCC"/>
          <w:sz w:val="21"/>
          <w:szCs w:val="21"/>
          <w:lang w:val="en-US" w:eastAsia="fr-CA"/>
        </w:rPr>
        <w:t>:</w:t>
      </w:r>
    </w:p>
    <w:p w14:paraId="55BD0AAA" w14:textId="77777777" w:rsidR="00366E6C" w:rsidRPr="00366E6C" w:rsidRDefault="00366E6C" w:rsidP="0036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CA"/>
        </w:rPr>
      </w:pPr>
      <w:r w:rsidRPr="00366E6C">
        <w:rPr>
          <w:rFonts w:ascii="Consolas" w:eastAsia="Times New Roman" w:hAnsi="Consolas" w:cs="Times New Roman"/>
          <w:color w:val="CCCCCC"/>
          <w:sz w:val="21"/>
          <w:szCs w:val="21"/>
          <w:lang w:val="en-US" w:eastAsia="fr-CA"/>
        </w:rPr>
        <w:t xml:space="preserve">        </w:t>
      </w:r>
      <w:r w:rsidRPr="00366E6C">
        <w:rPr>
          <w:rFonts w:ascii="Consolas" w:eastAsia="Times New Roman" w:hAnsi="Consolas" w:cs="Times New Roman"/>
          <w:color w:val="C586C0"/>
          <w:sz w:val="21"/>
          <w:szCs w:val="21"/>
          <w:lang w:val="en-US" w:eastAsia="fr-CA"/>
        </w:rPr>
        <w:t>return</w:t>
      </w:r>
      <w:r w:rsidRPr="00366E6C">
        <w:rPr>
          <w:rFonts w:ascii="Consolas" w:eastAsia="Times New Roman" w:hAnsi="Consolas" w:cs="Times New Roman"/>
          <w:color w:val="CCCCCC"/>
          <w:sz w:val="21"/>
          <w:szCs w:val="21"/>
          <w:lang w:val="en-US" w:eastAsia="fr-CA"/>
        </w:rPr>
        <w:t xml:space="preserve"> </w:t>
      </w:r>
      <w:r w:rsidRPr="00366E6C">
        <w:rPr>
          <w:rFonts w:ascii="Consolas" w:eastAsia="Times New Roman" w:hAnsi="Consolas" w:cs="Times New Roman"/>
          <w:color w:val="B5CEA8"/>
          <w:sz w:val="21"/>
          <w:szCs w:val="21"/>
          <w:lang w:val="en-US" w:eastAsia="fr-CA"/>
        </w:rPr>
        <w:t>2</w:t>
      </w:r>
      <w:r w:rsidRPr="00366E6C">
        <w:rPr>
          <w:rFonts w:ascii="Consolas" w:eastAsia="Times New Roman" w:hAnsi="Consolas" w:cs="Times New Roman"/>
          <w:color w:val="D4D4D4"/>
          <w:sz w:val="21"/>
          <w:szCs w:val="21"/>
          <w:lang w:val="en-US" w:eastAsia="fr-CA"/>
        </w:rPr>
        <w:t>*</w:t>
      </w:r>
      <w:r w:rsidRPr="00366E6C">
        <w:rPr>
          <w:rFonts w:ascii="Consolas" w:eastAsia="Times New Roman" w:hAnsi="Consolas" w:cs="Times New Roman"/>
          <w:color w:val="9CDCFE"/>
          <w:sz w:val="21"/>
          <w:szCs w:val="21"/>
          <w:lang w:val="en-US" w:eastAsia="fr-CA"/>
        </w:rPr>
        <w:t>x</w:t>
      </w:r>
    </w:p>
    <w:p w14:paraId="504EF0E0" w14:textId="77777777" w:rsidR="00366E6C" w:rsidRPr="005505C9" w:rsidRDefault="00366E6C" w:rsidP="0036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CA"/>
        </w:rPr>
      </w:pPr>
      <w:r w:rsidRPr="00366E6C">
        <w:rPr>
          <w:rFonts w:ascii="Consolas" w:eastAsia="Times New Roman" w:hAnsi="Consolas" w:cs="Times New Roman"/>
          <w:color w:val="CCCCCC"/>
          <w:sz w:val="21"/>
          <w:szCs w:val="21"/>
          <w:lang w:val="en-US" w:eastAsia="fr-CA"/>
        </w:rPr>
        <w:t xml:space="preserve">    </w:t>
      </w:r>
      <w:r w:rsidRPr="005505C9">
        <w:rPr>
          <w:rFonts w:ascii="Consolas" w:eastAsia="Times New Roman" w:hAnsi="Consolas" w:cs="Times New Roman"/>
          <w:color w:val="C586C0"/>
          <w:sz w:val="21"/>
          <w:szCs w:val="21"/>
          <w:lang w:val="en-US" w:eastAsia="fr-CA"/>
        </w:rPr>
        <w:t>else</w:t>
      </w:r>
      <w:r w:rsidRPr="005505C9">
        <w:rPr>
          <w:rFonts w:ascii="Consolas" w:eastAsia="Times New Roman" w:hAnsi="Consolas" w:cs="Times New Roman"/>
          <w:color w:val="CCCCCC"/>
          <w:sz w:val="21"/>
          <w:szCs w:val="21"/>
          <w:lang w:val="en-US" w:eastAsia="fr-CA"/>
        </w:rPr>
        <w:t>:</w:t>
      </w:r>
    </w:p>
    <w:p w14:paraId="7F7BA866" w14:textId="77777777" w:rsidR="00366E6C" w:rsidRPr="00366E6C" w:rsidRDefault="00366E6C" w:rsidP="0036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5505C9">
        <w:rPr>
          <w:rFonts w:ascii="Consolas" w:eastAsia="Times New Roman" w:hAnsi="Consolas" w:cs="Times New Roman"/>
          <w:color w:val="CCCCCC"/>
          <w:sz w:val="21"/>
          <w:szCs w:val="21"/>
          <w:lang w:val="en-US" w:eastAsia="fr-CA"/>
        </w:rPr>
        <w:t xml:space="preserve">        </w:t>
      </w:r>
      <w:proofErr w:type="gramStart"/>
      <w:r w:rsidRPr="00366E6C">
        <w:rPr>
          <w:rFonts w:ascii="Consolas" w:eastAsia="Times New Roman" w:hAnsi="Consolas" w:cs="Times New Roman"/>
          <w:color w:val="C586C0"/>
          <w:sz w:val="21"/>
          <w:szCs w:val="21"/>
          <w:lang w:eastAsia="fr-CA"/>
        </w:rPr>
        <w:t>return</w:t>
      </w:r>
      <w:proofErr w:type="gramEnd"/>
      <w:r w:rsidRPr="00366E6C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366E6C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366E6C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</w:t>
      </w:r>
      <w:r w:rsidRPr="00366E6C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*</w:t>
      </w:r>
      <w:r w:rsidRPr="00366E6C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(</w:t>
      </w:r>
      <w:r w:rsidRPr="00366E6C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x</w:t>
      </w:r>
      <w:r w:rsidRPr="00366E6C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366E6C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</w:t>
      </w:r>
      <w:r w:rsidRPr="00366E6C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)</w:t>
      </w:r>
    </w:p>
    <w:p w14:paraId="4466511B" w14:textId="77777777" w:rsidR="00366E6C" w:rsidRPr="005505C9" w:rsidRDefault="00366E6C" w:rsidP="00DC45BD">
      <w:pPr>
        <w:rPr>
          <w:rFonts w:ascii="Cambria Math" w:hAnsi="Cambria Math"/>
          <w:i/>
        </w:rPr>
      </w:pPr>
    </w:p>
    <w:p w14:paraId="46C4FF17" w14:textId="4B80BC2F" w:rsidR="00975CE6" w:rsidRDefault="00DC45BD" w:rsidP="0053699B">
      <w:pPr>
        <w:pStyle w:val="Heading3"/>
      </w:pPr>
      <w:r>
        <w:t>Réflexion</w:t>
      </w:r>
      <w:r w:rsidR="003E3B3E">
        <w:t xml:space="preserve"> par rapport à un axe de symétrie</w:t>
      </w:r>
    </w:p>
    <w:p w14:paraId="275276C9" w14:textId="3BC30CB3" w:rsidR="009C0833" w:rsidRDefault="00975CE6" w:rsidP="00F23A38">
      <w:pPr>
        <w:rPr>
          <w:rFonts w:eastAsiaTheme="minorEastAsia"/>
        </w:rPr>
      </w:pPr>
      <w:r>
        <w:t>Si vous connaissez une fonction</w:t>
      </w:r>
      <w:r w:rsidR="008E1E9D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</w:t>
      </w:r>
      <w:r w:rsidR="00F0311E">
        <w:t xml:space="preserve">telle que </w:t>
      </w:r>
      <m:oMath>
        <m:r>
          <w:rPr>
            <w:rFonts w:ascii="Cambria Math" w:hAnsi="Cambria Math"/>
          </w:rPr>
          <m:t>f(0)=0</m:t>
        </m:r>
      </m:oMath>
      <w:r>
        <w:t xml:space="preserve">, vous pouvez obtenir une </w:t>
      </w:r>
      <w:r w:rsidR="00EF1382">
        <w:t>réflexion</w:t>
      </w:r>
      <w:r>
        <w:t xml:space="preserve"> </w:t>
      </w:r>
      <w:r w:rsidR="008E1E9D">
        <w:t xml:space="preserve">autour de l’axe </w:t>
      </w:r>
      <m:oMath>
        <m:r>
          <w:rPr>
            <w:rFonts w:ascii="Cambria Math" w:hAnsi="Cambria Math"/>
          </w:rPr>
          <m:t>x=0.5</m:t>
        </m:r>
      </m:oMath>
      <w:r w:rsidR="008E1E9D">
        <w:rPr>
          <w:rFonts w:eastAsiaTheme="minorEastAsia"/>
        </w:rPr>
        <w:t xml:space="preserve"> en calculant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=f(-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633B70">
        <w:rPr>
          <w:rFonts w:eastAsiaTheme="minorEastAsia"/>
        </w:rPr>
        <w:t>.</w:t>
      </w:r>
      <w:r w:rsidR="00EF1382">
        <w:rPr>
          <w:rFonts w:eastAsiaTheme="minorEastAsia"/>
        </w:rPr>
        <w:br/>
      </w:r>
      <w:r w:rsidR="00EF1382">
        <w:rPr>
          <w:rFonts w:eastAsiaTheme="minorEastAsia"/>
        </w:rPr>
        <w:br/>
        <w:t>Ensuite, e</w:t>
      </w:r>
      <w:r w:rsidR="005B2CAA">
        <w:rPr>
          <w:rFonts w:eastAsiaTheme="minorEastAsia"/>
        </w:rPr>
        <w:t>n utilisant une fonction définie par partie</w:t>
      </w:r>
      <w:r w:rsidR="005B557B">
        <w:rPr>
          <w:rFonts w:eastAsiaTheme="minorEastAsia"/>
        </w:rPr>
        <w:t xml:space="preserve"> avec un conditionnel</w:t>
      </w:r>
      <w:r w:rsidR="005B2CAA">
        <w:rPr>
          <w:rFonts w:eastAsiaTheme="minorEastAsia"/>
        </w:rPr>
        <w:t xml:space="preserve">, on a </w:t>
      </w:r>
      <w:r w:rsidR="0053699B">
        <w:rPr>
          <w:rFonts w:eastAsiaTheme="minorEastAsia"/>
        </w:rPr>
        <w:t xml:space="preserve">maintenant  une belle </w:t>
      </w:r>
      <w:r w:rsidR="00F0311E">
        <w:rPr>
          <w:rFonts w:eastAsiaTheme="minorEastAsia"/>
        </w:rPr>
        <w:t xml:space="preserve">fonction symétrique qui </w:t>
      </w:r>
      <w:r w:rsidR="005B2CAA">
        <w:rPr>
          <w:rFonts w:eastAsiaTheme="minorEastAsia"/>
        </w:rPr>
        <w:t xml:space="preserve">passe par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</m:oMath>
      <w:r w:rsidR="00EF1382">
        <w:rPr>
          <w:rFonts w:eastAsiaTheme="minorEastAsia"/>
        </w:rPr>
        <w:t xml:space="preserve"> 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</m:oMath>
      <w:r w:rsidR="00EF1382">
        <w:rPr>
          <w:rFonts w:eastAsiaTheme="minorEastAsia"/>
        </w:rPr>
        <w:t>.</w:t>
      </w:r>
    </w:p>
    <w:p w14:paraId="1CD25645" w14:textId="2B9DF39B" w:rsidR="00E535C3" w:rsidRDefault="005B557B" w:rsidP="005B557B">
      <w:r w:rsidRPr="005B557B">
        <w:rPr>
          <w:noProof/>
        </w:rPr>
        <w:drawing>
          <wp:inline distT="0" distB="0" distL="0" distR="0" wp14:anchorId="65975899" wp14:editId="4D3903CC">
            <wp:extent cx="5972810" cy="3050540"/>
            <wp:effectExtent l="0" t="0" r="8890" b="0"/>
            <wp:docPr id="472583065" name="Picture 1" descr="A screen shot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83065" name="Picture 1" descr="A screen shot of a graph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970F" w14:textId="3671847D" w:rsidR="009C0833" w:rsidRPr="00736487" w:rsidRDefault="009C0833" w:rsidP="009C0833">
      <w:pPr>
        <w:jc w:val="center"/>
      </w:pPr>
    </w:p>
    <w:sectPr w:rsidR="009C0833" w:rsidRPr="0073648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310B84" w14:textId="77777777" w:rsidR="00B1039A" w:rsidRDefault="00B1039A" w:rsidP="00221F17">
      <w:pPr>
        <w:spacing w:after="0" w:line="240" w:lineRule="auto"/>
      </w:pPr>
      <w:r>
        <w:separator/>
      </w:r>
    </w:p>
  </w:endnote>
  <w:endnote w:type="continuationSeparator" w:id="0">
    <w:p w14:paraId="1FE26E08" w14:textId="77777777" w:rsidR="00B1039A" w:rsidRDefault="00B1039A" w:rsidP="00221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0B3D36" w14:textId="77777777" w:rsidR="00B1039A" w:rsidRDefault="00B1039A" w:rsidP="00221F17">
      <w:pPr>
        <w:spacing w:after="0" w:line="240" w:lineRule="auto"/>
      </w:pPr>
      <w:r>
        <w:separator/>
      </w:r>
    </w:p>
  </w:footnote>
  <w:footnote w:type="continuationSeparator" w:id="0">
    <w:p w14:paraId="7DAC7410" w14:textId="77777777" w:rsidR="00B1039A" w:rsidRDefault="00B1039A" w:rsidP="00221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A39AE0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1BB009D"/>
    <w:multiLevelType w:val="hybridMultilevel"/>
    <w:tmpl w:val="62E0B9BA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69233B"/>
    <w:multiLevelType w:val="hybridMultilevel"/>
    <w:tmpl w:val="DDC0ADA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1593367">
    <w:abstractNumId w:val="0"/>
  </w:num>
  <w:num w:numId="2" w16cid:durableId="1164323656">
    <w:abstractNumId w:val="1"/>
  </w:num>
  <w:num w:numId="3" w16cid:durableId="1441412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F3C"/>
    <w:rsid w:val="00002116"/>
    <w:rsid w:val="00020D0D"/>
    <w:rsid w:val="0004788D"/>
    <w:rsid w:val="00060542"/>
    <w:rsid w:val="000617CF"/>
    <w:rsid w:val="00062A6B"/>
    <w:rsid w:val="00070BE0"/>
    <w:rsid w:val="00077F3A"/>
    <w:rsid w:val="00094C84"/>
    <w:rsid w:val="000A0DAB"/>
    <w:rsid w:val="000E3025"/>
    <w:rsid w:val="000F0BA3"/>
    <w:rsid w:val="000F2F6B"/>
    <w:rsid w:val="000F53F1"/>
    <w:rsid w:val="001106C5"/>
    <w:rsid w:val="001207CD"/>
    <w:rsid w:val="001322BC"/>
    <w:rsid w:val="00144604"/>
    <w:rsid w:val="00146776"/>
    <w:rsid w:val="00154E01"/>
    <w:rsid w:val="00165D03"/>
    <w:rsid w:val="001663E1"/>
    <w:rsid w:val="00172B55"/>
    <w:rsid w:val="00185765"/>
    <w:rsid w:val="00186496"/>
    <w:rsid w:val="001A2236"/>
    <w:rsid w:val="001A28D5"/>
    <w:rsid w:val="001A3104"/>
    <w:rsid w:val="001A579E"/>
    <w:rsid w:val="001A6984"/>
    <w:rsid w:val="001A7060"/>
    <w:rsid w:val="001B20C6"/>
    <w:rsid w:val="001C1C60"/>
    <w:rsid w:val="001C49F7"/>
    <w:rsid w:val="001D5213"/>
    <w:rsid w:val="001E1CF9"/>
    <w:rsid w:val="001E3117"/>
    <w:rsid w:val="00201818"/>
    <w:rsid w:val="00204B43"/>
    <w:rsid w:val="002078AC"/>
    <w:rsid w:val="00211F71"/>
    <w:rsid w:val="002174AE"/>
    <w:rsid w:val="00217809"/>
    <w:rsid w:val="00221F17"/>
    <w:rsid w:val="0022396B"/>
    <w:rsid w:val="0022539A"/>
    <w:rsid w:val="00236194"/>
    <w:rsid w:val="00243D37"/>
    <w:rsid w:val="00252700"/>
    <w:rsid w:val="002737C2"/>
    <w:rsid w:val="00282713"/>
    <w:rsid w:val="002858CB"/>
    <w:rsid w:val="00287E5B"/>
    <w:rsid w:val="002B316B"/>
    <w:rsid w:val="002B4275"/>
    <w:rsid w:val="002E5BB4"/>
    <w:rsid w:val="002F0EA9"/>
    <w:rsid w:val="002F4B4E"/>
    <w:rsid w:val="002F4D2A"/>
    <w:rsid w:val="002F5FA0"/>
    <w:rsid w:val="00303856"/>
    <w:rsid w:val="00304260"/>
    <w:rsid w:val="0030757A"/>
    <w:rsid w:val="00317494"/>
    <w:rsid w:val="003174E9"/>
    <w:rsid w:val="00317D1D"/>
    <w:rsid w:val="003439BB"/>
    <w:rsid w:val="00360CA3"/>
    <w:rsid w:val="00366E6C"/>
    <w:rsid w:val="0036730A"/>
    <w:rsid w:val="0038214D"/>
    <w:rsid w:val="00395A83"/>
    <w:rsid w:val="003A7AA2"/>
    <w:rsid w:val="003B0E5C"/>
    <w:rsid w:val="003B6ECC"/>
    <w:rsid w:val="003E3B3E"/>
    <w:rsid w:val="003F5380"/>
    <w:rsid w:val="0040097F"/>
    <w:rsid w:val="004349E6"/>
    <w:rsid w:val="00441274"/>
    <w:rsid w:val="00451358"/>
    <w:rsid w:val="0045789E"/>
    <w:rsid w:val="004656F5"/>
    <w:rsid w:val="00467748"/>
    <w:rsid w:val="00473E9A"/>
    <w:rsid w:val="00482BB8"/>
    <w:rsid w:val="0048435F"/>
    <w:rsid w:val="004853B5"/>
    <w:rsid w:val="004A522D"/>
    <w:rsid w:val="004B6911"/>
    <w:rsid w:val="004C354B"/>
    <w:rsid w:val="004C722B"/>
    <w:rsid w:val="004D74A3"/>
    <w:rsid w:val="004D7803"/>
    <w:rsid w:val="004F63B4"/>
    <w:rsid w:val="004F68B4"/>
    <w:rsid w:val="005241E1"/>
    <w:rsid w:val="00526C72"/>
    <w:rsid w:val="005367C4"/>
    <w:rsid w:val="0053699B"/>
    <w:rsid w:val="00541075"/>
    <w:rsid w:val="00544DA0"/>
    <w:rsid w:val="00546152"/>
    <w:rsid w:val="005505C9"/>
    <w:rsid w:val="0055123C"/>
    <w:rsid w:val="005613E6"/>
    <w:rsid w:val="00566D7C"/>
    <w:rsid w:val="005706D9"/>
    <w:rsid w:val="00575860"/>
    <w:rsid w:val="00592F2B"/>
    <w:rsid w:val="005B2CAA"/>
    <w:rsid w:val="005B557B"/>
    <w:rsid w:val="005C281A"/>
    <w:rsid w:val="005C4F38"/>
    <w:rsid w:val="005D73FF"/>
    <w:rsid w:val="005E18BE"/>
    <w:rsid w:val="005E4B2F"/>
    <w:rsid w:val="005E565B"/>
    <w:rsid w:val="005F15BB"/>
    <w:rsid w:val="005F2CFF"/>
    <w:rsid w:val="005F35A2"/>
    <w:rsid w:val="005F35D3"/>
    <w:rsid w:val="005F5DDE"/>
    <w:rsid w:val="006010DC"/>
    <w:rsid w:val="0060304A"/>
    <w:rsid w:val="00611EFE"/>
    <w:rsid w:val="00620778"/>
    <w:rsid w:val="00626328"/>
    <w:rsid w:val="00626E4F"/>
    <w:rsid w:val="0063071A"/>
    <w:rsid w:val="00630DCF"/>
    <w:rsid w:val="00633B70"/>
    <w:rsid w:val="00636A8D"/>
    <w:rsid w:val="00645488"/>
    <w:rsid w:val="006550FE"/>
    <w:rsid w:val="0066305B"/>
    <w:rsid w:val="006708F9"/>
    <w:rsid w:val="006733C1"/>
    <w:rsid w:val="0067381B"/>
    <w:rsid w:val="006847D4"/>
    <w:rsid w:val="006A2B59"/>
    <w:rsid w:val="006A5D60"/>
    <w:rsid w:val="006A7A58"/>
    <w:rsid w:val="006C1A46"/>
    <w:rsid w:val="006C4820"/>
    <w:rsid w:val="006D5292"/>
    <w:rsid w:val="006D6512"/>
    <w:rsid w:val="006D7AD4"/>
    <w:rsid w:val="006D7EDC"/>
    <w:rsid w:val="006E671B"/>
    <w:rsid w:val="00706CC8"/>
    <w:rsid w:val="00727BD1"/>
    <w:rsid w:val="007357B7"/>
    <w:rsid w:val="0073643D"/>
    <w:rsid w:val="00736487"/>
    <w:rsid w:val="00742B2D"/>
    <w:rsid w:val="00744DC2"/>
    <w:rsid w:val="0075383F"/>
    <w:rsid w:val="00773C2C"/>
    <w:rsid w:val="00776692"/>
    <w:rsid w:val="00777327"/>
    <w:rsid w:val="00782752"/>
    <w:rsid w:val="007832D4"/>
    <w:rsid w:val="00786E87"/>
    <w:rsid w:val="00790429"/>
    <w:rsid w:val="007959CC"/>
    <w:rsid w:val="007A09F6"/>
    <w:rsid w:val="007B185E"/>
    <w:rsid w:val="007B4750"/>
    <w:rsid w:val="007C00B0"/>
    <w:rsid w:val="007C62DA"/>
    <w:rsid w:val="0080510A"/>
    <w:rsid w:val="00824950"/>
    <w:rsid w:val="008264BE"/>
    <w:rsid w:val="00837BBB"/>
    <w:rsid w:val="008414AA"/>
    <w:rsid w:val="00850699"/>
    <w:rsid w:val="0085348B"/>
    <w:rsid w:val="00865FC7"/>
    <w:rsid w:val="008734E8"/>
    <w:rsid w:val="00883AE1"/>
    <w:rsid w:val="00887F3E"/>
    <w:rsid w:val="00895C82"/>
    <w:rsid w:val="008974C0"/>
    <w:rsid w:val="008A16EB"/>
    <w:rsid w:val="008A7DC1"/>
    <w:rsid w:val="008B2259"/>
    <w:rsid w:val="008D142E"/>
    <w:rsid w:val="008D16E6"/>
    <w:rsid w:val="008E14D9"/>
    <w:rsid w:val="008E1B87"/>
    <w:rsid w:val="008E1E9D"/>
    <w:rsid w:val="008E6932"/>
    <w:rsid w:val="009153F3"/>
    <w:rsid w:val="00925C75"/>
    <w:rsid w:val="0094348C"/>
    <w:rsid w:val="00944163"/>
    <w:rsid w:val="0094715C"/>
    <w:rsid w:val="00956162"/>
    <w:rsid w:val="00961FB1"/>
    <w:rsid w:val="00967367"/>
    <w:rsid w:val="00975CE6"/>
    <w:rsid w:val="00977FA4"/>
    <w:rsid w:val="0098357A"/>
    <w:rsid w:val="009923C7"/>
    <w:rsid w:val="00997EBD"/>
    <w:rsid w:val="009A3D4E"/>
    <w:rsid w:val="009B0478"/>
    <w:rsid w:val="009B0FD3"/>
    <w:rsid w:val="009B327A"/>
    <w:rsid w:val="009C0833"/>
    <w:rsid w:val="009C1D02"/>
    <w:rsid w:val="009C3594"/>
    <w:rsid w:val="009C6A98"/>
    <w:rsid w:val="009D42B2"/>
    <w:rsid w:val="009F2273"/>
    <w:rsid w:val="009F4359"/>
    <w:rsid w:val="00A00FA0"/>
    <w:rsid w:val="00A01E00"/>
    <w:rsid w:val="00A1262E"/>
    <w:rsid w:val="00A1546E"/>
    <w:rsid w:val="00A3520D"/>
    <w:rsid w:val="00A558F4"/>
    <w:rsid w:val="00A55F6E"/>
    <w:rsid w:val="00A632B0"/>
    <w:rsid w:val="00A66003"/>
    <w:rsid w:val="00A80A38"/>
    <w:rsid w:val="00A827DC"/>
    <w:rsid w:val="00A92A2A"/>
    <w:rsid w:val="00A9706E"/>
    <w:rsid w:val="00AA58E4"/>
    <w:rsid w:val="00AC0F63"/>
    <w:rsid w:val="00AD2C22"/>
    <w:rsid w:val="00AE17EE"/>
    <w:rsid w:val="00AE4E87"/>
    <w:rsid w:val="00AF2D1D"/>
    <w:rsid w:val="00B003CA"/>
    <w:rsid w:val="00B1039A"/>
    <w:rsid w:val="00B14F4A"/>
    <w:rsid w:val="00B268F5"/>
    <w:rsid w:val="00B276C8"/>
    <w:rsid w:val="00B27956"/>
    <w:rsid w:val="00B36EFA"/>
    <w:rsid w:val="00B4763F"/>
    <w:rsid w:val="00B603C7"/>
    <w:rsid w:val="00B646CF"/>
    <w:rsid w:val="00B64A0E"/>
    <w:rsid w:val="00B90AFF"/>
    <w:rsid w:val="00B9223F"/>
    <w:rsid w:val="00BA4BFA"/>
    <w:rsid w:val="00BA7E94"/>
    <w:rsid w:val="00BC4B8A"/>
    <w:rsid w:val="00BF4725"/>
    <w:rsid w:val="00C02F3C"/>
    <w:rsid w:val="00C11EA2"/>
    <w:rsid w:val="00C24F8E"/>
    <w:rsid w:val="00C36437"/>
    <w:rsid w:val="00C42A7A"/>
    <w:rsid w:val="00C43147"/>
    <w:rsid w:val="00C55DCE"/>
    <w:rsid w:val="00C56DF0"/>
    <w:rsid w:val="00C570B8"/>
    <w:rsid w:val="00C63BD0"/>
    <w:rsid w:val="00C6673B"/>
    <w:rsid w:val="00C733E3"/>
    <w:rsid w:val="00C827BA"/>
    <w:rsid w:val="00C90509"/>
    <w:rsid w:val="00CA481D"/>
    <w:rsid w:val="00CC0048"/>
    <w:rsid w:val="00CC26F0"/>
    <w:rsid w:val="00CC4CBF"/>
    <w:rsid w:val="00CE09FB"/>
    <w:rsid w:val="00CE0FCD"/>
    <w:rsid w:val="00CE34BA"/>
    <w:rsid w:val="00CE5E7F"/>
    <w:rsid w:val="00CE6224"/>
    <w:rsid w:val="00D17118"/>
    <w:rsid w:val="00D22BE0"/>
    <w:rsid w:val="00D25684"/>
    <w:rsid w:val="00D26414"/>
    <w:rsid w:val="00D34B31"/>
    <w:rsid w:val="00D508A9"/>
    <w:rsid w:val="00D61CAA"/>
    <w:rsid w:val="00D657F5"/>
    <w:rsid w:val="00D800B1"/>
    <w:rsid w:val="00DA53BC"/>
    <w:rsid w:val="00DA5E54"/>
    <w:rsid w:val="00DA72EF"/>
    <w:rsid w:val="00DC45BD"/>
    <w:rsid w:val="00DD2583"/>
    <w:rsid w:val="00DE3632"/>
    <w:rsid w:val="00DE4CF3"/>
    <w:rsid w:val="00DE52C7"/>
    <w:rsid w:val="00DE532E"/>
    <w:rsid w:val="00DF24DF"/>
    <w:rsid w:val="00DF5FEA"/>
    <w:rsid w:val="00E13828"/>
    <w:rsid w:val="00E1490B"/>
    <w:rsid w:val="00E21FBA"/>
    <w:rsid w:val="00E23506"/>
    <w:rsid w:val="00E25982"/>
    <w:rsid w:val="00E265B0"/>
    <w:rsid w:val="00E26C85"/>
    <w:rsid w:val="00E329CE"/>
    <w:rsid w:val="00E35670"/>
    <w:rsid w:val="00E439AF"/>
    <w:rsid w:val="00E51989"/>
    <w:rsid w:val="00E535C3"/>
    <w:rsid w:val="00E65361"/>
    <w:rsid w:val="00E6634C"/>
    <w:rsid w:val="00E66D82"/>
    <w:rsid w:val="00E712F4"/>
    <w:rsid w:val="00E71D46"/>
    <w:rsid w:val="00E735E8"/>
    <w:rsid w:val="00E77389"/>
    <w:rsid w:val="00E776A4"/>
    <w:rsid w:val="00E83472"/>
    <w:rsid w:val="00E83E88"/>
    <w:rsid w:val="00E91268"/>
    <w:rsid w:val="00E91C76"/>
    <w:rsid w:val="00E925B8"/>
    <w:rsid w:val="00EA2C35"/>
    <w:rsid w:val="00EB3448"/>
    <w:rsid w:val="00ED3200"/>
    <w:rsid w:val="00ED6392"/>
    <w:rsid w:val="00ED72C0"/>
    <w:rsid w:val="00EE2618"/>
    <w:rsid w:val="00EF0B82"/>
    <w:rsid w:val="00EF1382"/>
    <w:rsid w:val="00EF30FB"/>
    <w:rsid w:val="00F01601"/>
    <w:rsid w:val="00F0311E"/>
    <w:rsid w:val="00F075C9"/>
    <w:rsid w:val="00F11CFA"/>
    <w:rsid w:val="00F15691"/>
    <w:rsid w:val="00F23A38"/>
    <w:rsid w:val="00F24EC8"/>
    <w:rsid w:val="00F32383"/>
    <w:rsid w:val="00F353C1"/>
    <w:rsid w:val="00F3764F"/>
    <w:rsid w:val="00F40D52"/>
    <w:rsid w:val="00F50C7B"/>
    <w:rsid w:val="00F545E4"/>
    <w:rsid w:val="00F57D06"/>
    <w:rsid w:val="00F95768"/>
    <w:rsid w:val="00F96559"/>
    <w:rsid w:val="00FA0F77"/>
    <w:rsid w:val="00FA4A33"/>
    <w:rsid w:val="00FC0D6A"/>
    <w:rsid w:val="00FF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2E4B"/>
  <w15:chartTrackingRefBased/>
  <w15:docId w15:val="{05CECE0F-EFD4-427B-8B68-4D486FA5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9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9F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A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AF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0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next w:val="Normal"/>
    <w:link w:val="MTDisplayEquationCar"/>
    <w:rsid w:val="009A3D4E"/>
    <w:pPr>
      <w:tabs>
        <w:tab w:val="center" w:pos="4700"/>
        <w:tab w:val="right" w:pos="9400"/>
      </w:tabs>
    </w:pPr>
  </w:style>
  <w:style w:type="character" w:customStyle="1" w:styleId="MTDisplayEquationCar">
    <w:name w:val="MTDisplayEquation Car"/>
    <w:basedOn w:val="DefaultParagraphFont"/>
    <w:link w:val="MTDisplayEquation"/>
    <w:rsid w:val="009A3D4E"/>
  </w:style>
  <w:style w:type="character" w:styleId="PlaceholderText">
    <w:name w:val="Placeholder Text"/>
    <w:basedOn w:val="DefaultParagraphFont"/>
    <w:uiPriority w:val="99"/>
    <w:semiHidden/>
    <w:rsid w:val="00F50C7B"/>
    <w:rPr>
      <w:color w:val="66666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52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4B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B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4B4E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92F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E09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2B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E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Bullet">
    <w:name w:val="List Bullet"/>
    <w:basedOn w:val="Normal"/>
    <w:uiPriority w:val="99"/>
    <w:unhideWhenUsed/>
    <w:rsid w:val="00AF2D1D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A126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1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F17"/>
  </w:style>
  <w:style w:type="paragraph" w:styleId="Footer">
    <w:name w:val="footer"/>
    <w:basedOn w:val="Normal"/>
    <w:link w:val="FooterChar"/>
    <w:uiPriority w:val="99"/>
    <w:unhideWhenUsed/>
    <w:rsid w:val="00221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4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DB2DC23B011D4C8E18CD46E6416169" ma:contentTypeVersion="13" ma:contentTypeDescription="Crée un document." ma:contentTypeScope="" ma:versionID="d8732224f3ec3fb14b1cb764829fdbe2">
  <xsd:schema xmlns:xsd="http://www.w3.org/2001/XMLSchema" xmlns:xs="http://www.w3.org/2001/XMLSchema" xmlns:p="http://schemas.microsoft.com/office/2006/metadata/properties" xmlns:ns3="81fa85dc-9cfe-4d7f-8e8b-311267c102db" xmlns:ns4="fba3edc8-0e8c-476c-845a-28e3a5f2cb2b" targetNamespace="http://schemas.microsoft.com/office/2006/metadata/properties" ma:root="true" ma:fieldsID="77c5bdb1663964c3eb8ca89fa99187b4" ns3:_="" ns4:_="">
    <xsd:import namespace="81fa85dc-9cfe-4d7f-8e8b-311267c102db"/>
    <xsd:import namespace="fba3edc8-0e8c-476c-845a-28e3a5f2cb2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fa85dc-9cfe-4d7f-8e8b-311267c102d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3edc8-0e8c-476c-845a-28e3a5f2cb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10B171-60AA-40BC-9D23-24704F85AC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fa85dc-9cfe-4d7f-8e8b-311267c102db"/>
    <ds:schemaRef ds:uri="fba3edc8-0e8c-476c-845a-28e3a5f2cb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E37D39-099C-45A0-A73C-305ECE1BEB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683B66-8673-421E-BC5D-01FE93C399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4</Pages>
  <Words>580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Jean-de-Brébeuf</Company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Desfossés Foucault</dc:creator>
  <cp:keywords/>
  <dc:description/>
  <cp:lastModifiedBy>Maxime Fagnan</cp:lastModifiedBy>
  <cp:revision>198</cp:revision>
  <cp:lastPrinted>2024-04-09T17:14:00Z</cp:lastPrinted>
  <dcterms:created xsi:type="dcterms:W3CDTF">2021-08-27T17:35:00Z</dcterms:created>
  <dcterms:modified xsi:type="dcterms:W3CDTF">2024-04-09T17:15:00Z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0x01010007DB2DC23B011D4C8E18CD46E6416169</vt:lpwstr>
  </property>
  <property fmtid="{D5CDD505-2E9C-101B-9397-08002B2CF9AE}" pid="3" name="MTWinEqns">
    <vt:bool>true</vt:bool>
  </property>
</Properties>
</file>