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AA046" w14:textId="338D2E4B" w:rsidR="00FC4CF7" w:rsidRDefault="00B1233D">
      <w:r>
        <w:t>Fonctionnalités application C :</w:t>
      </w:r>
    </w:p>
    <w:p w14:paraId="4A35D002" w14:textId="205A571A" w:rsidR="00B76AA7" w:rsidRDefault="00B76AA7">
      <w:r>
        <w:t>Première application C :</w:t>
      </w:r>
    </w:p>
    <w:tbl>
      <w:tblPr>
        <w:tblStyle w:val="Grilledutableau"/>
        <w:tblpPr w:leftFromText="141" w:rightFromText="141" w:vertAnchor="page" w:horzAnchor="margin" w:tblpY="2641"/>
        <w:tblW w:w="0" w:type="auto"/>
        <w:tblLook w:val="04A0" w:firstRow="1" w:lastRow="0" w:firstColumn="1" w:lastColumn="0" w:noHBand="0" w:noVBand="1"/>
      </w:tblPr>
      <w:tblGrid>
        <w:gridCol w:w="3194"/>
        <w:gridCol w:w="3241"/>
        <w:gridCol w:w="2627"/>
      </w:tblGrid>
      <w:tr w:rsidR="00B76AA7" w14:paraId="1A8AE7DB" w14:textId="77777777" w:rsidTr="00B76AA7">
        <w:tc>
          <w:tcPr>
            <w:tcW w:w="3194" w:type="dxa"/>
          </w:tcPr>
          <w:p w14:paraId="1B0F344E" w14:textId="77777777" w:rsidR="00B76AA7" w:rsidRDefault="00B76AA7" w:rsidP="00B76AA7">
            <w:pPr>
              <w:jc w:val="center"/>
            </w:pPr>
            <w:r>
              <w:t>Fonctionnalité</w:t>
            </w:r>
          </w:p>
        </w:tc>
        <w:tc>
          <w:tcPr>
            <w:tcW w:w="3241" w:type="dxa"/>
          </w:tcPr>
          <w:p w14:paraId="31565A8C" w14:textId="77777777" w:rsidR="00B76AA7" w:rsidRDefault="00B76AA7" w:rsidP="00B76AA7">
            <w:pPr>
              <w:jc w:val="center"/>
            </w:pPr>
            <w:r>
              <w:t>Détails</w:t>
            </w:r>
          </w:p>
        </w:tc>
        <w:tc>
          <w:tcPr>
            <w:tcW w:w="2627" w:type="dxa"/>
          </w:tcPr>
          <w:p w14:paraId="58DC67E7" w14:textId="77777777" w:rsidR="00B76AA7" w:rsidRDefault="00B76AA7" w:rsidP="00B76AA7">
            <w:pPr>
              <w:jc w:val="center"/>
            </w:pPr>
            <w:r>
              <w:t>Explication</w:t>
            </w:r>
          </w:p>
        </w:tc>
      </w:tr>
      <w:tr w:rsidR="00B76AA7" w14:paraId="58ECB22C" w14:textId="77777777" w:rsidTr="00B76AA7">
        <w:tc>
          <w:tcPr>
            <w:tcW w:w="3194" w:type="dxa"/>
          </w:tcPr>
          <w:p w14:paraId="5DED755A" w14:textId="77777777" w:rsidR="00B76AA7" w:rsidRDefault="00B76AA7" w:rsidP="00B76AA7">
            <w:r>
              <w:t>Interface graphique</w:t>
            </w:r>
          </w:p>
        </w:tc>
        <w:tc>
          <w:tcPr>
            <w:tcW w:w="3241" w:type="dxa"/>
          </w:tcPr>
          <w:p w14:paraId="79BBF1C2" w14:textId="77777777" w:rsidR="00B76AA7" w:rsidRDefault="00B76AA7" w:rsidP="00B76AA7">
            <w:r>
              <w:t>L’utilisateur utilisera l’application par le biais d’une interface graphique créée avec GTK</w:t>
            </w:r>
          </w:p>
        </w:tc>
        <w:tc>
          <w:tcPr>
            <w:tcW w:w="2627" w:type="dxa"/>
          </w:tcPr>
          <w:p w14:paraId="3A36872E" w14:textId="77777777" w:rsidR="00B76AA7" w:rsidRDefault="00B76AA7" w:rsidP="00B76AA7">
            <w:r>
              <w:t>Afin de faciliter la compréhension ainsi que l’utilisation de tous une interface graphique sera présente pour utiliser l’application. Cette interface graphique permettra de mettre en relation toutes les fonctionnalités.</w:t>
            </w:r>
          </w:p>
        </w:tc>
      </w:tr>
      <w:tr w:rsidR="00B76AA7" w14:paraId="1AD61AB0" w14:textId="77777777" w:rsidTr="00B76AA7">
        <w:tc>
          <w:tcPr>
            <w:tcW w:w="3194" w:type="dxa"/>
          </w:tcPr>
          <w:p w14:paraId="0B7C203F" w14:textId="77777777" w:rsidR="00B76AA7" w:rsidRDefault="00B76AA7" w:rsidP="00B76AA7">
            <w:r>
              <w:t>Ajout de prestataire</w:t>
            </w:r>
          </w:p>
        </w:tc>
        <w:tc>
          <w:tcPr>
            <w:tcW w:w="3241" w:type="dxa"/>
          </w:tcPr>
          <w:p w14:paraId="33EDD7B2" w14:textId="77777777" w:rsidR="00B76AA7" w:rsidRDefault="00B76AA7" w:rsidP="00B76AA7">
            <w:r>
              <w:t>L’utilisateur pourra ajouter des prestataires dans la base de données locale.</w:t>
            </w:r>
          </w:p>
        </w:tc>
        <w:tc>
          <w:tcPr>
            <w:tcW w:w="2627" w:type="dxa"/>
          </w:tcPr>
          <w:p w14:paraId="46789417" w14:textId="77777777" w:rsidR="00B76AA7" w:rsidRDefault="00B76AA7" w:rsidP="00B76AA7">
            <w:r>
              <w:t>Dans l’application, un formulaire détaillé sera présent. Ce formulaire détaillé permettra à l’utilisateur de remplir toutes les informations du prestataire, afin de pouvoir l’ajouter dans la base de données.</w:t>
            </w:r>
          </w:p>
        </w:tc>
      </w:tr>
      <w:tr w:rsidR="00B76AA7" w14:paraId="18D16D2E" w14:textId="77777777" w:rsidTr="00B76AA7">
        <w:tc>
          <w:tcPr>
            <w:tcW w:w="3194" w:type="dxa"/>
          </w:tcPr>
          <w:p w14:paraId="22CA8DBB" w14:textId="77777777" w:rsidR="00B76AA7" w:rsidRDefault="00B76AA7" w:rsidP="00B76AA7">
            <w:r>
              <w:t>Affichage et modification des prestataires</w:t>
            </w:r>
          </w:p>
        </w:tc>
        <w:tc>
          <w:tcPr>
            <w:tcW w:w="3241" w:type="dxa"/>
          </w:tcPr>
          <w:p w14:paraId="4FAC16D3" w14:textId="77777777" w:rsidR="00B76AA7" w:rsidRDefault="00B76AA7" w:rsidP="00B76AA7">
            <w:r>
              <w:t>L’utilisateur pour afficher tous les prestataires présents dans la base de données.</w:t>
            </w:r>
          </w:p>
        </w:tc>
        <w:tc>
          <w:tcPr>
            <w:tcW w:w="2627" w:type="dxa"/>
          </w:tcPr>
          <w:p w14:paraId="17F478F7" w14:textId="77777777" w:rsidR="00B76AA7" w:rsidRDefault="00B76AA7" w:rsidP="00B76AA7">
            <w:r>
              <w:t>Cette fonctionnalité permettra aux utilisateurs d’avoir un affichage clair de tous les utilisateurs enregistrés dans la base de données locale. Cette fonctionnalité laisse aussi la possibilité de modifier les informations dîtes comme modifiables.</w:t>
            </w:r>
          </w:p>
        </w:tc>
      </w:tr>
      <w:tr w:rsidR="00B76AA7" w14:paraId="6E84CF90" w14:textId="77777777" w:rsidTr="00B76AA7">
        <w:tc>
          <w:tcPr>
            <w:tcW w:w="3194" w:type="dxa"/>
          </w:tcPr>
          <w:p w14:paraId="35564232" w14:textId="77777777" w:rsidR="00B76AA7" w:rsidRDefault="00B76AA7" w:rsidP="00B76AA7">
            <w:r>
              <w:t>Génération d’un QRCode</w:t>
            </w:r>
          </w:p>
        </w:tc>
        <w:tc>
          <w:tcPr>
            <w:tcW w:w="3241" w:type="dxa"/>
          </w:tcPr>
          <w:p w14:paraId="493652C1" w14:textId="77777777" w:rsidR="00B76AA7" w:rsidRDefault="00B76AA7" w:rsidP="00B76AA7">
            <w:r>
              <w:t>Un QRCode unique sera généré par l’application lors de la création d’un prestataire.</w:t>
            </w:r>
          </w:p>
        </w:tc>
        <w:tc>
          <w:tcPr>
            <w:tcW w:w="2627" w:type="dxa"/>
          </w:tcPr>
          <w:p w14:paraId="441180BE" w14:textId="77777777" w:rsidR="00B76AA7" w:rsidRDefault="00B76AA7" w:rsidP="00B76AA7">
            <w:r>
              <w:t>Lorsque l’utilisateur créera un prestataire par l’utilisation du formulaire et enverra ses informations en base de données, un QRcode sera généra automatiquement et envoyé avec celles-ci.</w:t>
            </w:r>
          </w:p>
        </w:tc>
      </w:tr>
      <w:tr w:rsidR="00B76AA7" w14:paraId="06A60F8B" w14:textId="77777777" w:rsidTr="00B76AA7">
        <w:tc>
          <w:tcPr>
            <w:tcW w:w="3194" w:type="dxa"/>
          </w:tcPr>
          <w:p w14:paraId="781BBFA5" w14:textId="77777777" w:rsidR="00B76AA7" w:rsidRDefault="00B76AA7" w:rsidP="00B76AA7">
            <w:r>
              <w:t>Création d’un export de la base de données</w:t>
            </w:r>
          </w:p>
        </w:tc>
        <w:tc>
          <w:tcPr>
            <w:tcW w:w="3241" w:type="dxa"/>
          </w:tcPr>
          <w:p w14:paraId="5B94125A" w14:textId="77777777" w:rsidR="00B76AA7" w:rsidRDefault="00B76AA7" w:rsidP="00B76AA7">
            <w:r>
              <w:t>Un export complet de la base de données locale sera créé par l’application.</w:t>
            </w:r>
          </w:p>
        </w:tc>
        <w:tc>
          <w:tcPr>
            <w:tcW w:w="2627" w:type="dxa"/>
          </w:tcPr>
          <w:p w14:paraId="5A90F8CF" w14:textId="6DBAB143" w:rsidR="00B76AA7" w:rsidRDefault="00F4365A" w:rsidP="00B76AA7">
            <w:r>
              <w:t>L’application effectuera un export de toutes les données présentent dans la base de données locales liée à celle-ci de manière à pouvoir l’envoyer au service central facilement.</w:t>
            </w:r>
          </w:p>
        </w:tc>
      </w:tr>
      <w:tr w:rsidR="00B76AA7" w14:paraId="21EB1D9A" w14:textId="77777777" w:rsidTr="00B76AA7">
        <w:tc>
          <w:tcPr>
            <w:tcW w:w="3194" w:type="dxa"/>
          </w:tcPr>
          <w:p w14:paraId="2BAF0204" w14:textId="77777777" w:rsidR="00B76AA7" w:rsidRDefault="00B76AA7" w:rsidP="00B76AA7">
            <w:r>
              <w:lastRenderedPageBreak/>
              <w:t>Envoi de l’export</w:t>
            </w:r>
          </w:p>
        </w:tc>
        <w:tc>
          <w:tcPr>
            <w:tcW w:w="3241" w:type="dxa"/>
          </w:tcPr>
          <w:p w14:paraId="73ED27F8" w14:textId="77777777" w:rsidR="00B76AA7" w:rsidRDefault="00B76AA7" w:rsidP="00B76AA7">
            <w:r>
              <w:t>L’export créé par l’application sera envoyé au service informatique central.</w:t>
            </w:r>
          </w:p>
        </w:tc>
        <w:tc>
          <w:tcPr>
            <w:tcW w:w="2627" w:type="dxa"/>
          </w:tcPr>
          <w:p w14:paraId="6C235119" w14:textId="310E1C3F" w:rsidR="00B76AA7" w:rsidRDefault="00070871" w:rsidP="00B76AA7">
            <w:r>
              <w:t>L’application sera connectée au service central et aura un accès réservé, de manière à pouvoir envoyer les données sans aucun problème.</w:t>
            </w:r>
          </w:p>
        </w:tc>
      </w:tr>
      <w:tr w:rsidR="00B76AA7" w14:paraId="65EC412C" w14:textId="77777777" w:rsidTr="00B76AA7">
        <w:tc>
          <w:tcPr>
            <w:tcW w:w="3194" w:type="dxa"/>
          </w:tcPr>
          <w:p w14:paraId="53DB579D" w14:textId="77777777" w:rsidR="00B76AA7" w:rsidRDefault="00B76AA7" w:rsidP="00B76AA7">
            <w:r>
              <w:t>Planification de l’application</w:t>
            </w:r>
          </w:p>
        </w:tc>
        <w:tc>
          <w:tcPr>
            <w:tcW w:w="3241" w:type="dxa"/>
          </w:tcPr>
          <w:p w14:paraId="20BD047E" w14:textId="127594F3" w:rsidR="00B76AA7" w:rsidRDefault="00B76AA7" w:rsidP="00B76AA7">
            <w:r>
              <w:t>L’application sera configurée pour se lancer à un certain intervalle</w:t>
            </w:r>
            <w:r w:rsidR="00CE6288">
              <w:t>.</w:t>
            </w:r>
          </w:p>
        </w:tc>
        <w:tc>
          <w:tcPr>
            <w:tcW w:w="2627" w:type="dxa"/>
          </w:tcPr>
          <w:p w14:paraId="0E62232D" w14:textId="4762A6BF" w:rsidR="00B76AA7" w:rsidRDefault="00CE6288" w:rsidP="00B76AA7">
            <w:r>
              <w:t>L’application aura une planification de lancement de façon à ce que l’export et l’envoie de la base de données soit automatisé.</w:t>
            </w:r>
          </w:p>
        </w:tc>
      </w:tr>
    </w:tbl>
    <w:p w14:paraId="456BCBC0" w14:textId="77777777" w:rsidR="00FC4CF7" w:rsidRDefault="00FC4CF7"/>
    <w:p w14:paraId="31F8FD0E" w14:textId="72C6D70F" w:rsidR="00FC4CF7" w:rsidRDefault="0013649C">
      <w:r>
        <w:t>Deuxième application :</w:t>
      </w:r>
    </w:p>
    <w:tbl>
      <w:tblPr>
        <w:tblStyle w:val="Grilledutableau"/>
        <w:tblW w:w="0" w:type="auto"/>
        <w:tblLook w:val="04A0" w:firstRow="1" w:lastRow="0" w:firstColumn="1" w:lastColumn="0" w:noHBand="0" w:noVBand="1"/>
      </w:tblPr>
      <w:tblGrid>
        <w:gridCol w:w="3209"/>
        <w:gridCol w:w="3205"/>
        <w:gridCol w:w="2648"/>
      </w:tblGrid>
      <w:tr w:rsidR="00486D8E" w14:paraId="50A8796F" w14:textId="734C119E" w:rsidTr="00486D8E">
        <w:tc>
          <w:tcPr>
            <w:tcW w:w="3209" w:type="dxa"/>
          </w:tcPr>
          <w:p w14:paraId="5C7C1DF9" w14:textId="4A06DFC6" w:rsidR="00486D8E" w:rsidRDefault="00486D8E" w:rsidP="0013649C">
            <w:pPr>
              <w:jc w:val="center"/>
            </w:pPr>
            <w:r>
              <w:t>Fonctionnalité</w:t>
            </w:r>
          </w:p>
        </w:tc>
        <w:tc>
          <w:tcPr>
            <w:tcW w:w="3205" w:type="dxa"/>
          </w:tcPr>
          <w:p w14:paraId="2096B4F2" w14:textId="04C388B3" w:rsidR="00486D8E" w:rsidRDefault="00486D8E" w:rsidP="0013649C">
            <w:pPr>
              <w:jc w:val="center"/>
            </w:pPr>
            <w:r>
              <w:t>Détails</w:t>
            </w:r>
          </w:p>
        </w:tc>
        <w:tc>
          <w:tcPr>
            <w:tcW w:w="2648" w:type="dxa"/>
          </w:tcPr>
          <w:p w14:paraId="484CD92D" w14:textId="6317460D" w:rsidR="00486D8E" w:rsidRDefault="00486D8E" w:rsidP="0013649C">
            <w:pPr>
              <w:jc w:val="center"/>
            </w:pPr>
            <w:r>
              <w:t>Explication</w:t>
            </w:r>
          </w:p>
        </w:tc>
      </w:tr>
      <w:tr w:rsidR="00486D8E" w14:paraId="1ED2C5DD" w14:textId="47347A13" w:rsidTr="00486D8E">
        <w:tc>
          <w:tcPr>
            <w:tcW w:w="3209" w:type="dxa"/>
          </w:tcPr>
          <w:p w14:paraId="6A478923" w14:textId="74367CB5" w:rsidR="00486D8E" w:rsidRDefault="00486D8E">
            <w:r>
              <w:t>Réception de l’export</w:t>
            </w:r>
          </w:p>
        </w:tc>
        <w:tc>
          <w:tcPr>
            <w:tcW w:w="3205" w:type="dxa"/>
          </w:tcPr>
          <w:p w14:paraId="5565008B" w14:textId="2E37C63F" w:rsidR="00486D8E" w:rsidRDefault="00486D8E">
            <w:r>
              <w:t>L’application permettra la réception d’un export MYSQL</w:t>
            </w:r>
          </w:p>
        </w:tc>
        <w:tc>
          <w:tcPr>
            <w:tcW w:w="2648" w:type="dxa"/>
          </w:tcPr>
          <w:p w14:paraId="433C05DE" w14:textId="73ECDEA1" w:rsidR="00486D8E" w:rsidRDefault="00486D8E">
            <w:r>
              <w:t xml:space="preserve">La deuxième application </w:t>
            </w:r>
            <w:r w:rsidR="001F440B">
              <w:t>servira a effectuer la réception des données envoyées par la première. Les données seront réceptionnées et traitées de manière automatisé.</w:t>
            </w:r>
          </w:p>
        </w:tc>
      </w:tr>
      <w:tr w:rsidR="00486D8E" w14:paraId="4CFA32F3" w14:textId="70B9DCC1" w:rsidTr="00486D8E">
        <w:tc>
          <w:tcPr>
            <w:tcW w:w="3209" w:type="dxa"/>
          </w:tcPr>
          <w:p w14:paraId="16FD824F" w14:textId="5E9705EB" w:rsidR="00486D8E" w:rsidRDefault="00486D8E">
            <w:r>
              <w:t>Fusion des bases</w:t>
            </w:r>
          </w:p>
        </w:tc>
        <w:tc>
          <w:tcPr>
            <w:tcW w:w="3205" w:type="dxa"/>
          </w:tcPr>
          <w:p w14:paraId="167CCE11" w14:textId="579E3EB9" w:rsidR="00486D8E" w:rsidRDefault="00486D8E">
            <w:r>
              <w:t>L’application effectuera une fusion des bases de données.</w:t>
            </w:r>
          </w:p>
        </w:tc>
        <w:tc>
          <w:tcPr>
            <w:tcW w:w="2648" w:type="dxa"/>
          </w:tcPr>
          <w:p w14:paraId="2556C06A" w14:textId="51683C5D" w:rsidR="00486D8E" w:rsidRDefault="001F440B">
            <w:r>
              <w:t>Après la réception des données, l’application fusionnera les données réceptionnées avec les données déjà présentent, de manière à garder un contenu à jour.</w:t>
            </w:r>
          </w:p>
        </w:tc>
      </w:tr>
    </w:tbl>
    <w:p w14:paraId="6323F9ED" w14:textId="77777777" w:rsidR="00F317C6" w:rsidRDefault="00F317C6"/>
    <w:p w14:paraId="785F1573" w14:textId="2C0F545B" w:rsidR="00FC4CF7" w:rsidRDefault="006734B0">
      <w:r>
        <w:t>Fonctionnalités appli WEB :</w:t>
      </w:r>
    </w:p>
    <w:tbl>
      <w:tblPr>
        <w:tblStyle w:val="Grilledutableau"/>
        <w:tblW w:w="0" w:type="auto"/>
        <w:tblLook w:val="04A0" w:firstRow="1" w:lastRow="0" w:firstColumn="1" w:lastColumn="0" w:noHBand="0" w:noVBand="1"/>
      </w:tblPr>
      <w:tblGrid>
        <w:gridCol w:w="3214"/>
        <w:gridCol w:w="3191"/>
        <w:gridCol w:w="2657"/>
      </w:tblGrid>
      <w:tr w:rsidR="00486D8E" w14:paraId="6A417EEA" w14:textId="4EDC2A06" w:rsidTr="00486D8E">
        <w:tc>
          <w:tcPr>
            <w:tcW w:w="3214" w:type="dxa"/>
          </w:tcPr>
          <w:p w14:paraId="56B08541" w14:textId="15A05E63" w:rsidR="00486D8E" w:rsidRDefault="00486D8E" w:rsidP="006734B0">
            <w:pPr>
              <w:jc w:val="center"/>
            </w:pPr>
            <w:r>
              <w:t>Fonctionnalité</w:t>
            </w:r>
          </w:p>
        </w:tc>
        <w:tc>
          <w:tcPr>
            <w:tcW w:w="3191" w:type="dxa"/>
          </w:tcPr>
          <w:p w14:paraId="4CF4E6A7" w14:textId="012FCD98" w:rsidR="00486D8E" w:rsidRDefault="00486D8E" w:rsidP="006734B0">
            <w:pPr>
              <w:jc w:val="center"/>
            </w:pPr>
            <w:r>
              <w:t>Détails</w:t>
            </w:r>
          </w:p>
        </w:tc>
        <w:tc>
          <w:tcPr>
            <w:tcW w:w="2657" w:type="dxa"/>
          </w:tcPr>
          <w:p w14:paraId="6F44F6C7" w14:textId="63C339CB" w:rsidR="00486D8E" w:rsidRDefault="00486D8E" w:rsidP="006734B0">
            <w:pPr>
              <w:jc w:val="center"/>
            </w:pPr>
            <w:r>
              <w:t>Explication</w:t>
            </w:r>
          </w:p>
        </w:tc>
      </w:tr>
      <w:tr w:rsidR="00486D8E" w14:paraId="0738908D" w14:textId="43BC1EE3" w:rsidTr="00486D8E">
        <w:tc>
          <w:tcPr>
            <w:tcW w:w="3214" w:type="dxa"/>
          </w:tcPr>
          <w:p w14:paraId="6DAEC693" w14:textId="2E08FF9D" w:rsidR="00486D8E" w:rsidRDefault="00486D8E">
            <w:r>
              <w:t>Créer un compte client</w:t>
            </w:r>
          </w:p>
        </w:tc>
        <w:tc>
          <w:tcPr>
            <w:tcW w:w="3191" w:type="dxa"/>
          </w:tcPr>
          <w:p w14:paraId="6504E0FF" w14:textId="24063058" w:rsidR="00486D8E" w:rsidRDefault="00486D8E">
            <w:r>
              <w:t>Le client pourra créer un compte</w:t>
            </w:r>
            <w:r w:rsidR="006D4466">
              <w:t>.</w:t>
            </w:r>
          </w:p>
        </w:tc>
        <w:tc>
          <w:tcPr>
            <w:tcW w:w="2657" w:type="dxa"/>
          </w:tcPr>
          <w:p w14:paraId="22F9C834" w14:textId="0D99FB3A" w:rsidR="006D4466" w:rsidRDefault="006D4466">
            <w:r>
              <w:t>L’utilisateur aura accès à une page lui permettant de renseigner les informations nécessaires à la création de son compte. Ces informations seront ensuite sauvegardées en base de données après une vérification de leur conformité.</w:t>
            </w:r>
          </w:p>
        </w:tc>
      </w:tr>
      <w:tr w:rsidR="00486D8E" w14:paraId="024AD4C5" w14:textId="63822F48" w:rsidTr="00486D8E">
        <w:tc>
          <w:tcPr>
            <w:tcW w:w="3214" w:type="dxa"/>
          </w:tcPr>
          <w:p w14:paraId="200E12A5" w14:textId="6C4C2E64" w:rsidR="00486D8E" w:rsidRDefault="008805E1">
            <w:r>
              <w:t>Gestion administrative</w:t>
            </w:r>
          </w:p>
        </w:tc>
        <w:tc>
          <w:tcPr>
            <w:tcW w:w="3191" w:type="dxa"/>
          </w:tcPr>
          <w:p w14:paraId="56EDF7DE" w14:textId="7E0675B1" w:rsidR="00486D8E" w:rsidRDefault="00486D8E">
            <w:r>
              <w:t xml:space="preserve">Les admins pourront afficher et modifier ou supprimer </w:t>
            </w:r>
            <w:r w:rsidR="008805E1">
              <w:t>certaines informations de la base de données locales.</w:t>
            </w:r>
          </w:p>
        </w:tc>
        <w:tc>
          <w:tcPr>
            <w:tcW w:w="2657" w:type="dxa"/>
          </w:tcPr>
          <w:p w14:paraId="145CC66F" w14:textId="708AD7BA" w:rsidR="00486D8E" w:rsidRDefault="006D4466">
            <w:r>
              <w:t xml:space="preserve">Une partie de l’application web sera réservée aux administrateurs. Ceux-ci pourront afficher </w:t>
            </w:r>
            <w:r w:rsidR="008805E1">
              <w:t xml:space="preserve">certaines informations telles que les informations de compte </w:t>
            </w:r>
            <w:r w:rsidR="008805E1">
              <w:lastRenderedPageBreak/>
              <w:t>des clients afin d’effectuer des modifications dessus.</w:t>
            </w:r>
          </w:p>
        </w:tc>
      </w:tr>
      <w:tr w:rsidR="00486D8E" w14:paraId="29CC7D43" w14:textId="46354BAB" w:rsidTr="00486D8E">
        <w:tc>
          <w:tcPr>
            <w:tcW w:w="3214" w:type="dxa"/>
          </w:tcPr>
          <w:p w14:paraId="0BD14A3C" w14:textId="47AF4206" w:rsidR="00486D8E" w:rsidRDefault="00486D8E">
            <w:r>
              <w:lastRenderedPageBreak/>
              <w:t>Modifier les informations d’un compte</w:t>
            </w:r>
          </w:p>
        </w:tc>
        <w:tc>
          <w:tcPr>
            <w:tcW w:w="3191" w:type="dxa"/>
          </w:tcPr>
          <w:p w14:paraId="771989E8" w14:textId="066F0E65" w:rsidR="00486D8E" w:rsidRDefault="00486D8E">
            <w:r>
              <w:t>Le client pourra afficher les informations de son compte et les mettre à jour si nécessaire.</w:t>
            </w:r>
          </w:p>
        </w:tc>
        <w:tc>
          <w:tcPr>
            <w:tcW w:w="2657" w:type="dxa"/>
          </w:tcPr>
          <w:p w14:paraId="05A4B392" w14:textId="4B0D5D82" w:rsidR="00486D8E" w:rsidRDefault="00415F3F">
            <w:r>
              <w:t>Les clients auront accès à un page dédié à la gestion de leur compte. Ils pourront modifier certaines de leurs informations afin d’avoir des informations à jour en base de données.</w:t>
            </w:r>
          </w:p>
        </w:tc>
      </w:tr>
      <w:tr w:rsidR="00486D8E" w14:paraId="5CFA9C04" w14:textId="1A89905A" w:rsidTr="00486D8E">
        <w:tc>
          <w:tcPr>
            <w:tcW w:w="3214" w:type="dxa"/>
          </w:tcPr>
          <w:p w14:paraId="24EE44F0" w14:textId="5EF950AD" w:rsidR="00486D8E" w:rsidRDefault="00486D8E">
            <w:r>
              <w:t>Souscrire à un abonnement</w:t>
            </w:r>
          </w:p>
        </w:tc>
        <w:tc>
          <w:tcPr>
            <w:tcW w:w="3191" w:type="dxa"/>
          </w:tcPr>
          <w:p w14:paraId="63D77D9B" w14:textId="5CD193E0" w:rsidR="00486D8E" w:rsidRDefault="00486D8E">
            <w:r>
              <w:t>Le client pourra souscrire à un abonnement, qui lui permettra d’avoir des forfaits ou des privilèges.</w:t>
            </w:r>
          </w:p>
        </w:tc>
        <w:tc>
          <w:tcPr>
            <w:tcW w:w="2657" w:type="dxa"/>
          </w:tcPr>
          <w:p w14:paraId="2A739BE5" w14:textId="5DA23D7C" w:rsidR="00486D8E" w:rsidRDefault="00415F3F">
            <w:r>
              <w:t>Les utilisateurs auront accès à une page leur permettant de voir les abonnements mis en place par la société. Ils pourront ensuite, s’ils le veulent, souscrire à l’un d’eux, et payer le prix correspondant.</w:t>
            </w:r>
          </w:p>
        </w:tc>
      </w:tr>
      <w:tr w:rsidR="00486D8E" w14:paraId="68E7E69D" w14:textId="303079CF" w:rsidTr="00486D8E">
        <w:tc>
          <w:tcPr>
            <w:tcW w:w="3214" w:type="dxa"/>
          </w:tcPr>
          <w:p w14:paraId="2B816866" w14:textId="18A8A35A" w:rsidR="00486D8E" w:rsidRDefault="00486D8E">
            <w:r>
              <w:t>Réserver une prestation</w:t>
            </w:r>
          </w:p>
        </w:tc>
        <w:tc>
          <w:tcPr>
            <w:tcW w:w="3191" w:type="dxa"/>
          </w:tcPr>
          <w:p w14:paraId="1E8ED757" w14:textId="341DA73F" w:rsidR="00486D8E" w:rsidRDefault="00486D8E" w:rsidP="00415F3F">
            <w:r>
              <w:t xml:space="preserve">Le client pourra choisir et réserver une prestation en fonction de ses besoins. </w:t>
            </w:r>
          </w:p>
        </w:tc>
        <w:tc>
          <w:tcPr>
            <w:tcW w:w="2657" w:type="dxa"/>
          </w:tcPr>
          <w:p w14:paraId="4EBDB6F7" w14:textId="46029AF5" w:rsidR="00486D8E" w:rsidRDefault="009E194B">
            <w:r>
              <w:t xml:space="preserve">Les utilisateurs auront accès à toutes les </w:t>
            </w:r>
            <w:r w:rsidR="0011474D">
              <w:t>catégories</w:t>
            </w:r>
            <w:r>
              <w:t xml:space="preserve"> présentent en base de données</w:t>
            </w:r>
            <w:r w:rsidR="00F13D02">
              <w:t xml:space="preserve"> et pourront </w:t>
            </w:r>
            <w:r w:rsidR="0011474D">
              <w:t>créer une prestation en fonction de celles-ci afin de les</w:t>
            </w:r>
            <w:r w:rsidR="00F13D02">
              <w:t xml:space="preserve"> réserver</w:t>
            </w:r>
            <w:bookmarkStart w:id="0" w:name="_GoBack"/>
            <w:bookmarkEnd w:id="0"/>
            <w:r w:rsidR="00F13D02">
              <w:t>.</w:t>
            </w:r>
          </w:p>
        </w:tc>
      </w:tr>
      <w:tr w:rsidR="00486D8E" w14:paraId="1DB87C72" w14:textId="5F21077B" w:rsidTr="00486D8E">
        <w:tc>
          <w:tcPr>
            <w:tcW w:w="3214" w:type="dxa"/>
          </w:tcPr>
          <w:p w14:paraId="1D5D493E" w14:textId="61197C9C" w:rsidR="00486D8E" w:rsidRDefault="00486D8E">
            <w:r>
              <w:t>Payer une prestation</w:t>
            </w:r>
          </w:p>
        </w:tc>
        <w:tc>
          <w:tcPr>
            <w:tcW w:w="3191" w:type="dxa"/>
          </w:tcPr>
          <w:p w14:paraId="1ECF9CA1" w14:textId="65745258" w:rsidR="00486D8E" w:rsidRDefault="00486D8E">
            <w:r>
              <w:t>Le client devra payer la prestation qu’il a réserver</w:t>
            </w:r>
            <w:r w:rsidR="00F13D02">
              <w:t>.</w:t>
            </w:r>
          </w:p>
        </w:tc>
        <w:tc>
          <w:tcPr>
            <w:tcW w:w="2657" w:type="dxa"/>
          </w:tcPr>
          <w:p w14:paraId="1128ED27" w14:textId="662E4845" w:rsidR="00486D8E" w:rsidRDefault="00F13D02">
            <w:r>
              <w:t>Pour donner suite à la réservation d’une prestation, le client devra payer le coût nécessaire à celle-ci. Une fois le payement effectuer, la prestation lui sera assigné et une facture lui sera procurée.</w:t>
            </w:r>
          </w:p>
        </w:tc>
      </w:tr>
      <w:tr w:rsidR="00486D8E" w14:paraId="454267F1" w14:textId="6A1EA11F" w:rsidTr="00486D8E">
        <w:tc>
          <w:tcPr>
            <w:tcW w:w="3214" w:type="dxa"/>
          </w:tcPr>
          <w:p w14:paraId="0052F9E6" w14:textId="3BE7D296" w:rsidR="00486D8E" w:rsidRDefault="00486D8E">
            <w:r>
              <w:t>Simulation d’une activité</w:t>
            </w:r>
          </w:p>
        </w:tc>
        <w:tc>
          <w:tcPr>
            <w:tcW w:w="3191" w:type="dxa"/>
          </w:tcPr>
          <w:p w14:paraId="0A499E16" w14:textId="6E41DAFA" w:rsidR="00486D8E" w:rsidRDefault="00F13D02">
            <w:r>
              <w:t>Sur le site web, une simulation WebGL sera présente</w:t>
            </w:r>
          </w:p>
        </w:tc>
        <w:tc>
          <w:tcPr>
            <w:tcW w:w="2657" w:type="dxa"/>
          </w:tcPr>
          <w:p w14:paraId="341805B1" w14:textId="04333D3D" w:rsidR="00486D8E" w:rsidRDefault="00F13D02">
            <w:r>
              <w:t>Les clients pourront afficher la simulation d’une activité, choisie par l’équipe informatique, sur le site web, de manière à se faire une idée du fonctionnement de celle-ci et de la société.</w:t>
            </w:r>
          </w:p>
        </w:tc>
      </w:tr>
    </w:tbl>
    <w:p w14:paraId="61587081" w14:textId="77777777" w:rsidR="006734B0" w:rsidRDefault="006734B0"/>
    <w:sectPr w:rsidR="00673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CE"/>
    <w:rsid w:val="000326DE"/>
    <w:rsid w:val="00041C8C"/>
    <w:rsid w:val="00070871"/>
    <w:rsid w:val="0011474D"/>
    <w:rsid w:val="0013649C"/>
    <w:rsid w:val="00160D03"/>
    <w:rsid w:val="001F440B"/>
    <w:rsid w:val="00396323"/>
    <w:rsid w:val="00415F3F"/>
    <w:rsid w:val="00423BC5"/>
    <w:rsid w:val="00486D8E"/>
    <w:rsid w:val="005E244B"/>
    <w:rsid w:val="005E77DC"/>
    <w:rsid w:val="00602D58"/>
    <w:rsid w:val="006734B0"/>
    <w:rsid w:val="006D4466"/>
    <w:rsid w:val="007E00C5"/>
    <w:rsid w:val="008618F9"/>
    <w:rsid w:val="008805E1"/>
    <w:rsid w:val="00895A8A"/>
    <w:rsid w:val="009724F4"/>
    <w:rsid w:val="009E194B"/>
    <w:rsid w:val="00B1233D"/>
    <w:rsid w:val="00B76AA7"/>
    <w:rsid w:val="00BA0C25"/>
    <w:rsid w:val="00CE6288"/>
    <w:rsid w:val="00DF614A"/>
    <w:rsid w:val="00E0219D"/>
    <w:rsid w:val="00EA4192"/>
    <w:rsid w:val="00ED47A9"/>
    <w:rsid w:val="00F13D02"/>
    <w:rsid w:val="00F317C6"/>
    <w:rsid w:val="00F4365A"/>
    <w:rsid w:val="00F960CE"/>
    <w:rsid w:val="00FC4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4B5D"/>
  <w15:chartTrackingRefBased/>
  <w15:docId w15:val="{8560F99A-6AC1-4B20-B53E-ABD69A1F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73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747</Words>
  <Characters>4114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Malecot</dc:creator>
  <cp:keywords/>
  <dc:description/>
  <cp:lastModifiedBy>Maxime Malecot</cp:lastModifiedBy>
  <cp:revision>28</cp:revision>
  <dcterms:created xsi:type="dcterms:W3CDTF">2020-01-27T17:43:00Z</dcterms:created>
  <dcterms:modified xsi:type="dcterms:W3CDTF">2020-02-02T22:22:00Z</dcterms:modified>
</cp:coreProperties>
</file>