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1F" w:rsidRPr="007F371F" w:rsidRDefault="007F371F" w:rsidP="007F37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F37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Mentions Légales_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37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 vigueur au 08/10/2021_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Conformément aux dispositions des Articles 6-III et 19 de la Loi n°2004-575 du 21 juin 2004 pour la Confiance dans l’économie numérique, dite L.C.E.N., il est porté à la connaissance des Utilisateurs du site https://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.fr les présentes mentions légales.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connexion et la navigation sur le site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.fr par l’Utilisateur implique acceptation intégrale et sans réserve des présentes mentions légales.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Ces dernières sont accessibles sur le site à la rubrique « Mentions légales ».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37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ARTICLE 1 : L’éditeur_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L’édition et la direction de la publication du site https://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.fr est assurée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Maxime RIBES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37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‍ARTICLE 2 : L’hébergeur_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L'hébergeur du site https://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.fr est la Société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Hostinger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7F371F" w:rsidRPr="007F371F" w:rsidRDefault="007F371F" w:rsidP="007F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F37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‍‍ARTICLE 3 : Accès au site_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Le site est accessible par tout endroit, 7j/7, 24h/24 sauf cas de force majeure, interruption programmée ou non et pouvant découler d’une nécessité de maintenance.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En cas de modification, interruption ou suspension des services le site https://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.fr ne saurait être tenu responsable.</w:t>
      </w:r>
    </w:p>
    <w:p w:rsidR="007F371F" w:rsidRPr="007F371F" w:rsidRDefault="007F371F" w:rsidP="007F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‍‍ARTICLE 4</w:t>
      </w:r>
      <w:r w:rsidRPr="007F37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Propriété intellectuelle_</w:t>
      </w:r>
    </w:p>
    <w:p w:rsidR="007F371F" w:rsidRPr="007F371F" w:rsidRDefault="007F371F" w:rsidP="007F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Toute utilisation, reproduction, diffusion, commercialisation, modification de toute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partie du site https://portfolio-maxime</w:t>
      </w:r>
      <w:r w:rsidRPr="007F371F">
        <w:rPr>
          <w:rFonts w:ascii="Times New Roman" w:eastAsia="Times New Roman" w:hAnsi="Times New Roman" w:cs="Times New Roman"/>
          <w:sz w:val="24"/>
          <w:szCs w:val="24"/>
          <w:lang w:eastAsia="fr-FR"/>
        </w:rPr>
        <w:t>.fr, sans autorisation de l’Editeur est prohibée et pourra entraîner des actions et poursuites judiciaires telles que notamment prévues par le Code de la propriété intellectuelle et le Code civil.</w:t>
      </w:r>
    </w:p>
    <w:p w:rsidR="00D258A6" w:rsidRDefault="00D258A6"/>
    <w:sectPr w:rsidR="00D2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B2"/>
    <w:rsid w:val="007F371F"/>
    <w:rsid w:val="009314B2"/>
    <w:rsid w:val="00D2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D0F63-7FB7-4CEC-B312-7E7267BD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3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F3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7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F37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text">
    <w:name w:val="text"/>
    <w:basedOn w:val="Normal"/>
    <w:rsid w:val="007F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2022-02-10T23:03:00Z</dcterms:created>
  <dcterms:modified xsi:type="dcterms:W3CDTF">2022-02-10T23:06:00Z</dcterms:modified>
</cp:coreProperties>
</file>