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3D06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Contenu du dossier</w:t>
      </w:r>
    </w:p>
    <w:p w14:paraId="132901D3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-&gt;Titre et cible</w:t>
      </w:r>
    </w:p>
    <w:p w14:paraId="2737ABD5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-&gt;Information techniques</w:t>
      </w:r>
    </w:p>
    <w:p w14:paraId="1DC7DC5A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-&gt;Objectifs de l'expérience</w:t>
      </w:r>
    </w:p>
    <w:p w14:paraId="175D3799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-&gt;Cadre d'utilisation</w:t>
      </w:r>
    </w:p>
    <w:p w14:paraId="6E2AA652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-&gt;Intentions initiales</w:t>
      </w:r>
    </w:p>
    <w:p w14:paraId="753B8B67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-&gt;Problèmes rencontrés et solutions envisagées</w:t>
      </w:r>
    </w:p>
    <w:p w14:paraId="085FD2C0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16"/>
          <w:szCs w:val="16"/>
          <w:lang w:eastAsia="fr-FR"/>
        </w:rPr>
      </w:pPr>
      <w:r w:rsidRPr="003C46BA">
        <w:rPr>
          <w:rFonts w:asciiTheme="minorHAnsi" w:eastAsia="Times New Roman" w:hAnsiTheme="minorHAnsi" w:cstheme="minorHAnsi"/>
          <w:sz w:val="16"/>
          <w:szCs w:val="16"/>
          <w:lang w:eastAsia="fr-FR"/>
        </w:rPr>
        <w:t>-&gt;Retours d'expérience et évolutions</w:t>
      </w:r>
    </w:p>
    <w:p w14:paraId="5F24CB9E" w14:textId="564703A8" w:rsidR="003C46BA" w:rsidRPr="00332269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72824060" w14:textId="6711D9CB" w:rsidR="003C46BA" w:rsidRPr="00CF0871" w:rsidRDefault="00332269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</w:pPr>
      <w:r w:rsidRPr="00CF0871"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  <w:t>Documentation</w:t>
      </w:r>
      <w:r w:rsidR="00CF0871">
        <w:rPr>
          <w:rFonts w:asciiTheme="minorHAnsi" w:eastAsia="Times New Roman" w:hAnsiTheme="minorHAnsi" w:cstheme="minorHAnsi"/>
          <w:b/>
          <w:bCs/>
          <w:sz w:val="36"/>
          <w:szCs w:val="36"/>
          <w:lang w:eastAsia="fr-FR"/>
        </w:rPr>
        <w:t xml:space="preserve"> de</w:t>
      </w:r>
    </w:p>
    <w:p w14:paraId="6199FB91" w14:textId="79D62521" w:rsidR="00332269" w:rsidRPr="00CF0871" w:rsidRDefault="00332269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</w:pPr>
      <w:r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« </w:t>
      </w:r>
      <w:proofErr w:type="spellStart"/>
      <w:r w:rsidR="00CF0871"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Whack</w:t>
      </w:r>
      <w:proofErr w:type="spellEnd"/>
      <w:r w:rsidR="00CF0871"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 xml:space="preserve"> a mole</w:t>
      </w:r>
      <w:r w:rsidRPr="00CF0871">
        <w:rPr>
          <w:rFonts w:asciiTheme="minorHAnsi" w:eastAsia="Times New Roman" w:hAnsiTheme="minorHAnsi" w:cstheme="minorHAnsi"/>
          <w:b/>
          <w:bCs/>
          <w:sz w:val="32"/>
          <w:szCs w:val="32"/>
          <w:lang w:eastAsia="fr-FR"/>
        </w:rPr>
        <w:t> »</w:t>
      </w:r>
    </w:p>
    <w:p w14:paraId="40F0DB01" w14:textId="057A1760" w:rsidR="00332269" w:rsidRDefault="00CF0871" w:rsidP="00CF0871">
      <w:pPr>
        <w:spacing w:after="0" w:line="285" w:lineRule="atLeast"/>
        <w:jc w:val="center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Jeu d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estiner 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des enfants en bas âge.</w:t>
      </w:r>
    </w:p>
    <w:p w14:paraId="37D0CAEE" w14:textId="77777777" w:rsidR="00332269" w:rsidRPr="00332269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14:paraId="197FBFA3" w14:textId="59E26FAB" w:rsidR="00332269" w:rsidRPr="006872A8" w:rsidRDefault="00332269" w:rsidP="00332269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Informations techniques :</w:t>
      </w:r>
    </w:p>
    <w:p w14:paraId="5EE2D08E" w14:textId="3E67D04C" w:rsidR="00CF0871" w:rsidRPr="003C46BA" w:rsidRDefault="00CF0871" w:rsidP="00CF087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Application web</w:t>
      </w:r>
    </w:p>
    <w:p w14:paraId="502CE08D" w14:textId="4B9AA0F0" w:rsidR="00332269" w:rsidRPr="003C46BA" w:rsidRDefault="00332269" w:rsidP="00CF087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proofErr w:type="spellStart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(JS)</w:t>
      </w:r>
    </w:p>
    <w:p w14:paraId="64AF6B2B" w14:textId="176EE1A9" w:rsidR="00332269" w:rsidRDefault="00332269" w:rsidP="00332269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   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Framework </w:t>
      </w:r>
      <w:proofErr w:type="spellStart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ArCore</w:t>
      </w:r>
      <w:proofErr w:type="spellEnd"/>
    </w:p>
    <w:p w14:paraId="605F7AA9" w14:textId="00CD2A75" w:rsidR="00FE72DC" w:rsidRPr="003C46BA" w:rsidRDefault="0036218A" w:rsidP="00332269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proofErr w:type="spellStart"/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Netifly</w:t>
      </w:r>
      <w:proofErr w:type="spellEnd"/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(déploiement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>)</w:t>
      </w:r>
    </w:p>
    <w:p w14:paraId="4310025A" w14:textId="77777777" w:rsidR="00332269" w:rsidRPr="003C46BA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09EC8F4D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 xml:space="preserve">Objectifs : </w:t>
      </w:r>
    </w:p>
    <w:p w14:paraId="6A0EBD9A" w14:textId="09A33714" w:rsidR="003C46BA" w:rsidRDefault="003C46BA" w:rsidP="00332269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Une application 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>qui permet à l’utilisateur de jouer à un « tape la taupe » en réalité augmenté.</w:t>
      </w:r>
    </w:p>
    <w:p w14:paraId="6B3F92A4" w14:textId="77777777" w:rsidR="00332269" w:rsidRPr="003C46BA" w:rsidRDefault="00332269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783AAAE0" w14:textId="5584AFC3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Cadre d'utilisation :</w:t>
      </w:r>
    </w:p>
    <w:p w14:paraId="7DBA43D7" w14:textId="14AB33D5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  <w:t>Pour passer le temps quand on s’ennuie.</w:t>
      </w:r>
    </w:p>
    <w:p w14:paraId="6DC981AB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68072FB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Intentions Initiales :</w:t>
      </w:r>
    </w:p>
    <w:p w14:paraId="5B380500" w14:textId="6D444FC7" w:rsidR="003C46BA" w:rsidRPr="003C46BA" w:rsidRDefault="003C46BA" w:rsidP="00332269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T</w:t>
      </w:r>
    </w:p>
    <w:p w14:paraId="0F24B422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5F43B520" w14:textId="70B56460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Problèmes rencontrés et solutions envisagées :</w:t>
      </w:r>
    </w:p>
    <w:p w14:paraId="62489AFB" w14:textId="5E83C4AD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  <w:r w:rsidR="00332269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On à rencontrer des p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roblème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s lors de l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'intégration d'asset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s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avec l'api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, cela nous a forcé 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utiliser la fonctionnalité de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proofErr w:type="spellStart"/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draw</w:t>
      </w:r>
      <w:proofErr w:type="spellEnd"/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 </w:t>
      </w:r>
      <w:proofErr w:type="spellStart"/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proofErr w:type="spellEnd"/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ce qui complexifie 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>toutes les idées de désignes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que l’on </w:t>
      </w:r>
      <w:r w:rsidR="00821304">
        <w:rPr>
          <w:rFonts w:asciiTheme="minorHAnsi" w:eastAsia="Times New Roman" w:hAnsiTheme="minorHAnsi" w:cstheme="minorHAnsi"/>
          <w:sz w:val="21"/>
          <w:szCs w:val="21"/>
          <w:lang w:eastAsia="fr-FR"/>
        </w:rPr>
        <w:t>aurait</w:t>
      </w:r>
      <w:r w:rsidR="00F73B78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pour cette</w:t>
      </w:r>
      <w:r w:rsidR="0050232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application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166E6A73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    </w:t>
      </w:r>
    </w:p>
    <w:p w14:paraId="7E5E8EC7" w14:textId="03F21458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   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L'api AR de </w:t>
      </w:r>
      <w:proofErr w:type="spellStart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proofErr w:type="spellEnd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pour Android 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est </w:t>
      </w:r>
      <w:r w:rsidR="0036218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fonctionnelle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mais très inconsistante en fonction de ce que l'on essaye de faire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(le système d'encrage fonctionne très bien 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>certaines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fois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et</w:t>
      </w:r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très mal d'autre fois)</w:t>
      </w:r>
      <w:r w:rsidR="00A41D95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</w:t>
      </w:r>
      <w:proofErr w:type="spellStart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proofErr w:type="spellEnd"/>
      <w:r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JS propose </w:t>
      </w:r>
      <w:r w:rsidR="0036218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une solution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plus stable, consistent e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t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simple d’utilisation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qui facilite même l’impl</w:t>
      </w:r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>é</w:t>
      </w:r>
      <w:r w:rsidR="00FE72DC">
        <w:rPr>
          <w:rFonts w:asciiTheme="minorHAnsi" w:eastAsia="Times New Roman" w:hAnsiTheme="minorHAnsi" w:cstheme="minorHAnsi"/>
          <w:sz w:val="21"/>
          <w:szCs w:val="21"/>
          <w:lang w:eastAsia="fr-FR"/>
        </w:rPr>
        <w:t>mentation des fonctionnalités lors des évènements de cliques</w:t>
      </w:r>
      <w:r w:rsidR="0036218A">
        <w:rPr>
          <w:rFonts w:asciiTheme="minorHAnsi" w:eastAsia="Times New Roman" w:hAnsiTheme="minorHAnsi" w:cstheme="minorHAnsi"/>
          <w:sz w:val="21"/>
          <w:szCs w:val="21"/>
          <w:lang w:eastAsia="fr-FR"/>
        </w:rPr>
        <w:t>.</w:t>
      </w:r>
    </w:p>
    <w:p w14:paraId="09A266A1" w14:textId="77777777" w:rsidR="00FE72DC" w:rsidRDefault="00FE72DC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3E12EF5B" w14:textId="4A60D33A" w:rsidR="003C46BA" w:rsidRPr="003C46BA" w:rsidRDefault="00FE72DC" w:rsidP="0050232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Il a un m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anque de documentation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>, Il y a p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eu de personnes 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qui </w:t>
      </w:r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programme en AR sous </w:t>
      </w:r>
      <w:proofErr w:type="spellStart"/>
      <w:r w:rsidR="003C46BA" w:rsidRPr="003C46BA">
        <w:rPr>
          <w:rFonts w:asciiTheme="minorHAnsi" w:eastAsia="Times New Roman" w:hAnsiTheme="minorHAnsi" w:cstheme="minorHAnsi"/>
          <w:sz w:val="21"/>
          <w:szCs w:val="21"/>
          <w:lang w:eastAsia="fr-FR"/>
        </w:rPr>
        <w:t>processing</w:t>
      </w:r>
      <w:proofErr w:type="spellEnd"/>
      <w:r w:rsidR="00CF0871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ce engendre beaucoup de difficulté pour trouver des solutions, corriger des bugs et mieux comprendre comment la technologie fonctionne.</w:t>
      </w:r>
      <w:r w:rsidR="00AE155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On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a</w:t>
      </w:r>
      <w:r w:rsidR="00AE155A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décidé d’utiliser les solution les plus simples possibles.</w:t>
      </w:r>
    </w:p>
    <w:p w14:paraId="777559A3" w14:textId="5FA7BD55" w:rsid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41174843" w14:textId="014C9859" w:rsidR="006872A8" w:rsidRDefault="00F12CA1" w:rsidP="00F12CA1">
      <w:pPr>
        <w:spacing w:after="0" w:line="285" w:lineRule="atLeast"/>
        <w:ind w:firstLine="708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Faire réagir les sphères lorsque l’utilisateur appuie sur son téléphone c’est avérer dure. 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On a essayé la fonction « </w:t>
      </w:r>
      <w:proofErr w:type="spellStart"/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onlick</w:t>
      </w:r>
      <w:proofErr w:type="spellEnd"/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 » qui s’avérait compl</w:t>
      </w:r>
      <w:r w:rsidR="001633D9">
        <w:rPr>
          <w:rFonts w:asciiTheme="minorHAnsi" w:eastAsia="Times New Roman" w:hAnsiTheme="minorHAnsi" w:cstheme="minorHAnsi"/>
          <w:sz w:val="21"/>
          <w:szCs w:val="21"/>
          <w:lang w:eastAsia="fr-FR"/>
        </w:rPr>
        <w:t>è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>tement inutile puisque qu’appuyer sur son téléphone en mode caméra n’est pas un cli</w:t>
      </w:r>
      <w:r w:rsidR="00D139A4">
        <w:rPr>
          <w:rFonts w:asciiTheme="minorHAnsi" w:eastAsia="Times New Roman" w:hAnsiTheme="minorHAnsi" w:cstheme="minorHAnsi"/>
          <w:sz w:val="21"/>
          <w:szCs w:val="21"/>
          <w:lang w:eastAsia="fr-FR"/>
        </w:rPr>
        <w:t>ck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. La fonction « touche » c’est montré très adapter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à</w:t>
      </w:r>
      <w:r w:rsidR="006E576F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nos besoins.</w:t>
      </w:r>
    </w:p>
    <w:p w14:paraId="4BE65DC2" w14:textId="03968434" w:rsidR="006872A8" w:rsidRDefault="006872A8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405A6508" w14:textId="782716DF" w:rsidR="00821304" w:rsidRDefault="00821304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  <w:t>Gérer le « déplacement » du cube a été un enfer sur terre à mettre en place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, déplacer un seul cube </w:t>
      </w:r>
    </w:p>
    <w:p w14:paraId="75C0E177" w14:textId="7AF02B17" w:rsidR="00821304" w:rsidRDefault="00821304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AB21048" w14:textId="7A85D784" w:rsidR="004321E5" w:rsidRDefault="004321E5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La plupart des problèmes que l’on </w:t>
      </w:r>
      <w:r w:rsidR="00FF2BC0">
        <w:rPr>
          <w:rFonts w:asciiTheme="minorHAnsi" w:eastAsia="Times New Roman" w:hAnsiTheme="minorHAnsi" w:cstheme="minorHAnsi"/>
          <w:sz w:val="21"/>
          <w:szCs w:val="21"/>
          <w:lang w:eastAsia="fr-FR"/>
        </w:rPr>
        <w:t>a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rencontré </w:t>
      </w:r>
      <w:r w:rsidR="000F5CBA">
        <w:rPr>
          <w:rFonts w:asciiTheme="minorHAnsi" w:eastAsia="Times New Roman" w:hAnsiTheme="minorHAnsi" w:cstheme="minorHAnsi"/>
          <w:sz w:val="21"/>
          <w:szCs w:val="21"/>
          <w:lang w:eastAsia="fr-FR"/>
        </w:rPr>
        <w:t>ont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été du a un problème d’interprétation du context</w:t>
      </w:r>
      <w:r w:rsidR="00F275D6">
        <w:rPr>
          <w:rFonts w:asciiTheme="minorHAnsi" w:eastAsia="Times New Roman" w:hAnsiTheme="minorHAnsi" w:cstheme="minorHAnsi"/>
          <w:sz w:val="21"/>
          <w:szCs w:val="21"/>
          <w:lang w:eastAsia="fr-FR"/>
        </w:rPr>
        <w:t>e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de notre </w:t>
      </w:r>
      <w:r w:rsidR="008925E5">
        <w:rPr>
          <w:rFonts w:asciiTheme="minorHAnsi" w:eastAsia="Times New Roman" w:hAnsiTheme="minorHAnsi" w:cstheme="minorHAnsi"/>
          <w:sz w:val="21"/>
          <w:szCs w:val="21"/>
          <w:lang w:eastAsia="fr-FR"/>
        </w:rPr>
        <w:t>part</w:t>
      </w: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 xml:space="preserve"> (</w:t>
      </w:r>
      <w:r w:rsidR="008925E5">
        <w:rPr>
          <w:rFonts w:asciiTheme="minorHAnsi" w:eastAsia="Times New Roman" w:hAnsiTheme="minorHAnsi" w:cstheme="minorHAnsi"/>
          <w:sz w:val="21"/>
          <w:szCs w:val="21"/>
          <w:lang w:eastAsia="fr-FR"/>
        </w:rPr>
        <w:t>on essayait d’utiliser des fonctions qui ne fonctionnait pas en mode caméra).</w:t>
      </w:r>
    </w:p>
    <w:p w14:paraId="506CEE7F" w14:textId="77777777" w:rsidR="004321E5" w:rsidRPr="003C46BA" w:rsidRDefault="004321E5" w:rsidP="003C46BA">
      <w:pPr>
        <w:spacing w:after="0" w:line="285" w:lineRule="atLeast"/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6BFCAB69" w14:textId="77777777" w:rsidR="003C46BA" w:rsidRPr="003C46BA" w:rsidRDefault="003C46BA" w:rsidP="003C46BA">
      <w:pPr>
        <w:spacing w:after="0" w:line="285" w:lineRule="atLeast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3C46BA">
        <w:rPr>
          <w:rFonts w:asciiTheme="minorHAnsi" w:eastAsia="Times New Roman" w:hAnsiTheme="minorHAnsi" w:cstheme="minorHAnsi"/>
          <w:sz w:val="24"/>
          <w:szCs w:val="24"/>
          <w:lang w:eastAsia="fr-FR"/>
        </w:rPr>
        <w:t>Retours d'expérience et évolutions :</w:t>
      </w:r>
    </w:p>
    <w:p w14:paraId="5D7975BD" w14:textId="509519AA" w:rsidR="009F03A7" w:rsidRDefault="00FF2BC0" w:rsidP="003C46BA">
      <w:pPr>
        <w:rPr>
          <w:rFonts w:asciiTheme="minorHAnsi" w:eastAsia="Times New Roman" w:hAnsiTheme="minorHAnsi" w:cstheme="minorHAnsi"/>
          <w:sz w:val="21"/>
          <w:szCs w:val="21"/>
          <w:lang w:eastAsia="fr-FR"/>
        </w:rPr>
      </w:pPr>
    </w:p>
    <w:p w14:paraId="03065EA3" w14:textId="2DA79E8C" w:rsidR="006971DE" w:rsidRPr="00436879" w:rsidRDefault="006971DE" w:rsidP="003C46BA">
      <w:pPr>
        <w:rPr>
          <w:sz w:val="16"/>
          <w:szCs w:val="16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fr-FR"/>
        </w:rPr>
        <w:tab/>
        <w:t>E</w:t>
      </w:r>
    </w:p>
    <w:sectPr w:rsidR="006971DE" w:rsidRPr="00436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E"/>
    <w:rsid w:val="000F5CBA"/>
    <w:rsid w:val="001633D9"/>
    <w:rsid w:val="001C6624"/>
    <w:rsid w:val="00315B32"/>
    <w:rsid w:val="00331C4A"/>
    <w:rsid w:val="00332269"/>
    <w:rsid w:val="0036218A"/>
    <w:rsid w:val="00394591"/>
    <w:rsid w:val="003C46BA"/>
    <w:rsid w:val="004321E5"/>
    <w:rsid w:val="00436879"/>
    <w:rsid w:val="00470959"/>
    <w:rsid w:val="00502321"/>
    <w:rsid w:val="006177D7"/>
    <w:rsid w:val="006872A8"/>
    <w:rsid w:val="006971DE"/>
    <w:rsid w:val="006E576F"/>
    <w:rsid w:val="00781259"/>
    <w:rsid w:val="00821304"/>
    <w:rsid w:val="008925E5"/>
    <w:rsid w:val="0091724A"/>
    <w:rsid w:val="00965A93"/>
    <w:rsid w:val="00A41D95"/>
    <w:rsid w:val="00A6755E"/>
    <w:rsid w:val="00AE155A"/>
    <w:rsid w:val="00CF0871"/>
    <w:rsid w:val="00D139A4"/>
    <w:rsid w:val="00F12CA1"/>
    <w:rsid w:val="00F275D6"/>
    <w:rsid w:val="00F73B78"/>
    <w:rsid w:val="00FE72DC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BB22"/>
  <w15:chartTrackingRefBased/>
  <w15:docId w15:val="{536BFD16-ABA1-47A2-AED7-F410DCA4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3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36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calixte suaudeau</dc:creator>
  <cp:keywords/>
  <dc:description/>
  <cp:lastModifiedBy>calixte suaudeau</cp:lastModifiedBy>
  <cp:revision>24</cp:revision>
  <dcterms:created xsi:type="dcterms:W3CDTF">2022-01-11T13:11:00Z</dcterms:created>
  <dcterms:modified xsi:type="dcterms:W3CDTF">2022-01-11T15:34:00Z</dcterms:modified>
</cp:coreProperties>
</file>