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ACB00" w14:textId="667ABD0F" w:rsidR="000D740C" w:rsidRDefault="008138B5" w:rsidP="008C6F46">
      <w:pPr>
        <w:spacing w:line="360" w:lineRule="auto"/>
        <w:jc w:val="center"/>
        <w:rPr>
          <w:rFonts w:ascii="Times New Roman" w:hAnsi="Times New Roman" w:cs="Times New Roman"/>
          <w:b/>
          <w:bCs/>
          <w:sz w:val="28"/>
          <w:szCs w:val="28"/>
          <w:lang w:val="en-US"/>
        </w:rPr>
      </w:pPr>
      <w:r w:rsidRPr="008138B5">
        <w:rPr>
          <w:rFonts w:ascii="Times New Roman" w:hAnsi="Times New Roman" w:cs="Times New Roman"/>
          <w:b/>
          <w:bCs/>
          <w:sz w:val="28"/>
          <w:szCs w:val="28"/>
          <w:lang w:val="en-US"/>
        </w:rPr>
        <w:t>Thesis Research Preregistration</w:t>
      </w:r>
    </w:p>
    <w:p w14:paraId="0DB3E2A9" w14:textId="77777777" w:rsidR="008138B5" w:rsidRDefault="008138B5" w:rsidP="008C6F46">
      <w:pPr>
        <w:spacing w:line="360" w:lineRule="auto"/>
        <w:jc w:val="center"/>
        <w:rPr>
          <w:rFonts w:ascii="Times New Roman" w:hAnsi="Times New Roman" w:cs="Times New Roman"/>
          <w:b/>
          <w:bCs/>
          <w:sz w:val="28"/>
          <w:szCs w:val="28"/>
          <w:lang w:val="en-US"/>
        </w:rPr>
      </w:pPr>
    </w:p>
    <w:p w14:paraId="3C3C5D67" w14:textId="5F15FF1B" w:rsidR="008138B5" w:rsidRPr="00C973C7" w:rsidRDefault="008138B5" w:rsidP="008C6F46">
      <w:pPr>
        <w:spacing w:line="360" w:lineRule="auto"/>
        <w:jc w:val="both"/>
        <w:rPr>
          <w:rFonts w:ascii="Times New Roman" w:hAnsi="Times New Roman" w:cs="Times New Roman"/>
          <w:lang w:val="en-US"/>
        </w:rPr>
      </w:pPr>
      <w:r w:rsidRPr="00C973C7">
        <w:rPr>
          <w:rFonts w:ascii="Times New Roman" w:hAnsi="Times New Roman" w:cs="Times New Roman"/>
          <w:b/>
          <w:bCs/>
          <w:lang w:val="en-US"/>
        </w:rPr>
        <w:t xml:space="preserve">Research Team: </w:t>
      </w:r>
      <w:r w:rsidRPr="00C973C7">
        <w:rPr>
          <w:rFonts w:ascii="Times New Roman" w:hAnsi="Times New Roman" w:cs="Times New Roman"/>
          <w:lang w:val="en-US"/>
        </w:rPr>
        <w:t>Maxime Dassen</w:t>
      </w:r>
    </w:p>
    <w:p w14:paraId="4C716BBE" w14:textId="77777777" w:rsidR="008138B5" w:rsidRPr="00C973C7" w:rsidRDefault="008138B5" w:rsidP="008C6F46">
      <w:pPr>
        <w:spacing w:line="360" w:lineRule="auto"/>
        <w:jc w:val="both"/>
        <w:rPr>
          <w:rFonts w:ascii="Times New Roman" w:hAnsi="Times New Roman" w:cs="Times New Roman"/>
          <w:lang w:val="en-US"/>
        </w:rPr>
      </w:pPr>
    </w:p>
    <w:p w14:paraId="499FC41D" w14:textId="30ED2285" w:rsidR="008138B5" w:rsidRPr="00C973C7" w:rsidRDefault="008138B5" w:rsidP="008C6F46">
      <w:pPr>
        <w:pStyle w:val="CM2"/>
        <w:spacing w:line="360" w:lineRule="auto"/>
        <w:jc w:val="both"/>
        <w:rPr>
          <w:color w:val="000000" w:themeColor="text1"/>
        </w:rPr>
      </w:pPr>
      <w:r w:rsidRPr="00C973C7">
        <w:rPr>
          <w:b/>
          <w:bCs/>
          <w:lang w:val="en-US"/>
        </w:rPr>
        <w:t>Research Project</w:t>
      </w:r>
      <w:r w:rsidRPr="00C973C7">
        <w:rPr>
          <w:lang w:val="en-US"/>
        </w:rPr>
        <w:t xml:space="preserve">: </w:t>
      </w:r>
      <w:r w:rsidRPr="00C973C7">
        <w:rPr>
          <w:color w:val="000000" w:themeColor="text1"/>
        </w:rPr>
        <w:t>Predicting the Time to Fill Vacancies: A Pre-registered Comparison of Four Common Feature Encoders</w:t>
      </w:r>
    </w:p>
    <w:p w14:paraId="41B3F8F8" w14:textId="59BB7125" w:rsidR="008138B5" w:rsidRPr="00C973C7" w:rsidRDefault="008138B5" w:rsidP="008C6F46">
      <w:pPr>
        <w:spacing w:line="360" w:lineRule="auto"/>
        <w:jc w:val="both"/>
        <w:rPr>
          <w:rFonts w:ascii="Times New Roman" w:hAnsi="Times New Roman" w:cs="Times New Roman"/>
          <w:b/>
          <w:bCs/>
          <w:lang w:val="en-GB"/>
        </w:rPr>
      </w:pPr>
    </w:p>
    <w:p w14:paraId="4B28EB9C" w14:textId="45F47D45" w:rsidR="008138B5" w:rsidRPr="00C973C7" w:rsidRDefault="008138B5" w:rsidP="008C6F46">
      <w:pPr>
        <w:spacing w:line="360" w:lineRule="auto"/>
        <w:jc w:val="both"/>
        <w:rPr>
          <w:rFonts w:ascii="Times New Roman" w:hAnsi="Times New Roman" w:cs="Times New Roman"/>
          <w:b/>
          <w:bCs/>
          <w:lang w:val="en-GB"/>
        </w:rPr>
      </w:pPr>
      <w:r w:rsidRPr="00C973C7">
        <w:rPr>
          <w:rFonts w:ascii="Times New Roman" w:hAnsi="Times New Roman" w:cs="Times New Roman"/>
          <w:b/>
          <w:bCs/>
          <w:lang w:val="en-GB"/>
        </w:rPr>
        <w:t>Data Cleaning</w:t>
      </w:r>
      <w:r w:rsidR="00311A0F" w:rsidRPr="00C973C7">
        <w:rPr>
          <w:rFonts w:ascii="Times New Roman" w:hAnsi="Times New Roman" w:cs="Times New Roman"/>
          <w:b/>
          <w:bCs/>
          <w:lang w:val="en-GB"/>
        </w:rPr>
        <w:t xml:space="preserve"> &amp; </w:t>
      </w:r>
      <w:r w:rsidR="008C6F46" w:rsidRPr="00C973C7">
        <w:rPr>
          <w:rFonts w:ascii="Times New Roman" w:hAnsi="Times New Roman" w:cs="Times New Roman"/>
          <w:b/>
          <w:bCs/>
          <w:lang w:val="en-GB"/>
        </w:rPr>
        <w:t>Pre-processing</w:t>
      </w:r>
    </w:p>
    <w:p w14:paraId="7C5E47AE" w14:textId="2BDC3E84" w:rsidR="008C6F46" w:rsidRPr="00C973C7" w:rsidRDefault="008C6F46" w:rsidP="008C6F46">
      <w:pPr>
        <w:spacing w:line="360" w:lineRule="auto"/>
        <w:jc w:val="both"/>
        <w:rPr>
          <w:rFonts w:ascii="Times New Roman" w:hAnsi="Times New Roman" w:cs="Times New Roman"/>
          <w:lang w:val="en-GB"/>
        </w:rPr>
      </w:pPr>
      <w:r w:rsidRPr="00C973C7">
        <w:rPr>
          <w:rFonts w:ascii="Times New Roman" w:hAnsi="Times New Roman" w:cs="Times New Roman"/>
          <w:b/>
          <w:bCs/>
          <w:lang w:val="en-GB"/>
        </w:rPr>
        <w:tab/>
      </w:r>
      <w:r w:rsidRPr="00C973C7">
        <w:rPr>
          <w:rFonts w:ascii="Times New Roman" w:hAnsi="Times New Roman" w:cs="Times New Roman"/>
          <w:lang w:val="en-GB"/>
        </w:rPr>
        <w:t xml:space="preserve">Data cleaning and pre-processing are of high importance. </w:t>
      </w:r>
      <w:r w:rsidR="008929C5" w:rsidRPr="00C973C7">
        <w:rPr>
          <w:rFonts w:ascii="Times New Roman" w:hAnsi="Times New Roman" w:cs="Times New Roman"/>
          <w:lang w:val="en-GB"/>
        </w:rPr>
        <w:t>Therefore,</w:t>
      </w:r>
      <w:r w:rsidRPr="00C973C7">
        <w:rPr>
          <w:rFonts w:ascii="Times New Roman" w:hAnsi="Times New Roman" w:cs="Times New Roman"/>
          <w:lang w:val="en-GB"/>
        </w:rPr>
        <w:t xml:space="preserve"> the following steps were conducted.</w:t>
      </w:r>
    </w:p>
    <w:p w14:paraId="3FAA6E2E" w14:textId="4E60B1AC" w:rsidR="008C6F46" w:rsidRPr="00C973C7" w:rsidRDefault="008C6F46" w:rsidP="008C6F46">
      <w:pPr>
        <w:pStyle w:val="Lijstalinea"/>
        <w:numPr>
          <w:ilvl w:val="0"/>
          <w:numId w:val="2"/>
        </w:numPr>
        <w:spacing w:line="360" w:lineRule="auto"/>
        <w:jc w:val="both"/>
        <w:rPr>
          <w:rFonts w:ascii="Times New Roman" w:hAnsi="Times New Roman" w:cs="Times New Roman"/>
          <w:lang w:val="en-GB"/>
        </w:rPr>
      </w:pPr>
      <w:r w:rsidRPr="00226E45">
        <w:rPr>
          <w:rFonts w:ascii="Times New Roman" w:hAnsi="Times New Roman" w:cs="Times New Roman"/>
          <w:i/>
          <w:iCs/>
          <w:lang w:val="en-GB"/>
        </w:rPr>
        <w:t>Removing variables:</w:t>
      </w:r>
      <w:r w:rsidRPr="00C973C7">
        <w:rPr>
          <w:rFonts w:ascii="Times New Roman" w:hAnsi="Times New Roman" w:cs="Times New Roman"/>
          <w:lang w:val="en-GB"/>
        </w:rPr>
        <w:t xml:space="preserve"> Duplicates, irrelevant observations (applicants that were not hired, and pipeline requisitions), </w:t>
      </w:r>
      <w:r w:rsidR="00C973C7" w:rsidRPr="00C973C7">
        <w:rPr>
          <w:rFonts w:ascii="Times New Roman" w:hAnsi="Times New Roman" w:cs="Times New Roman"/>
          <w:lang w:val="en-GB"/>
        </w:rPr>
        <w:t xml:space="preserve">columns that contained more than 50% missing values, identifying variables and variables within the time frame of our target variable were removed. </w:t>
      </w:r>
    </w:p>
    <w:p w14:paraId="6E8CFDBB" w14:textId="120F7193" w:rsidR="00C973C7" w:rsidRPr="00C973C7" w:rsidRDefault="00C973C7" w:rsidP="008C6F46">
      <w:pPr>
        <w:pStyle w:val="Lijstalinea"/>
        <w:numPr>
          <w:ilvl w:val="0"/>
          <w:numId w:val="2"/>
        </w:numPr>
        <w:spacing w:line="360" w:lineRule="auto"/>
        <w:jc w:val="both"/>
        <w:rPr>
          <w:rFonts w:ascii="Times New Roman" w:hAnsi="Times New Roman" w:cs="Times New Roman"/>
          <w:lang w:val="en-GB"/>
        </w:rPr>
      </w:pPr>
      <w:r w:rsidRPr="00226E45">
        <w:rPr>
          <w:rFonts w:ascii="Times New Roman" w:hAnsi="Times New Roman" w:cs="Times New Roman"/>
          <w:i/>
          <w:iCs/>
          <w:lang w:val="en-GB"/>
        </w:rPr>
        <w:t>Imputation:</w:t>
      </w:r>
      <w:r w:rsidRPr="00C973C7">
        <w:rPr>
          <w:rFonts w:ascii="Times New Roman" w:hAnsi="Times New Roman" w:cs="Times New Roman"/>
          <w:lang w:val="en-GB"/>
        </w:rPr>
        <w:t xml:space="preserve"> Missing values were imputed through the use of the K-Nearest-Neighbours imputation algorithm. This is to be conducted after the split to prevent target leakage as the variables will first be label encoded, after which the </w:t>
      </w:r>
      <w:proofErr w:type="spellStart"/>
      <w:r w:rsidRPr="00C973C7">
        <w:rPr>
          <w:rFonts w:ascii="Times New Roman" w:hAnsi="Times New Roman" w:cs="Times New Roman"/>
          <w:lang w:val="en-GB"/>
        </w:rPr>
        <w:t>MinMax</w:t>
      </w:r>
      <w:proofErr w:type="spellEnd"/>
      <w:r w:rsidRPr="00C973C7">
        <w:rPr>
          <w:rFonts w:ascii="Times New Roman" w:hAnsi="Times New Roman" w:cs="Times New Roman"/>
          <w:lang w:val="en-GB"/>
        </w:rPr>
        <w:t xml:space="preserve"> scaler will be utilized, followed by inverse transformation of all the variables to the original format. </w:t>
      </w:r>
    </w:p>
    <w:p w14:paraId="7584BCF0" w14:textId="79EBE2FD" w:rsidR="00C973C7" w:rsidRPr="00C973C7" w:rsidRDefault="00C973C7" w:rsidP="008C6F46">
      <w:pPr>
        <w:pStyle w:val="Lijstalinea"/>
        <w:numPr>
          <w:ilvl w:val="0"/>
          <w:numId w:val="2"/>
        </w:numPr>
        <w:spacing w:line="360" w:lineRule="auto"/>
        <w:jc w:val="both"/>
        <w:rPr>
          <w:rFonts w:ascii="Times New Roman" w:hAnsi="Times New Roman" w:cs="Times New Roman"/>
          <w:lang w:val="en-GB"/>
        </w:rPr>
      </w:pPr>
      <w:r w:rsidRPr="00226E45">
        <w:rPr>
          <w:rFonts w:ascii="Times New Roman" w:hAnsi="Times New Roman" w:cs="Times New Roman"/>
          <w:i/>
          <w:iCs/>
          <w:lang w:val="en-GB"/>
        </w:rPr>
        <w:t>Not removed:</w:t>
      </w:r>
      <w:r w:rsidRPr="00C973C7">
        <w:rPr>
          <w:rFonts w:ascii="Times New Roman" w:hAnsi="Times New Roman" w:cs="Times New Roman"/>
          <w:lang w:val="en-GB"/>
        </w:rPr>
        <w:t xml:space="preserve"> Outliers were not removed as the hypothesis is reflected by the underlying argument that quantile encoding is more robust against outliers and skewed tails which is ought to be tested. </w:t>
      </w:r>
    </w:p>
    <w:p w14:paraId="62219BAD" w14:textId="3E5E1CCE" w:rsidR="008C6F46" w:rsidRPr="00C973C7" w:rsidRDefault="008C6F46" w:rsidP="008C6F46">
      <w:pPr>
        <w:spacing w:line="360" w:lineRule="auto"/>
        <w:jc w:val="both"/>
        <w:rPr>
          <w:rFonts w:ascii="Times New Roman" w:hAnsi="Times New Roman" w:cs="Times New Roman"/>
          <w:b/>
          <w:bCs/>
          <w:lang w:val="en-GB"/>
        </w:rPr>
      </w:pPr>
    </w:p>
    <w:p w14:paraId="42322DAF" w14:textId="77777777" w:rsidR="008C6F46" w:rsidRPr="00C973C7" w:rsidRDefault="008C6F46" w:rsidP="008C6F46">
      <w:pPr>
        <w:spacing w:line="360" w:lineRule="auto"/>
        <w:jc w:val="both"/>
        <w:rPr>
          <w:rFonts w:ascii="Times New Roman" w:hAnsi="Times New Roman" w:cs="Times New Roman"/>
          <w:b/>
          <w:bCs/>
          <w:lang w:val="en-GB"/>
        </w:rPr>
      </w:pPr>
      <w:r w:rsidRPr="00C973C7">
        <w:rPr>
          <w:rFonts w:ascii="Times New Roman" w:hAnsi="Times New Roman" w:cs="Times New Roman"/>
          <w:b/>
          <w:bCs/>
          <w:lang w:val="en-GB"/>
        </w:rPr>
        <w:t>Feature Engineering</w:t>
      </w:r>
    </w:p>
    <w:p w14:paraId="4E27CFAC" w14:textId="594EE19D" w:rsidR="008C6F46" w:rsidRPr="00C973C7" w:rsidRDefault="008C6F46" w:rsidP="008C6F46">
      <w:pPr>
        <w:spacing w:line="360" w:lineRule="auto"/>
        <w:ind w:firstLine="360"/>
        <w:jc w:val="both"/>
        <w:rPr>
          <w:rFonts w:ascii="Times New Roman" w:hAnsi="Times New Roman" w:cs="Times New Roman"/>
          <w:lang w:val="en-GB"/>
        </w:rPr>
      </w:pPr>
      <w:r w:rsidRPr="00C973C7">
        <w:rPr>
          <w:rFonts w:ascii="Times New Roman" w:hAnsi="Times New Roman" w:cs="Times New Roman"/>
          <w:lang w:val="en-GB"/>
        </w:rPr>
        <w:t>As feature engineering is an important part of every machine learning project, this research will utilize different feature engineering techniques. There are three key feature engineering parts of the thesis:</w:t>
      </w:r>
    </w:p>
    <w:p w14:paraId="6856EB4C" w14:textId="77777777" w:rsidR="008C6F46" w:rsidRPr="00C973C7" w:rsidRDefault="008C6F46" w:rsidP="008C6F46">
      <w:pPr>
        <w:pStyle w:val="Lijstalinea"/>
        <w:numPr>
          <w:ilvl w:val="0"/>
          <w:numId w:val="1"/>
        </w:numPr>
        <w:spacing w:line="360" w:lineRule="auto"/>
        <w:jc w:val="both"/>
        <w:rPr>
          <w:rFonts w:ascii="Times New Roman" w:hAnsi="Times New Roman" w:cs="Times New Roman"/>
          <w:lang w:val="en-GB"/>
        </w:rPr>
      </w:pPr>
      <w:r w:rsidRPr="00226E45">
        <w:rPr>
          <w:rFonts w:ascii="Times New Roman" w:hAnsi="Times New Roman" w:cs="Times New Roman"/>
          <w:i/>
          <w:iCs/>
          <w:lang w:val="en-GB"/>
        </w:rPr>
        <w:t>Date variables:</w:t>
      </w:r>
      <w:r w:rsidRPr="00C973C7">
        <w:rPr>
          <w:rFonts w:ascii="Times New Roman" w:hAnsi="Times New Roman" w:cs="Times New Roman"/>
          <w:lang w:val="en-GB"/>
        </w:rPr>
        <w:t xml:space="preserve"> All the date variables that take place before the predicted time period are first used to calculate the difference between all those date variables. Secondly, all the date variables before the predicted time period are then separated into day, month and year.</w:t>
      </w:r>
    </w:p>
    <w:p w14:paraId="698DBF70" w14:textId="573F1440" w:rsidR="008C6F46" w:rsidRPr="00C973C7" w:rsidRDefault="008C6F46" w:rsidP="008C6F46">
      <w:pPr>
        <w:pStyle w:val="Lijstalinea"/>
        <w:numPr>
          <w:ilvl w:val="0"/>
          <w:numId w:val="1"/>
        </w:numPr>
        <w:spacing w:line="360" w:lineRule="auto"/>
        <w:jc w:val="both"/>
        <w:rPr>
          <w:rFonts w:ascii="Times New Roman" w:hAnsi="Times New Roman" w:cs="Times New Roman"/>
          <w:lang w:val="en-GB"/>
        </w:rPr>
      </w:pPr>
      <w:r w:rsidRPr="00226E45">
        <w:rPr>
          <w:rFonts w:ascii="Times New Roman" w:hAnsi="Times New Roman" w:cs="Times New Roman"/>
          <w:i/>
          <w:iCs/>
          <w:lang w:val="en-GB"/>
        </w:rPr>
        <w:t>Count variables:</w:t>
      </w:r>
      <w:r w:rsidRPr="00C973C7">
        <w:rPr>
          <w:rFonts w:ascii="Times New Roman" w:hAnsi="Times New Roman" w:cs="Times New Roman"/>
          <w:lang w:val="en-GB"/>
        </w:rPr>
        <w:t xml:space="preserve"> The manually computed count variables </w:t>
      </w:r>
      <w:r w:rsidRPr="00C973C7">
        <w:rPr>
          <w:rFonts w:ascii="Times New Roman" w:hAnsi="Times New Roman" w:cs="Times New Roman"/>
          <w:lang w:val="en-GB"/>
        </w:rPr>
        <w:t>consist of</w:t>
      </w:r>
      <w:r w:rsidRPr="00C973C7">
        <w:rPr>
          <w:rFonts w:ascii="Times New Roman" w:hAnsi="Times New Roman" w:cs="Times New Roman"/>
          <w:lang w:val="en-GB"/>
        </w:rPr>
        <w:t xml:space="preserve"> similar counts which is calculated by calculating how many similar requisitions are opened in the previous month. Since the date of opening is before out predicted time period, this will </w:t>
      </w:r>
      <w:r w:rsidRPr="00C973C7">
        <w:rPr>
          <w:rFonts w:ascii="Times New Roman" w:hAnsi="Times New Roman" w:cs="Times New Roman"/>
          <w:lang w:val="en-GB"/>
        </w:rPr>
        <w:lastRenderedPageBreak/>
        <w:t>not cause data leakage. The second count variable is calculated by counting all the requisitions that are opened by the same recruiter in the previous month. As both of these count variables are expected to have some value for predicting the TTF.</w:t>
      </w:r>
    </w:p>
    <w:p w14:paraId="7DF61D0D" w14:textId="77777777" w:rsidR="008C6F46" w:rsidRDefault="008C6F46" w:rsidP="008C6F46">
      <w:pPr>
        <w:pStyle w:val="Lijstalinea"/>
        <w:numPr>
          <w:ilvl w:val="0"/>
          <w:numId w:val="1"/>
        </w:numPr>
        <w:spacing w:line="360" w:lineRule="auto"/>
        <w:jc w:val="both"/>
        <w:rPr>
          <w:rFonts w:ascii="Times New Roman" w:hAnsi="Times New Roman" w:cs="Times New Roman"/>
          <w:sz w:val="22"/>
          <w:szCs w:val="22"/>
          <w:lang w:val="en-GB"/>
        </w:rPr>
      </w:pPr>
      <w:r w:rsidRPr="00226E45">
        <w:rPr>
          <w:rFonts w:ascii="Times New Roman" w:hAnsi="Times New Roman" w:cs="Times New Roman"/>
          <w:i/>
          <w:iCs/>
          <w:sz w:val="22"/>
          <w:szCs w:val="22"/>
          <w:lang w:val="en-GB"/>
        </w:rPr>
        <w:t>Categorical variables:</w:t>
      </w:r>
      <w:r>
        <w:rPr>
          <w:rFonts w:ascii="Times New Roman" w:hAnsi="Times New Roman" w:cs="Times New Roman"/>
          <w:sz w:val="22"/>
          <w:szCs w:val="22"/>
          <w:lang w:val="en-GB"/>
        </w:rPr>
        <w:t xml:space="preserve"> All categorical variables will be transformed by four different Encoding Techniques, namely One-Hot Encoding, Target Encoding, Quantile Encoding, and </w:t>
      </w:r>
      <w:proofErr w:type="spellStart"/>
      <w:r>
        <w:rPr>
          <w:rFonts w:ascii="Times New Roman" w:hAnsi="Times New Roman" w:cs="Times New Roman"/>
          <w:sz w:val="22"/>
          <w:szCs w:val="22"/>
          <w:lang w:val="en-GB"/>
        </w:rPr>
        <w:t>Catboost</w:t>
      </w:r>
      <w:proofErr w:type="spellEnd"/>
      <w:r>
        <w:rPr>
          <w:rFonts w:ascii="Times New Roman" w:hAnsi="Times New Roman" w:cs="Times New Roman"/>
          <w:sz w:val="22"/>
          <w:szCs w:val="22"/>
          <w:lang w:val="en-GB"/>
        </w:rPr>
        <w:t xml:space="preserve"> Encoding. </w:t>
      </w:r>
    </w:p>
    <w:p w14:paraId="3B83E653" w14:textId="1371CC21" w:rsidR="008C6F46" w:rsidRDefault="008C6F46" w:rsidP="008C6F46">
      <w:pPr>
        <w:spacing w:line="360" w:lineRule="auto"/>
        <w:jc w:val="both"/>
        <w:rPr>
          <w:rFonts w:ascii="Times New Roman" w:hAnsi="Times New Roman" w:cs="Times New Roman"/>
          <w:sz w:val="22"/>
          <w:szCs w:val="22"/>
          <w:lang w:val="en-US"/>
        </w:rPr>
      </w:pPr>
    </w:p>
    <w:p w14:paraId="43428379" w14:textId="7926BE64" w:rsidR="009D73E0" w:rsidRDefault="009D73E0" w:rsidP="008C6F46">
      <w:pPr>
        <w:spacing w:line="360" w:lineRule="auto"/>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Encoder Comparison</w:t>
      </w:r>
    </w:p>
    <w:p w14:paraId="165DF0F9" w14:textId="32B16B7D" w:rsidR="009D73E0" w:rsidRPr="009D73E0" w:rsidRDefault="009D73E0" w:rsidP="009D73E0">
      <w:pPr>
        <w:spacing w:line="360" w:lineRule="auto"/>
        <w:jc w:val="both"/>
        <w:rPr>
          <w:rFonts w:ascii="Times New Roman" w:eastAsia="Times New Roman" w:hAnsi="Times New Roman" w:cs="Times New Roman"/>
          <w:lang w:val="en-US" w:eastAsia="nl-NL"/>
        </w:rPr>
      </w:pPr>
      <w:r>
        <w:rPr>
          <w:rFonts w:ascii="Times New Roman" w:hAnsi="Times New Roman" w:cs="Times New Roman"/>
          <w:b/>
          <w:bCs/>
          <w:sz w:val="22"/>
          <w:szCs w:val="22"/>
          <w:lang w:val="en-US"/>
        </w:rPr>
        <w:tab/>
      </w:r>
      <w:r w:rsidRPr="009D73E0">
        <w:rPr>
          <w:rFonts w:ascii="Times New Roman" w:hAnsi="Times New Roman" w:cs="Times New Roman"/>
          <w:lang w:val="en-US"/>
        </w:rPr>
        <w:t>The feature encoding techniques will be compared through the Wilcoxon t-test, which is used to compare two gradient boosted decision tree models (</w:t>
      </w:r>
      <w:proofErr w:type="spellStart"/>
      <w:r w:rsidRPr="009D73E0">
        <w:rPr>
          <w:rFonts w:ascii="Times New Roman" w:hAnsi="Times New Roman" w:cs="Times New Roman"/>
          <w:lang w:val="en-US"/>
        </w:rPr>
        <w:t>LightGBM</w:t>
      </w:r>
      <w:proofErr w:type="spellEnd"/>
      <w:r w:rsidRPr="009D73E0">
        <w:rPr>
          <w:rFonts w:ascii="Times New Roman" w:hAnsi="Times New Roman" w:cs="Times New Roman"/>
          <w:lang w:val="en-US"/>
        </w:rPr>
        <w:t xml:space="preserve">) on a single sample to assess whether their population means differ. </w:t>
      </w:r>
    </w:p>
    <w:p w14:paraId="5E6309A6" w14:textId="2CF23EE0" w:rsidR="009D73E0" w:rsidRPr="009D73E0" w:rsidRDefault="009D73E0" w:rsidP="009D73E0">
      <w:pPr>
        <w:spacing w:line="360" w:lineRule="auto"/>
        <w:jc w:val="both"/>
        <w:rPr>
          <w:rFonts w:ascii="Times New Roman" w:hAnsi="Times New Roman" w:cs="Times New Roman"/>
          <w:lang w:val="en-US"/>
        </w:rPr>
      </w:pPr>
    </w:p>
    <w:sectPr w:rsidR="009D73E0" w:rsidRPr="009D73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9503B"/>
    <w:multiLevelType w:val="hybridMultilevel"/>
    <w:tmpl w:val="4754C424"/>
    <w:lvl w:ilvl="0" w:tplc="1886408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CBA6F6F"/>
    <w:multiLevelType w:val="hybridMultilevel"/>
    <w:tmpl w:val="D09206A0"/>
    <w:lvl w:ilvl="0" w:tplc="3092D8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72960475">
    <w:abstractNumId w:val="1"/>
  </w:num>
  <w:num w:numId="2" w16cid:durableId="156456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B5"/>
    <w:rsid w:val="00226E45"/>
    <w:rsid w:val="00311A0F"/>
    <w:rsid w:val="008138B5"/>
    <w:rsid w:val="008929C5"/>
    <w:rsid w:val="008C6F46"/>
    <w:rsid w:val="009D73E0"/>
    <w:rsid w:val="00BA7E98"/>
    <w:rsid w:val="00C973C7"/>
    <w:rsid w:val="00D83598"/>
    <w:rsid w:val="00FB40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0F9681E"/>
  <w15:chartTrackingRefBased/>
  <w15:docId w15:val="{20CA7E3F-1172-7C4A-9EF1-D57EEFDA5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CM2">
    <w:name w:val="CM2"/>
    <w:basedOn w:val="Standaard"/>
    <w:next w:val="Standaard"/>
    <w:rsid w:val="008138B5"/>
    <w:pPr>
      <w:widowControl w:val="0"/>
      <w:autoSpaceDE w:val="0"/>
      <w:autoSpaceDN w:val="0"/>
      <w:adjustRightInd w:val="0"/>
      <w:spacing w:line="520" w:lineRule="atLeast"/>
    </w:pPr>
    <w:rPr>
      <w:rFonts w:ascii="Times New Roman" w:eastAsia="SimSun" w:hAnsi="Times New Roman" w:cs="Times New Roman"/>
      <w:lang w:val="en-GB" w:eastAsia="en-GB" w:bidi="en-GB"/>
    </w:rPr>
  </w:style>
  <w:style w:type="paragraph" w:styleId="Lijstalinea">
    <w:name w:val="List Paragraph"/>
    <w:basedOn w:val="Standaard"/>
    <w:uiPriority w:val="34"/>
    <w:qFormat/>
    <w:rsid w:val="00BA7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12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396</Words>
  <Characters>2179</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Dassen. 66</dc:creator>
  <cp:keywords/>
  <dc:description/>
  <cp:lastModifiedBy>Maxime. Dassen. 66</cp:lastModifiedBy>
  <cp:revision>1</cp:revision>
  <dcterms:created xsi:type="dcterms:W3CDTF">2022-05-16T15:25:00Z</dcterms:created>
  <dcterms:modified xsi:type="dcterms:W3CDTF">2022-05-16T16:12:00Z</dcterms:modified>
</cp:coreProperties>
</file>