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C97D" w14:textId="77777777" w:rsidR="00B47E6B" w:rsidRPr="00BF0FE7" w:rsidRDefault="00B47E6B" w:rsidP="00B47E6B">
      <w:pPr>
        <w:pStyle w:val="berschrift1"/>
        <w:jc w:val="right"/>
        <w:rPr>
          <w:rFonts w:ascii="Calibri" w:hAnsi="Calibri"/>
          <w:bCs w:val="0"/>
          <w:sz w:val="36"/>
          <w:szCs w:val="36"/>
        </w:rPr>
      </w:pPr>
      <w:r>
        <w:rPr>
          <w:rFonts w:ascii="Calibri" w:hAnsi="Calibri"/>
          <w:bCs w:val="0"/>
          <w:iCs/>
          <w:sz w:val="36"/>
          <w:szCs w:val="36"/>
        </w:rPr>
        <w:t xml:space="preserve">Herzlich </w:t>
      </w:r>
      <w:r w:rsidRPr="00BF0FE7">
        <w:rPr>
          <w:rFonts w:ascii="Calibri" w:hAnsi="Calibri"/>
          <w:bCs w:val="0"/>
          <w:iCs/>
          <w:sz w:val="36"/>
          <w:szCs w:val="36"/>
        </w:rPr>
        <w:t xml:space="preserve">Willkommen </w:t>
      </w:r>
      <w:r>
        <w:rPr>
          <w:rFonts w:ascii="Calibri" w:hAnsi="Calibri"/>
          <w:bCs w:val="0"/>
          <w:iCs/>
          <w:sz w:val="36"/>
          <w:szCs w:val="36"/>
        </w:rPr>
        <w:t xml:space="preserve">und </w:t>
      </w:r>
      <w:r w:rsidRPr="00BF0FE7">
        <w:rPr>
          <w:rFonts w:ascii="Calibri" w:hAnsi="Calibri"/>
          <w:bCs w:val="0"/>
          <w:iCs/>
          <w:sz w:val="36"/>
          <w:szCs w:val="36"/>
        </w:rPr>
        <w:t xml:space="preserve">vielen Dank </w:t>
      </w:r>
      <w:r w:rsidRPr="00BF0FE7">
        <w:rPr>
          <w:rFonts w:ascii="Calibri" w:hAnsi="Calibri"/>
          <w:bCs w:val="0"/>
          <w:iCs/>
          <w:sz w:val="36"/>
          <w:szCs w:val="36"/>
        </w:rPr>
        <w:br/>
        <w:t>für Ihre</w:t>
      </w:r>
      <w:r w:rsidRPr="00BF0FE7">
        <w:rPr>
          <w:rFonts w:ascii="Calibri" w:hAnsi="Calibri"/>
          <w:bCs w:val="0"/>
          <w:sz w:val="36"/>
          <w:szCs w:val="36"/>
        </w:rPr>
        <w:t xml:space="preserve"> Teilnahme</w:t>
      </w:r>
      <w:r>
        <w:rPr>
          <w:rFonts w:ascii="Calibri" w:hAnsi="Calibri"/>
          <w:bCs w:val="0"/>
          <w:sz w:val="36"/>
          <w:szCs w:val="36"/>
        </w:rPr>
        <w:t xml:space="preserve"> an diesem Experiment</w:t>
      </w:r>
      <w:r w:rsidRPr="00BF0FE7">
        <w:rPr>
          <w:rFonts w:ascii="Calibri" w:hAnsi="Calibri"/>
          <w:bCs w:val="0"/>
          <w:sz w:val="36"/>
          <w:szCs w:val="36"/>
        </w:rPr>
        <w:t>!</w:t>
      </w:r>
    </w:p>
    <w:p w14:paraId="74717BFA" w14:textId="77777777" w:rsidR="00B47E6B" w:rsidRPr="00BF0FE7" w:rsidRDefault="00B47E6B" w:rsidP="00B47E6B">
      <w:pPr>
        <w:rPr>
          <w:rFonts w:ascii="Calibri" w:hAnsi="Calibri"/>
        </w:rPr>
      </w:pPr>
    </w:p>
    <w:p w14:paraId="40AE0F2B" w14:textId="77777777" w:rsidR="00B47E6B" w:rsidRPr="00BF0FE7" w:rsidRDefault="00B47E6B" w:rsidP="00B47E6B">
      <w:pPr>
        <w:pStyle w:val="berschrift1"/>
        <w:rPr>
          <w:rFonts w:ascii="Calibri" w:hAnsi="Calibri"/>
        </w:rPr>
      </w:pPr>
      <w:r w:rsidRPr="00BF0FE7">
        <w:rPr>
          <w:rFonts w:ascii="Calibri" w:hAnsi="Calibri"/>
        </w:rPr>
        <w:t>Instruktionen</w:t>
      </w:r>
    </w:p>
    <w:p w14:paraId="7088CD71" w14:textId="77777777" w:rsidR="00B47E6B" w:rsidRPr="00BF0FE7" w:rsidRDefault="00B47E6B" w:rsidP="00B47E6B">
      <w:pPr>
        <w:jc w:val="both"/>
        <w:rPr>
          <w:rFonts w:ascii="Calibri" w:hAnsi="Calibri"/>
          <w:sz w:val="22"/>
        </w:rPr>
      </w:pPr>
      <w:r w:rsidRPr="00BF0FE7">
        <w:rPr>
          <w:rFonts w:ascii="Calibri" w:hAnsi="Calibri"/>
          <w:sz w:val="22"/>
        </w:rPr>
        <w:t xml:space="preserve">Ziel dieses Experiments ist die Untersuchung von Entscheidungsverhalten. Sie und die anderen </w:t>
      </w:r>
      <w:proofErr w:type="spellStart"/>
      <w:r w:rsidRPr="00BF0FE7">
        <w:rPr>
          <w:rFonts w:ascii="Calibri" w:hAnsi="Calibri"/>
          <w:sz w:val="22"/>
        </w:rPr>
        <w:t>Teilnehme</w:t>
      </w:r>
      <w:r>
        <w:rPr>
          <w:rFonts w:ascii="Calibri" w:hAnsi="Calibri"/>
          <w:sz w:val="22"/>
        </w:rPr>
        <w:t>r_innen</w:t>
      </w:r>
      <w:proofErr w:type="spellEnd"/>
      <w:r w:rsidRPr="00BF0FE7">
        <w:rPr>
          <w:rFonts w:ascii="Calibri" w:hAnsi="Calibri"/>
          <w:sz w:val="22"/>
        </w:rPr>
        <w:t xml:space="preserve"> werden während des Experiments Entscheidungen treffen. Dabei werden Sie Geld verdienen. Die Höhe Ihrer Auszahlung wird sowohl durch Ihre eigenen Entscheidungen als auch </w:t>
      </w:r>
      <w:proofErr w:type="gramStart"/>
      <w:r w:rsidRPr="00BF0FE7">
        <w:rPr>
          <w:rFonts w:ascii="Calibri" w:hAnsi="Calibri"/>
          <w:sz w:val="22"/>
        </w:rPr>
        <w:t xml:space="preserve">durch jene anderer </w:t>
      </w:r>
      <w:proofErr w:type="spellStart"/>
      <w:r w:rsidRPr="00BF0FE7">
        <w:rPr>
          <w:rFonts w:ascii="Calibri" w:hAnsi="Calibri"/>
          <w:sz w:val="22"/>
        </w:rPr>
        <w:t>Teilnehmer</w:t>
      </w:r>
      <w:proofErr w:type="gramEnd"/>
      <w:r>
        <w:rPr>
          <w:rFonts w:ascii="Calibri" w:hAnsi="Calibri"/>
          <w:sz w:val="22"/>
        </w:rPr>
        <w:t>_innen</w:t>
      </w:r>
      <w:proofErr w:type="spellEnd"/>
      <w:r w:rsidRPr="00BF0FE7">
        <w:rPr>
          <w:rFonts w:ascii="Calibri" w:hAnsi="Calibri"/>
          <w:sz w:val="22"/>
        </w:rPr>
        <w:t xml:space="preserve"> entsprechend den Regeln auf den folgenden Seiten bestimmt. Die Instruktionen dienen dazu, Sie vollständig über die Struktur des Experiments und die Konsequenzen Ihrer Entscheidungen zu informieren. Vom Experimentator werden keine Informationen zurückgehalten oder in irgendeiner Weise manipuliert.</w:t>
      </w:r>
    </w:p>
    <w:p w14:paraId="4B3E6CAC" w14:textId="77777777" w:rsidR="00B47E6B" w:rsidRPr="00BF0FE7" w:rsidRDefault="00B47E6B" w:rsidP="00B47E6B">
      <w:pPr>
        <w:pStyle w:val="berschrift3"/>
        <w:rPr>
          <w:rFonts w:ascii="Calibri" w:hAnsi="Calibri"/>
        </w:rPr>
      </w:pPr>
      <w:r w:rsidRPr="00BF0FE7">
        <w:rPr>
          <w:rFonts w:ascii="Calibri" w:hAnsi="Calibri"/>
        </w:rPr>
        <w:t>Vergütung</w:t>
      </w:r>
    </w:p>
    <w:p w14:paraId="34DBEFCE" w14:textId="77777777" w:rsidR="00B47E6B" w:rsidRPr="00BF0FE7" w:rsidRDefault="00B47E6B" w:rsidP="00B47E6B">
      <w:pPr>
        <w:jc w:val="both"/>
        <w:rPr>
          <w:rFonts w:ascii="Calibri" w:hAnsi="Calibri"/>
          <w:bCs/>
          <w:sz w:val="22"/>
        </w:rPr>
      </w:pPr>
      <w:r w:rsidRPr="00BF0FE7">
        <w:rPr>
          <w:rFonts w:ascii="Calibri" w:hAnsi="Calibri"/>
          <w:bCs/>
          <w:sz w:val="22"/>
        </w:rPr>
        <w:t xml:space="preserve">Im Verlauf des Experiments verdienen Sie </w:t>
      </w:r>
      <w:r>
        <w:rPr>
          <w:rFonts w:ascii="Calibri" w:hAnsi="Calibri"/>
          <w:bCs/>
          <w:sz w:val="22"/>
        </w:rPr>
        <w:t>Geld</w:t>
      </w:r>
      <w:r w:rsidRPr="00BF0FE7">
        <w:rPr>
          <w:rFonts w:ascii="Calibri" w:hAnsi="Calibri"/>
          <w:bCs/>
          <w:sz w:val="22"/>
        </w:rPr>
        <w:t xml:space="preserve">. </w:t>
      </w:r>
      <w:r w:rsidRPr="00C6210E">
        <w:rPr>
          <w:rFonts w:ascii="Calibri" w:hAnsi="Calibri"/>
          <w:bCs/>
          <w:sz w:val="22"/>
        </w:rPr>
        <w:t xml:space="preserve">Am Ende des Experiments werden </w:t>
      </w:r>
      <w:r>
        <w:rPr>
          <w:rFonts w:ascii="Calibri" w:hAnsi="Calibri"/>
          <w:bCs/>
          <w:sz w:val="22"/>
        </w:rPr>
        <w:t xml:space="preserve">Sie in </w:t>
      </w:r>
      <w:r w:rsidRPr="00C6210E">
        <w:rPr>
          <w:rFonts w:ascii="Calibri" w:hAnsi="Calibri"/>
          <w:bCs/>
          <w:sz w:val="22"/>
        </w:rPr>
        <w:t xml:space="preserve">Euro </w:t>
      </w:r>
      <w:r>
        <w:rPr>
          <w:rFonts w:ascii="Calibri" w:hAnsi="Calibri"/>
          <w:bCs/>
          <w:sz w:val="22"/>
        </w:rPr>
        <w:t>bezahlt</w:t>
      </w:r>
      <w:r w:rsidRPr="00C6210E">
        <w:rPr>
          <w:rFonts w:ascii="Calibri" w:hAnsi="Calibri"/>
          <w:bCs/>
          <w:sz w:val="22"/>
        </w:rPr>
        <w:t>. Sie erhalten den Geldbetrag, den Sie im Verlauf</w:t>
      </w:r>
      <w:r w:rsidRPr="00BF0FE7">
        <w:rPr>
          <w:rFonts w:ascii="Calibri" w:hAnsi="Calibri"/>
          <w:bCs/>
          <w:sz w:val="22"/>
        </w:rPr>
        <w:t xml:space="preserve"> des Experiments verdient haben für die anderen </w:t>
      </w:r>
      <w:proofErr w:type="spellStart"/>
      <w:r w:rsidRPr="00BF0FE7">
        <w:rPr>
          <w:rFonts w:ascii="Calibri" w:hAnsi="Calibri"/>
          <w:bCs/>
          <w:sz w:val="22"/>
        </w:rPr>
        <w:t>Teilnehmer</w:t>
      </w:r>
      <w:r>
        <w:rPr>
          <w:rFonts w:ascii="Calibri" w:hAnsi="Calibri"/>
          <w:bCs/>
          <w:sz w:val="22"/>
        </w:rPr>
        <w:t>_innen</w:t>
      </w:r>
      <w:proofErr w:type="spellEnd"/>
      <w:r w:rsidRPr="00BF0FE7">
        <w:rPr>
          <w:rFonts w:ascii="Calibri" w:hAnsi="Calibri"/>
          <w:bCs/>
          <w:sz w:val="22"/>
        </w:rPr>
        <w:t xml:space="preserve"> nicht sichtbar und in bar ausgezahlt.</w:t>
      </w:r>
    </w:p>
    <w:p w14:paraId="748B8C32" w14:textId="77777777" w:rsidR="00B47E6B" w:rsidRPr="00BF0FE7" w:rsidRDefault="00B47E6B" w:rsidP="00B47E6B">
      <w:pPr>
        <w:pStyle w:val="berschrift3"/>
        <w:rPr>
          <w:rFonts w:ascii="Calibri" w:hAnsi="Calibri"/>
        </w:rPr>
      </w:pPr>
      <w:r w:rsidRPr="00BF0FE7">
        <w:rPr>
          <w:rFonts w:ascii="Calibri" w:hAnsi="Calibri"/>
        </w:rPr>
        <w:t>Dauer</w:t>
      </w:r>
    </w:p>
    <w:p w14:paraId="288E5C9E" w14:textId="77777777" w:rsidR="00B47E6B" w:rsidRPr="00BF0FE7" w:rsidRDefault="00B47E6B" w:rsidP="00B47E6B">
      <w:pPr>
        <w:spacing w:after="240"/>
        <w:jc w:val="both"/>
        <w:rPr>
          <w:rFonts w:ascii="Calibri" w:hAnsi="Calibri"/>
          <w:bCs/>
          <w:sz w:val="22"/>
          <w:szCs w:val="22"/>
        </w:rPr>
      </w:pPr>
      <w:r w:rsidRPr="00BF0FE7">
        <w:rPr>
          <w:rFonts w:ascii="Calibri" w:hAnsi="Calibri"/>
          <w:sz w:val="22"/>
          <w:szCs w:val="22"/>
        </w:rPr>
        <w:t>Da</w:t>
      </w:r>
      <w:r>
        <w:rPr>
          <w:rFonts w:ascii="Calibri" w:hAnsi="Calibri"/>
          <w:sz w:val="22"/>
          <w:szCs w:val="22"/>
        </w:rPr>
        <w:t xml:space="preserve">s gesamte Experiment dauert ca. 75 </w:t>
      </w:r>
      <w:r w:rsidRPr="00BF0FE7">
        <w:rPr>
          <w:rFonts w:ascii="Calibri" w:hAnsi="Calibri"/>
          <w:sz w:val="22"/>
          <w:szCs w:val="22"/>
        </w:rPr>
        <w:t xml:space="preserve">Minuten. Im Anschluss an das Experiment wird ein Fragebogen auf Ihrem Bildschirm erscheinen. Nachdem Sie den Fragebogen ausgefüllt haben, warten Sie bis Ihre Platznummer aufgerufen wird. Dann erhalten Sie </w:t>
      </w:r>
      <w:r w:rsidRPr="00BF0FE7">
        <w:rPr>
          <w:rFonts w:ascii="Calibri" w:hAnsi="Calibri"/>
          <w:bCs/>
          <w:sz w:val="22"/>
          <w:szCs w:val="22"/>
        </w:rPr>
        <w:t xml:space="preserve">Ihre Auszahlung in Euro. </w:t>
      </w:r>
    </w:p>
    <w:p w14:paraId="7883D603" w14:textId="77777777" w:rsidR="00B47E6B" w:rsidRPr="00BF0FE7" w:rsidRDefault="00B47E6B" w:rsidP="00B47E6B">
      <w:pPr>
        <w:spacing w:after="240"/>
        <w:jc w:val="both"/>
        <w:rPr>
          <w:rFonts w:ascii="Calibri" w:hAnsi="Calibri"/>
          <w:bCs/>
          <w:sz w:val="22"/>
          <w:szCs w:val="22"/>
        </w:rPr>
      </w:pPr>
      <w:r w:rsidRPr="00BF0FE7">
        <w:rPr>
          <w:rFonts w:ascii="Calibri" w:hAnsi="Calibri"/>
          <w:sz w:val="22"/>
          <w:szCs w:val="22"/>
        </w:rPr>
        <w:t xml:space="preserve">Bitte nehmen Sie sich ausreichend Zeit beim Lesen der Erläuterungen und beim Treffen Ihrer Entscheidungen. Sie können durch eine schnelle Entscheidung die Dauer des Experimentes nicht </w:t>
      </w:r>
      <w:r>
        <w:rPr>
          <w:rFonts w:ascii="Calibri" w:hAnsi="Calibri"/>
          <w:sz w:val="22"/>
          <w:szCs w:val="22"/>
        </w:rPr>
        <w:t xml:space="preserve">wesentlich </w:t>
      </w:r>
      <w:r w:rsidRPr="00BF0FE7">
        <w:rPr>
          <w:rFonts w:ascii="Calibri" w:hAnsi="Calibri"/>
          <w:sz w:val="22"/>
          <w:szCs w:val="22"/>
        </w:rPr>
        <w:t xml:space="preserve">beeinflussen, da immer auf die übrigen </w:t>
      </w:r>
      <w:proofErr w:type="spellStart"/>
      <w:r w:rsidRPr="00BF0FE7">
        <w:rPr>
          <w:rFonts w:ascii="Calibri" w:hAnsi="Calibri"/>
          <w:sz w:val="22"/>
          <w:szCs w:val="22"/>
        </w:rPr>
        <w:t>Teilnehmer</w:t>
      </w:r>
      <w:r>
        <w:rPr>
          <w:rFonts w:ascii="Calibri" w:hAnsi="Calibri"/>
          <w:sz w:val="22"/>
          <w:szCs w:val="22"/>
        </w:rPr>
        <w:t>_innen</w:t>
      </w:r>
      <w:proofErr w:type="spellEnd"/>
      <w:r w:rsidRPr="00BF0FE7">
        <w:rPr>
          <w:rFonts w:ascii="Calibri" w:hAnsi="Calibri"/>
          <w:sz w:val="22"/>
          <w:szCs w:val="22"/>
        </w:rPr>
        <w:t xml:space="preserve"> gewartet werden muss.</w:t>
      </w:r>
    </w:p>
    <w:p w14:paraId="74B62F44" w14:textId="77777777" w:rsidR="00B47E6B" w:rsidRPr="00BF0FE7" w:rsidRDefault="00B47E6B" w:rsidP="00B47E6B">
      <w:pPr>
        <w:pStyle w:val="berschrift3"/>
        <w:rPr>
          <w:rFonts w:ascii="Calibri" w:hAnsi="Calibri"/>
        </w:rPr>
      </w:pPr>
      <w:r w:rsidRPr="00BF0FE7">
        <w:rPr>
          <w:rFonts w:ascii="Calibri" w:hAnsi="Calibri"/>
        </w:rPr>
        <w:t>Anonymität</w:t>
      </w:r>
    </w:p>
    <w:p w14:paraId="0C403F6A" w14:textId="77777777" w:rsidR="00B47E6B" w:rsidRPr="00BF0FE7" w:rsidRDefault="00B47E6B" w:rsidP="00B47E6B">
      <w:pPr>
        <w:jc w:val="both"/>
        <w:rPr>
          <w:rFonts w:ascii="Calibri" w:hAnsi="Calibri"/>
          <w:sz w:val="22"/>
          <w:lang w:val="de-AT"/>
        </w:rPr>
      </w:pPr>
      <w:r w:rsidRPr="00BF0FE7">
        <w:rPr>
          <w:rFonts w:ascii="Calibri" w:hAnsi="Calibri"/>
          <w:sz w:val="22"/>
          <w:lang w:val="de-AT"/>
        </w:rPr>
        <w:t xml:space="preserve">Alle </w:t>
      </w:r>
      <w:proofErr w:type="spellStart"/>
      <w:r w:rsidRPr="00BF0FE7">
        <w:rPr>
          <w:rFonts w:ascii="Calibri" w:hAnsi="Calibri"/>
          <w:sz w:val="22"/>
          <w:lang w:val="de-AT"/>
        </w:rPr>
        <w:t>Teilnehmer</w:t>
      </w:r>
      <w:r>
        <w:rPr>
          <w:rFonts w:ascii="Calibri" w:hAnsi="Calibri"/>
          <w:sz w:val="22"/>
          <w:lang w:val="de-AT"/>
        </w:rPr>
        <w:t>_innen</w:t>
      </w:r>
      <w:proofErr w:type="spellEnd"/>
      <w:r w:rsidRPr="00BF0FE7">
        <w:rPr>
          <w:rFonts w:ascii="Calibri" w:hAnsi="Calibri"/>
          <w:sz w:val="22"/>
          <w:lang w:val="de-AT"/>
        </w:rPr>
        <w:t xml:space="preserve"> erfahren weder während des Experiments noch danach die Identität der anderen </w:t>
      </w:r>
      <w:proofErr w:type="spellStart"/>
      <w:r w:rsidRPr="00BF0FE7">
        <w:rPr>
          <w:rFonts w:ascii="Calibri" w:hAnsi="Calibri"/>
          <w:sz w:val="22"/>
          <w:lang w:val="de-AT"/>
        </w:rPr>
        <w:t>Teilnehmer</w:t>
      </w:r>
      <w:r>
        <w:rPr>
          <w:rFonts w:ascii="Calibri" w:hAnsi="Calibri"/>
          <w:sz w:val="22"/>
          <w:lang w:val="de-AT"/>
        </w:rPr>
        <w:t>_innen</w:t>
      </w:r>
      <w:proofErr w:type="spellEnd"/>
      <w:r w:rsidRPr="00BF0FE7">
        <w:rPr>
          <w:rFonts w:ascii="Calibri" w:hAnsi="Calibri"/>
          <w:sz w:val="22"/>
          <w:lang w:val="de-AT"/>
        </w:rPr>
        <w:t xml:space="preserve">. Die anderen </w:t>
      </w:r>
      <w:proofErr w:type="spellStart"/>
      <w:r w:rsidRPr="00BF0FE7">
        <w:rPr>
          <w:rFonts w:ascii="Calibri" w:hAnsi="Calibri"/>
          <w:sz w:val="22"/>
          <w:lang w:val="de-AT"/>
        </w:rPr>
        <w:t>Teilnehmer</w:t>
      </w:r>
      <w:r>
        <w:rPr>
          <w:rFonts w:ascii="Calibri" w:hAnsi="Calibri"/>
          <w:sz w:val="22"/>
          <w:lang w:val="de-AT"/>
        </w:rPr>
        <w:t>_innen</w:t>
      </w:r>
      <w:proofErr w:type="spellEnd"/>
      <w:r w:rsidRPr="00BF0FE7">
        <w:rPr>
          <w:rFonts w:ascii="Calibri" w:hAnsi="Calibri"/>
          <w:sz w:val="22"/>
          <w:lang w:val="de-AT"/>
        </w:rPr>
        <w:t xml:space="preserve"> erfahren weder während des Experiments noch danach, </w:t>
      </w:r>
      <w:r>
        <w:rPr>
          <w:rFonts w:ascii="Calibri" w:hAnsi="Calibri"/>
          <w:sz w:val="22"/>
        </w:rPr>
        <w:t>wie</w:t>
      </w:r>
      <w:r w:rsidRPr="00BF0FE7">
        <w:rPr>
          <w:rFonts w:ascii="Calibri" w:hAnsi="Calibri"/>
          <w:sz w:val="22"/>
        </w:rPr>
        <w:t>viel</w:t>
      </w:r>
      <w:r w:rsidRPr="00BF0FE7">
        <w:rPr>
          <w:rFonts w:ascii="Calibri" w:hAnsi="Calibri"/>
          <w:sz w:val="22"/>
          <w:lang w:val="de-AT"/>
        </w:rPr>
        <w:t xml:space="preserve"> Sie verdient haben.</w:t>
      </w:r>
    </w:p>
    <w:p w14:paraId="17CD74CA" w14:textId="77777777" w:rsidR="00B47E6B" w:rsidRPr="00BF0FE7" w:rsidRDefault="00B47E6B" w:rsidP="00B47E6B">
      <w:pPr>
        <w:pStyle w:val="berschrift3"/>
        <w:rPr>
          <w:rFonts w:ascii="Calibri" w:hAnsi="Calibri"/>
        </w:rPr>
      </w:pPr>
      <w:r w:rsidRPr="00BF0FE7">
        <w:rPr>
          <w:rFonts w:ascii="Calibri" w:hAnsi="Calibri"/>
        </w:rPr>
        <w:t>Kommunikationsverbot</w:t>
      </w:r>
    </w:p>
    <w:p w14:paraId="40063476" w14:textId="77777777" w:rsidR="00B47E6B" w:rsidRDefault="00B47E6B" w:rsidP="00B47E6B">
      <w:pPr>
        <w:spacing w:after="240"/>
        <w:jc w:val="both"/>
        <w:rPr>
          <w:rFonts w:ascii="Calibri" w:hAnsi="Calibri"/>
          <w:sz w:val="22"/>
          <w:szCs w:val="22"/>
        </w:rPr>
      </w:pPr>
      <w:r w:rsidRPr="00BF0FE7">
        <w:rPr>
          <w:rFonts w:ascii="Calibri" w:hAnsi="Calibri"/>
          <w:bCs/>
          <w:sz w:val="22"/>
        </w:rPr>
        <w:t>Während des gesamten Experiments besteht striktes Kommunikationsverbot.</w:t>
      </w:r>
      <w:r w:rsidRPr="00BF0FE7">
        <w:rPr>
          <w:rFonts w:ascii="Calibri" w:hAnsi="Calibri"/>
          <w:sz w:val="22"/>
        </w:rPr>
        <w:t xml:space="preserve"> Bitte schalten Sie auch Ihr Handy aus. </w:t>
      </w:r>
      <w:r w:rsidRPr="00BF0FE7">
        <w:rPr>
          <w:rFonts w:ascii="Calibri" w:hAnsi="Calibri"/>
          <w:sz w:val="22"/>
          <w:szCs w:val="22"/>
        </w:rPr>
        <w:t xml:space="preserve">Zudem weisen wir Sie darauf hin, dass Sie am Computer nur diejenigen Funktionen bedienen dürfen, die für den Ablauf des Experiments bestimmt sind. Verstöße gegen diese Regeln führen zum Ausschluss vom Experiment. </w:t>
      </w:r>
    </w:p>
    <w:p w14:paraId="49176CDB" w14:textId="77777777" w:rsidR="00B47E6B" w:rsidRDefault="00B47E6B" w:rsidP="00B47E6B">
      <w:pPr>
        <w:jc w:val="both"/>
        <w:rPr>
          <w:rFonts w:ascii="Calibri" w:hAnsi="Calibri"/>
          <w:sz w:val="22"/>
          <w:szCs w:val="22"/>
        </w:rPr>
      </w:pPr>
      <w:r>
        <w:rPr>
          <w:rFonts w:ascii="Calibri" w:hAnsi="Calibri"/>
          <w:sz w:val="22"/>
          <w:szCs w:val="22"/>
        </w:rPr>
        <w:t>Wenn Sie nach dem L</w:t>
      </w:r>
      <w:r w:rsidRPr="00BF0FE7">
        <w:rPr>
          <w:rFonts w:ascii="Calibri" w:hAnsi="Calibri"/>
          <w:sz w:val="22"/>
          <w:szCs w:val="22"/>
        </w:rPr>
        <w:t>esen dieser Instruktionen Fragen zum Ablauf des Experiments haben, heben Sie bitte Ihre Hand. Einer der Experimentleiter wird dann zu Ihnen kommen und Ihre Fragen privat beantworten.</w:t>
      </w:r>
    </w:p>
    <w:p w14:paraId="22B7ED2B" w14:textId="77777777" w:rsidR="00B47E6B" w:rsidRDefault="00B47E6B" w:rsidP="00B47E6B">
      <w:pPr>
        <w:pStyle w:val="berschrift3"/>
        <w:rPr>
          <w:rFonts w:ascii="Calibri" w:hAnsi="Calibri"/>
        </w:rPr>
      </w:pPr>
      <w:r>
        <w:rPr>
          <w:rFonts w:ascii="Calibri" w:hAnsi="Calibri"/>
        </w:rPr>
        <w:t>Ablauf</w:t>
      </w:r>
    </w:p>
    <w:p w14:paraId="05125BC6" w14:textId="4FC9A103" w:rsidR="00B47E6B" w:rsidRPr="000F34FB" w:rsidRDefault="00B47E6B" w:rsidP="00B47E6B">
      <w:pPr>
        <w:rPr>
          <w:sz w:val="22"/>
          <w:szCs w:val="22"/>
        </w:rPr>
      </w:pPr>
      <w:r w:rsidRPr="000F34FB">
        <w:rPr>
          <w:rFonts w:asciiTheme="minorHAnsi" w:hAnsiTheme="minorHAnsi"/>
          <w:sz w:val="22"/>
          <w:szCs w:val="22"/>
        </w:rPr>
        <w:t xml:space="preserve">Das heutige Experiment besteht aus </w:t>
      </w:r>
      <w:r w:rsidRPr="000F34FB">
        <w:rPr>
          <w:rFonts w:asciiTheme="minorHAnsi" w:hAnsiTheme="minorHAnsi"/>
          <w:b/>
          <w:sz w:val="22"/>
          <w:szCs w:val="22"/>
        </w:rPr>
        <w:t>zwei Teilen</w:t>
      </w:r>
      <w:r w:rsidRPr="000F34FB">
        <w:rPr>
          <w:rFonts w:asciiTheme="minorHAnsi" w:hAnsiTheme="minorHAnsi"/>
          <w:sz w:val="22"/>
          <w:szCs w:val="22"/>
        </w:rPr>
        <w:t>. Sie erhalten als Bezahlung Ihren durchschnittlichen Verdienst aus beiden Teilen</w:t>
      </w:r>
      <w:r w:rsidR="00C92B1A">
        <w:rPr>
          <w:rFonts w:asciiTheme="minorHAnsi" w:hAnsiTheme="minorHAnsi"/>
          <w:sz w:val="22"/>
          <w:szCs w:val="22"/>
        </w:rPr>
        <w:t>, wobei ein Punkt in einen Euro umgerechnet wird.</w:t>
      </w:r>
      <w:r w:rsidR="00E651C3">
        <w:rPr>
          <w:rFonts w:asciiTheme="minorHAnsi" w:hAnsiTheme="minorHAnsi"/>
          <w:sz w:val="22"/>
          <w:szCs w:val="22"/>
        </w:rPr>
        <w:t xml:space="preserve"> Zusätzlich erhalten Sie die „show-</w:t>
      </w:r>
      <w:proofErr w:type="spellStart"/>
      <w:r w:rsidR="00E651C3">
        <w:rPr>
          <w:rFonts w:asciiTheme="minorHAnsi" w:hAnsiTheme="minorHAnsi"/>
          <w:sz w:val="22"/>
          <w:szCs w:val="22"/>
        </w:rPr>
        <w:t>up</w:t>
      </w:r>
      <w:proofErr w:type="spellEnd"/>
      <w:r w:rsidR="00E651C3">
        <w:rPr>
          <w:rFonts w:asciiTheme="minorHAnsi" w:hAnsiTheme="minorHAnsi"/>
          <w:sz w:val="22"/>
          <w:szCs w:val="22"/>
        </w:rPr>
        <w:t xml:space="preserve"> </w:t>
      </w:r>
      <w:proofErr w:type="spellStart"/>
      <w:r w:rsidR="00E651C3">
        <w:rPr>
          <w:rFonts w:asciiTheme="minorHAnsi" w:hAnsiTheme="minorHAnsi"/>
          <w:sz w:val="22"/>
          <w:szCs w:val="22"/>
        </w:rPr>
        <w:t>fee</w:t>
      </w:r>
      <w:proofErr w:type="spellEnd"/>
      <w:r w:rsidR="00E651C3">
        <w:rPr>
          <w:rFonts w:asciiTheme="minorHAnsi" w:hAnsiTheme="minorHAnsi"/>
          <w:sz w:val="22"/>
          <w:szCs w:val="22"/>
        </w:rPr>
        <w:t>“ von 5 Euro</w:t>
      </w:r>
      <w:r w:rsidRPr="000F34FB">
        <w:rPr>
          <w:rFonts w:asciiTheme="minorHAnsi" w:hAnsiTheme="minorHAnsi"/>
          <w:sz w:val="22"/>
          <w:szCs w:val="22"/>
        </w:rPr>
        <w:t xml:space="preserve"> </w:t>
      </w:r>
    </w:p>
    <w:p w14:paraId="2C57638B" w14:textId="77777777" w:rsidR="00B47E6B" w:rsidRPr="00BF0FE7" w:rsidRDefault="00B47E6B" w:rsidP="00B47E6B">
      <w:pPr>
        <w:jc w:val="both"/>
        <w:rPr>
          <w:rFonts w:ascii="Calibri" w:hAnsi="Calibri"/>
          <w:sz w:val="22"/>
          <w:szCs w:val="22"/>
        </w:rPr>
      </w:pPr>
    </w:p>
    <w:p w14:paraId="2F929035" w14:textId="77777777" w:rsidR="0029056B" w:rsidRDefault="0029056B">
      <w:pPr>
        <w:spacing w:after="160" w:line="259" w:lineRule="auto"/>
      </w:pPr>
      <w:r>
        <w:br w:type="page"/>
      </w:r>
    </w:p>
    <w:p w14:paraId="24B30A63" w14:textId="77777777" w:rsidR="00B47E6B" w:rsidRPr="0029056B" w:rsidRDefault="00B47E6B" w:rsidP="0029056B">
      <w:pPr>
        <w:spacing w:after="100"/>
        <w:jc w:val="center"/>
        <w:rPr>
          <w:rFonts w:asciiTheme="minorHAnsi" w:hAnsiTheme="minorHAnsi"/>
          <w:b/>
          <w:sz w:val="40"/>
          <w:szCs w:val="40"/>
        </w:rPr>
      </w:pPr>
      <w:r w:rsidRPr="00B47E6B">
        <w:rPr>
          <w:rFonts w:asciiTheme="minorHAnsi" w:hAnsiTheme="minorHAnsi"/>
          <w:b/>
          <w:sz w:val="40"/>
          <w:szCs w:val="40"/>
        </w:rPr>
        <w:lastRenderedPageBreak/>
        <w:t>Erster Teil</w:t>
      </w:r>
    </w:p>
    <w:p w14:paraId="03A2363C" w14:textId="3F2FF237" w:rsidR="00B47E6B" w:rsidRPr="00B47E6B" w:rsidRDefault="00B47E6B" w:rsidP="0029056B">
      <w:pPr>
        <w:spacing w:after="100"/>
        <w:jc w:val="both"/>
        <w:rPr>
          <w:rFonts w:asciiTheme="minorHAnsi" w:hAnsiTheme="minorHAnsi"/>
        </w:rPr>
      </w:pPr>
      <w:r w:rsidRPr="00B47E6B">
        <w:rPr>
          <w:rFonts w:asciiTheme="minorHAnsi" w:hAnsiTheme="minorHAnsi"/>
        </w:rPr>
        <w:t xml:space="preserve">Sie werden zufällig in eine Gruppe von drei Personen eingeteilt und erhalten eine zufällige Ausstattung zwischen 0 und 24 Punkten. Die Summe der Ausstattungen in einer Gruppe beträgt </w:t>
      </w:r>
      <w:r w:rsidRPr="00B47E6B">
        <w:rPr>
          <w:rFonts w:asciiTheme="minorHAnsi" w:hAnsiTheme="minorHAnsi"/>
          <w:b/>
        </w:rPr>
        <w:t>immer 24 Punkte</w:t>
      </w:r>
      <w:r w:rsidR="00867225">
        <w:rPr>
          <w:rFonts w:asciiTheme="minorHAnsi" w:hAnsiTheme="minorHAnsi"/>
        </w:rPr>
        <w:t xml:space="preserve">. </w:t>
      </w:r>
      <w:r w:rsidRPr="00B47E6B">
        <w:rPr>
          <w:rFonts w:asciiTheme="minorHAnsi" w:hAnsiTheme="minorHAnsi"/>
        </w:rPr>
        <w:t>Die Gruppe hat die Aufgabe, darüber zu entscheiden, ob die Ausstattung</w:t>
      </w:r>
      <w:r w:rsidR="00C92B1A">
        <w:rPr>
          <w:rFonts w:asciiTheme="minorHAnsi" w:hAnsiTheme="minorHAnsi"/>
        </w:rPr>
        <w:t xml:space="preserve">en gleichmäßig unter den Gruppenmitgliedern verteilt werden sollen (Gleichverteilung) </w:t>
      </w:r>
      <w:r w:rsidRPr="00B47E6B">
        <w:rPr>
          <w:rFonts w:asciiTheme="minorHAnsi" w:hAnsiTheme="minorHAnsi"/>
        </w:rPr>
        <w:t>oder die ursprüngliche Zuteilung der Ausstattung</w:t>
      </w:r>
      <w:r w:rsidR="00C92B1A">
        <w:rPr>
          <w:rFonts w:asciiTheme="minorHAnsi" w:hAnsiTheme="minorHAnsi"/>
        </w:rPr>
        <w:t>en</w:t>
      </w:r>
      <w:r w:rsidRPr="00B47E6B">
        <w:rPr>
          <w:rFonts w:asciiTheme="minorHAnsi" w:hAnsiTheme="minorHAnsi"/>
        </w:rPr>
        <w:t xml:space="preserve"> beibehalten werden soll.</w:t>
      </w:r>
    </w:p>
    <w:p w14:paraId="1025A5DB" w14:textId="1912747B" w:rsidR="0029056B" w:rsidRDefault="00B47E6B" w:rsidP="0029056B">
      <w:pPr>
        <w:spacing w:after="100"/>
        <w:jc w:val="both"/>
        <w:rPr>
          <w:rFonts w:asciiTheme="minorHAnsi" w:hAnsiTheme="minorHAnsi"/>
        </w:rPr>
      </w:pPr>
      <w:r w:rsidRPr="00B47E6B">
        <w:rPr>
          <w:rFonts w:asciiTheme="minorHAnsi" w:hAnsiTheme="minorHAnsi"/>
        </w:rPr>
        <w:t>Die Entscheidung darüber</w:t>
      </w:r>
      <w:r w:rsidR="0029056B">
        <w:rPr>
          <w:rFonts w:asciiTheme="minorHAnsi" w:hAnsiTheme="minorHAnsi"/>
        </w:rPr>
        <w:t xml:space="preserve"> wird in zwei Stufen getroffen. </w:t>
      </w:r>
      <w:r w:rsidRPr="00B47E6B">
        <w:rPr>
          <w:rFonts w:asciiTheme="minorHAnsi" w:hAnsiTheme="minorHAnsi"/>
        </w:rPr>
        <w:t xml:space="preserve">In der ersten Stufe wird das Entscheidungsverfahren bestimmt. In der zweiten Stufe wird auf Grundlage des Entscheidungsverfahrens über die Umverteilung entschieden. </w:t>
      </w:r>
    </w:p>
    <w:p w14:paraId="0F486502" w14:textId="06D570F1" w:rsidR="00F43494" w:rsidRPr="00F43494" w:rsidRDefault="00F43494" w:rsidP="0029056B">
      <w:pPr>
        <w:spacing w:after="100"/>
        <w:jc w:val="both"/>
        <w:rPr>
          <w:rFonts w:asciiTheme="minorHAnsi" w:hAnsiTheme="minorHAnsi"/>
          <w:b/>
          <w:sz w:val="32"/>
        </w:rPr>
      </w:pPr>
      <w:r>
        <w:rPr>
          <w:rFonts w:asciiTheme="minorHAnsi" w:hAnsiTheme="minorHAnsi"/>
          <w:b/>
          <w:sz w:val="32"/>
        </w:rPr>
        <w:t>Information</w:t>
      </w:r>
    </w:p>
    <w:p w14:paraId="45840F48" w14:textId="412ACE10" w:rsidR="00F43494" w:rsidRDefault="00F43494" w:rsidP="00F43494">
      <w:pPr>
        <w:spacing w:after="100"/>
        <w:jc w:val="both"/>
        <w:rPr>
          <w:rFonts w:asciiTheme="minorHAnsi" w:hAnsiTheme="minorHAnsi"/>
          <w:szCs w:val="32"/>
        </w:rPr>
      </w:pPr>
      <w:r>
        <w:rPr>
          <w:rFonts w:asciiTheme="minorHAnsi" w:hAnsiTheme="minorHAnsi"/>
          <w:szCs w:val="32"/>
        </w:rPr>
        <w:t xml:space="preserve">Sie werden über Ihre </w:t>
      </w:r>
      <w:r w:rsidRPr="00B47E6B">
        <w:rPr>
          <w:rFonts w:asciiTheme="minorHAnsi" w:hAnsiTheme="minorHAnsi"/>
        </w:rPr>
        <w:t>Ausstattung</w:t>
      </w:r>
      <w:r w:rsidRPr="00F43494">
        <w:rPr>
          <w:rFonts w:asciiTheme="minorHAnsi" w:hAnsiTheme="minorHAnsi"/>
          <w:szCs w:val="32"/>
        </w:rPr>
        <w:t xml:space="preserve"> </w:t>
      </w:r>
      <w:r>
        <w:rPr>
          <w:rFonts w:asciiTheme="minorHAnsi" w:hAnsiTheme="minorHAnsi"/>
          <w:szCs w:val="32"/>
        </w:rPr>
        <w:t xml:space="preserve">mit Punkten informiert. Die Ausstattung </w:t>
      </w:r>
      <w:r w:rsidR="00C92B1A">
        <w:rPr>
          <w:rFonts w:asciiTheme="minorHAnsi" w:hAnsiTheme="minorHAnsi"/>
          <w:szCs w:val="32"/>
        </w:rPr>
        <w:t xml:space="preserve">der </w:t>
      </w:r>
      <w:r>
        <w:rPr>
          <w:rFonts w:asciiTheme="minorHAnsi" w:hAnsiTheme="minorHAnsi"/>
          <w:szCs w:val="32"/>
        </w:rPr>
        <w:t xml:space="preserve">beiden </w:t>
      </w:r>
      <w:r w:rsidR="00C92B1A">
        <w:rPr>
          <w:rFonts w:asciiTheme="minorHAnsi" w:hAnsiTheme="minorHAnsi"/>
          <w:szCs w:val="32"/>
        </w:rPr>
        <w:t xml:space="preserve">anderen </w:t>
      </w:r>
      <w:r>
        <w:rPr>
          <w:rFonts w:asciiTheme="minorHAnsi" w:hAnsiTheme="minorHAnsi"/>
          <w:szCs w:val="32"/>
        </w:rPr>
        <w:t>Gruppenmitglieder ist Ihnen nicht bekannt.</w:t>
      </w:r>
    </w:p>
    <w:p w14:paraId="0F587A03" w14:textId="77777777" w:rsidR="00B47E6B" w:rsidRPr="0029056B" w:rsidRDefault="00B47E6B" w:rsidP="0029056B">
      <w:pPr>
        <w:spacing w:after="100"/>
        <w:jc w:val="both"/>
        <w:rPr>
          <w:rFonts w:asciiTheme="minorHAnsi" w:hAnsiTheme="minorHAnsi"/>
          <w:b/>
          <w:sz w:val="32"/>
          <w:szCs w:val="32"/>
        </w:rPr>
      </w:pPr>
      <w:r w:rsidRPr="0029056B">
        <w:rPr>
          <w:rFonts w:asciiTheme="minorHAnsi" w:hAnsiTheme="minorHAnsi"/>
          <w:b/>
          <w:sz w:val="32"/>
          <w:szCs w:val="32"/>
        </w:rPr>
        <w:t>Erste Stufe: Entscheidungsverfahren</w:t>
      </w:r>
    </w:p>
    <w:p w14:paraId="504D6D97" w14:textId="0EB7F53A" w:rsidR="0029056B" w:rsidRPr="0029056B" w:rsidRDefault="00B47E6B" w:rsidP="0029056B">
      <w:pPr>
        <w:spacing w:after="100"/>
        <w:jc w:val="both"/>
        <w:rPr>
          <w:rFonts w:asciiTheme="minorHAnsi" w:hAnsiTheme="minorHAnsi"/>
        </w:rPr>
      </w:pPr>
      <w:r w:rsidRPr="00B47E6B">
        <w:rPr>
          <w:rFonts w:asciiTheme="minorHAnsi" w:hAnsiTheme="minorHAnsi"/>
        </w:rPr>
        <w:t>In der ersten Stufe geben Sie Ihre Stimme für das von Ihnen präferierte Verfahren ab. Aus den drei abgegebenen Stimmen in der Gruppe wird zufällig eine gezogen</w:t>
      </w:r>
      <w:r w:rsidR="00C92B1A">
        <w:rPr>
          <w:rFonts w:asciiTheme="minorHAnsi" w:hAnsiTheme="minorHAnsi"/>
        </w:rPr>
        <w:t>,</w:t>
      </w:r>
      <w:r w:rsidRPr="00B47E6B">
        <w:rPr>
          <w:rFonts w:asciiTheme="minorHAnsi" w:hAnsiTheme="minorHAnsi"/>
        </w:rPr>
        <w:t xml:space="preserve"> und diese Stimme bestimmt das Entscheidungsverfahren. Es ste</w:t>
      </w:r>
      <w:r w:rsidR="0029056B">
        <w:rPr>
          <w:rFonts w:asciiTheme="minorHAnsi" w:hAnsiTheme="minorHAnsi"/>
        </w:rPr>
        <w:t>hen zwei Verfahren zur Auswahl:</w:t>
      </w:r>
    </w:p>
    <w:p w14:paraId="4572074B" w14:textId="701F3C67" w:rsidR="0029056B" w:rsidRDefault="00B47E6B" w:rsidP="0029056B">
      <w:pPr>
        <w:spacing w:after="100"/>
        <w:jc w:val="both"/>
        <w:rPr>
          <w:rFonts w:asciiTheme="minorHAnsi" w:hAnsiTheme="minorHAnsi"/>
        </w:rPr>
      </w:pPr>
      <w:r w:rsidRPr="00B47E6B">
        <w:rPr>
          <w:rFonts w:asciiTheme="minorHAnsi" w:hAnsiTheme="minorHAnsi"/>
          <w:b/>
        </w:rPr>
        <w:t>A: Mehrheitswahl</w:t>
      </w:r>
      <w:r w:rsidR="0029056B">
        <w:rPr>
          <w:rFonts w:asciiTheme="minorHAnsi" w:hAnsiTheme="minorHAnsi"/>
        </w:rPr>
        <w:t xml:space="preserve">: </w:t>
      </w:r>
      <w:r w:rsidRPr="00B47E6B">
        <w:rPr>
          <w:rFonts w:asciiTheme="minorHAnsi" w:hAnsiTheme="minorHAnsi"/>
        </w:rPr>
        <w:t xml:space="preserve">Die Gleichverteilung kommt zustande, wenn mindestens zwei Gruppenmitglieder für </w:t>
      </w:r>
      <w:r w:rsidR="0029056B">
        <w:rPr>
          <w:rFonts w:asciiTheme="minorHAnsi" w:hAnsiTheme="minorHAnsi"/>
        </w:rPr>
        <w:t xml:space="preserve">die Gleichverteilung votieren. </w:t>
      </w:r>
      <w:r w:rsidR="00C92B1A">
        <w:rPr>
          <w:rFonts w:asciiTheme="minorHAnsi" w:hAnsiTheme="minorHAnsi"/>
        </w:rPr>
        <w:t>Votieren mindestens zwei Gruppenmitglieder gegen die Gleichverteilung, wird die ursprüngliche Zuteilung der Ausstattungen beibehalten.</w:t>
      </w:r>
    </w:p>
    <w:p w14:paraId="428EAAB4" w14:textId="795D4129" w:rsidR="00B47E6B" w:rsidRPr="00B47E6B" w:rsidRDefault="00B47E6B" w:rsidP="0029056B">
      <w:pPr>
        <w:spacing w:after="100"/>
        <w:jc w:val="both"/>
        <w:rPr>
          <w:rFonts w:asciiTheme="minorHAnsi" w:hAnsiTheme="minorHAnsi"/>
        </w:rPr>
      </w:pPr>
      <w:r w:rsidRPr="00B47E6B">
        <w:rPr>
          <w:rFonts w:asciiTheme="minorHAnsi" w:hAnsiTheme="minorHAnsi"/>
          <w:b/>
        </w:rPr>
        <w:t>B: Bestimmung durch einen zufälligen Entscheider</w:t>
      </w:r>
      <w:r w:rsidR="0029056B">
        <w:rPr>
          <w:rFonts w:asciiTheme="minorHAnsi" w:hAnsiTheme="minorHAnsi"/>
        </w:rPr>
        <w:t xml:space="preserve">: </w:t>
      </w:r>
      <w:r w:rsidRPr="00B47E6B">
        <w:rPr>
          <w:rFonts w:asciiTheme="minorHAnsi" w:hAnsiTheme="minorHAnsi"/>
        </w:rPr>
        <w:t>Ein zufällig ausgewähltes Gruppenmitglied bestimmt</w:t>
      </w:r>
      <w:r w:rsidR="00C92B1A">
        <w:rPr>
          <w:rFonts w:asciiTheme="minorHAnsi" w:hAnsiTheme="minorHAnsi"/>
        </w:rPr>
        <w:t>,</w:t>
      </w:r>
      <w:r w:rsidRPr="00B47E6B">
        <w:rPr>
          <w:rFonts w:asciiTheme="minorHAnsi" w:hAnsiTheme="minorHAnsi"/>
        </w:rPr>
        <w:t xml:space="preserve"> ob die Gleichverteilung zustande kommt, wobei jedes Gruppenmitglied die gleiche Wahrscheinlichkeit hat, als Entscheider ausgelost zu werden. </w:t>
      </w:r>
    </w:p>
    <w:p w14:paraId="4B879F93" w14:textId="77777777" w:rsidR="0029056B" w:rsidRPr="0029056B" w:rsidRDefault="00B47E6B" w:rsidP="0029056B">
      <w:pPr>
        <w:spacing w:after="100"/>
        <w:jc w:val="both"/>
        <w:rPr>
          <w:rFonts w:asciiTheme="minorHAnsi" w:hAnsiTheme="minorHAnsi"/>
          <w:b/>
          <w:sz w:val="32"/>
          <w:szCs w:val="32"/>
        </w:rPr>
      </w:pPr>
      <w:r w:rsidRPr="0029056B">
        <w:rPr>
          <w:rFonts w:asciiTheme="minorHAnsi" w:hAnsiTheme="minorHAnsi"/>
          <w:b/>
          <w:sz w:val="32"/>
          <w:szCs w:val="32"/>
        </w:rPr>
        <w:t>Zweite Stufe: Umverteilungsentscheidung</w:t>
      </w:r>
    </w:p>
    <w:p w14:paraId="2D019D59" w14:textId="77777777" w:rsidR="0029056B" w:rsidRPr="0029056B" w:rsidRDefault="0029056B" w:rsidP="0029056B">
      <w:pPr>
        <w:spacing w:after="100"/>
        <w:jc w:val="both"/>
        <w:rPr>
          <w:rFonts w:asciiTheme="minorHAnsi" w:hAnsiTheme="minorHAnsi"/>
        </w:rPr>
      </w:pPr>
      <w:r w:rsidRPr="0029056B">
        <w:rPr>
          <w:rFonts w:asciiTheme="minorHAnsi" w:hAnsiTheme="minorHAnsi"/>
        </w:rPr>
        <w:t>In dieser</w:t>
      </w:r>
      <w:r w:rsidR="00B47E6B" w:rsidRPr="0029056B">
        <w:rPr>
          <w:rFonts w:asciiTheme="minorHAnsi" w:hAnsiTheme="minorHAnsi"/>
        </w:rPr>
        <w:t xml:space="preserve"> Stufe </w:t>
      </w:r>
      <w:r w:rsidRPr="0029056B">
        <w:rPr>
          <w:rFonts w:asciiTheme="minorHAnsi" w:hAnsiTheme="minorHAnsi"/>
        </w:rPr>
        <w:t>wird das per Losentscheid</w:t>
      </w:r>
      <w:r w:rsidR="00B47E6B" w:rsidRPr="0029056B">
        <w:rPr>
          <w:rFonts w:asciiTheme="minorHAnsi" w:hAnsiTheme="minorHAnsi"/>
        </w:rPr>
        <w:t xml:space="preserve"> ausgewählte Entscheidungsverfahren </w:t>
      </w:r>
      <w:r w:rsidRPr="0029056B">
        <w:rPr>
          <w:rFonts w:asciiTheme="minorHAnsi" w:hAnsiTheme="minorHAnsi"/>
        </w:rPr>
        <w:t>angewendet</w:t>
      </w:r>
      <w:r w:rsidR="00B47E6B" w:rsidRPr="0029056B">
        <w:rPr>
          <w:rFonts w:asciiTheme="minorHAnsi" w:hAnsiTheme="minorHAnsi"/>
        </w:rPr>
        <w:t xml:space="preserve">. </w:t>
      </w:r>
      <w:r w:rsidRPr="0029056B">
        <w:rPr>
          <w:rFonts w:asciiTheme="minorHAnsi" w:hAnsiTheme="minorHAnsi"/>
        </w:rPr>
        <w:t xml:space="preserve">Sie entscheiden sich für eine der beiden </w:t>
      </w:r>
      <w:r w:rsidR="00B47E6B" w:rsidRPr="0029056B">
        <w:rPr>
          <w:rFonts w:asciiTheme="minorHAnsi" w:hAnsiTheme="minorHAnsi"/>
        </w:rPr>
        <w:t xml:space="preserve">folgenden Optionen: </w:t>
      </w:r>
    </w:p>
    <w:p w14:paraId="31FE3C18" w14:textId="0999CAF1" w:rsidR="0029056B" w:rsidRPr="0029056B" w:rsidRDefault="00B47E6B" w:rsidP="0029056B">
      <w:pPr>
        <w:spacing w:after="100"/>
        <w:jc w:val="both"/>
        <w:rPr>
          <w:rFonts w:asciiTheme="minorHAnsi" w:hAnsiTheme="minorHAnsi"/>
          <w:b/>
        </w:rPr>
      </w:pPr>
      <w:r w:rsidRPr="0029056B">
        <w:rPr>
          <w:rFonts w:asciiTheme="minorHAnsi" w:hAnsiTheme="minorHAnsi"/>
          <w:b/>
        </w:rPr>
        <w:t xml:space="preserve">A: </w:t>
      </w:r>
      <w:r w:rsidR="0029056B" w:rsidRPr="0029056B">
        <w:rPr>
          <w:rFonts w:asciiTheme="minorHAnsi" w:hAnsiTheme="minorHAnsi"/>
          <w:b/>
        </w:rPr>
        <w:t xml:space="preserve">Keine </w:t>
      </w:r>
      <w:r w:rsidR="00C92B1A">
        <w:rPr>
          <w:rFonts w:asciiTheme="minorHAnsi" w:hAnsiTheme="minorHAnsi"/>
          <w:b/>
        </w:rPr>
        <w:t>Gleichverteilung</w:t>
      </w:r>
      <w:r w:rsidR="0029056B" w:rsidRPr="0029056B">
        <w:rPr>
          <w:rFonts w:asciiTheme="minorHAnsi" w:hAnsiTheme="minorHAnsi"/>
        </w:rPr>
        <w:t>: Jeder Spieler behält seine ursprüngliche zufällige Ausstattung</w:t>
      </w:r>
      <w:r w:rsidR="0042607E">
        <w:rPr>
          <w:rFonts w:asciiTheme="minorHAnsi" w:hAnsiTheme="minorHAnsi"/>
        </w:rPr>
        <w:t xml:space="preserve">, d.h. </w:t>
      </w:r>
      <w:r w:rsidR="0029056B" w:rsidRPr="0029056B">
        <w:rPr>
          <w:rFonts w:asciiTheme="minorHAnsi" w:hAnsiTheme="minorHAnsi"/>
        </w:rPr>
        <w:t xml:space="preserve"> zwischen 0 und 24 Punkten.</w:t>
      </w:r>
    </w:p>
    <w:p w14:paraId="17330E29" w14:textId="0D0369DB" w:rsidR="00A050DC" w:rsidRPr="002A75A0" w:rsidRDefault="00B47E6B" w:rsidP="0029056B">
      <w:pPr>
        <w:spacing w:after="100"/>
        <w:jc w:val="both"/>
        <w:rPr>
          <w:rFonts w:asciiTheme="minorHAnsi" w:hAnsiTheme="minorHAnsi"/>
          <w:b/>
        </w:rPr>
      </w:pPr>
      <w:r w:rsidRPr="0029056B">
        <w:rPr>
          <w:rFonts w:asciiTheme="minorHAnsi" w:hAnsiTheme="minorHAnsi"/>
          <w:b/>
        </w:rPr>
        <w:t xml:space="preserve">B: </w:t>
      </w:r>
      <w:r w:rsidR="00C92B1A">
        <w:rPr>
          <w:rFonts w:asciiTheme="minorHAnsi" w:hAnsiTheme="minorHAnsi"/>
          <w:b/>
        </w:rPr>
        <w:t>Gleichverteilung</w:t>
      </w:r>
      <w:r w:rsidR="0029056B" w:rsidRPr="0029056B">
        <w:rPr>
          <w:rFonts w:asciiTheme="minorHAnsi" w:hAnsiTheme="minorHAnsi"/>
          <w:b/>
        </w:rPr>
        <w:t>:</w:t>
      </w:r>
      <w:r w:rsidRPr="0029056B">
        <w:rPr>
          <w:rFonts w:asciiTheme="minorHAnsi" w:hAnsiTheme="minorHAnsi"/>
        </w:rPr>
        <w:t xml:space="preserve"> </w:t>
      </w:r>
      <w:r w:rsidR="0029056B" w:rsidRPr="0029056B">
        <w:rPr>
          <w:rFonts w:asciiTheme="minorHAnsi" w:hAnsiTheme="minorHAnsi"/>
        </w:rPr>
        <w:t>Die Ausstattung</w:t>
      </w:r>
      <w:r w:rsidR="00C92B1A">
        <w:rPr>
          <w:rFonts w:asciiTheme="minorHAnsi" w:hAnsiTheme="minorHAnsi"/>
        </w:rPr>
        <w:t>en</w:t>
      </w:r>
      <w:r w:rsidR="0029056B" w:rsidRPr="0029056B">
        <w:rPr>
          <w:rFonts w:asciiTheme="minorHAnsi" w:hAnsiTheme="minorHAnsi"/>
        </w:rPr>
        <w:t xml:space="preserve"> der drei Gruppenmitglieder </w:t>
      </w:r>
      <w:r w:rsidR="00C92B1A">
        <w:rPr>
          <w:rFonts w:asciiTheme="minorHAnsi" w:hAnsiTheme="minorHAnsi"/>
        </w:rPr>
        <w:t>werden</w:t>
      </w:r>
      <w:r w:rsidR="0029056B" w:rsidRPr="0029056B">
        <w:rPr>
          <w:rFonts w:asciiTheme="minorHAnsi" w:hAnsiTheme="minorHAnsi"/>
        </w:rPr>
        <w:t xml:space="preserve"> </w:t>
      </w:r>
      <w:r w:rsidR="00C92B1A">
        <w:rPr>
          <w:rFonts w:asciiTheme="minorHAnsi" w:hAnsiTheme="minorHAnsi"/>
        </w:rPr>
        <w:t>zusammengezählt</w:t>
      </w:r>
      <w:r w:rsidR="00C92B1A" w:rsidRPr="0029056B">
        <w:rPr>
          <w:rFonts w:asciiTheme="minorHAnsi" w:hAnsiTheme="minorHAnsi"/>
        </w:rPr>
        <w:t xml:space="preserve"> </w:t>
      </w:r>
      <w:r w:rsidR="0029056B" w:rsidRPr="0029056B">
        <w:rPr>
          <w:rFonts w:asciiTheme="minorHAnsi" w:hAnsiTheme="minorHAnsi"/>
        </w:rPr>
        <w:t xml:space="preserve">und durch </w:t>
      </w:r>
      <w:r w:rsidR="006A7C48">
        <w:rPr>
          <w:rFonts w:asciiTheme="minorHAnsi" w:hAnsiTheme="minorHAnsi"/>
        </w:rPr>
        <w:t xml:space="preserve">die drei Gruppenmitglieder </w:t>
      </w:r>
      <w:r w:rsidR="006A7C48" w:rsidRPr="0029056B">
        <w:rPr>
          <w:rFonts w:asciiTheme="minorHAnsi" w:hAnsiTheme="minorHAnsi"/>
        </w:rPr>
        <w:t>geteilt</w:t>
      </w:r>
      <w:r w:rsidR="0029056B" w:rsidRPr="0029056B">
        <w:rPr>
          <w:rFonts w:asciiTheme="minorHAnsi" w:hAnsiTheme="minorHAnsi"/>
        </w:rPr>
        <w:t xml:space="preserve">, sodass jedes Gruppenmitglied </w:t>
      </w:r>
      <w:r w:rsidR="0042607E">
        <w:rPr>
          <w:rFonts w:asciiTheme="minorHAnsi" w:hAnsiTheme="minorHAnsi"/>
        </w:rPr>
        <w:t xml:space="preserve">die gleichen Punkte erhält, d.h. jeder Spieler erhält </w:t>
      </w:r>
      <w:r w:rsidR="0029056B" w:rsidRPr="0029056B">
        <w:rPr>
          <w:rFonts w:asciiTheme="minorHAnsi" w:hAnsiTheme="minorHAnsi"/>
        </w:rPr>
        <w:t>8 Punkte.</w:t>
      </w:r>
    </w:p>
    <w:p w14:paraId="1093F428" w14:textId="77777777" w:rsidR="00F424C5" w:rsidRPr="0029056B" w:rsidRDefault="00F424C5" w:rsidP="00F424C5">
      <w:pPr>
        <w:spacing w:after="100"/>
        <w:jc w:val="both"/>
        <w:rPr>
          <w:rFonts w:asciiTheme="minorHAnsi" w:hAnsiTheme="minorHAnsi"/>
          <w:b/>
          <w:sz w:val="32"/>
        </w:rPr>
      </w:pPr>
      <w:r w:rsidRPr="0029056B">
        <w:rPr>
          <w:rFonts w:asciiTheme="minorHAnsi" w:hAnsiTheme="minorHAnsi"/>
          <w:b/>
          <w:sz w:val="32"/>
        </w:rPr>
        <w:t>Wiederholung</w:t>
      </w:r>
      <w:r>
        <w:rPr>
          <w:rFonts w:asciiTheme="minorHAnsi" w:hAnsiTheme="minorHAnsi"/>
          <w:b/>
          <w:sz w:val="32"/>
        </w:rPr>
        <w:t>en</w:t>
      </w:r>
    </w:p>
    <w:p w14:paraId="170A4AB2" w14:textId="77777777" w:rsidR="00F424C5" w:rsidRDefault="00F424C5" w:rsidP="00F424C5">
      <w:pPr>
        <w:spacing w:after="100"/>
        <w:jc w:val="both"/>
        <w:rPr>
          <w:rFonts w:asciiTheme="minorHAnsi" w:hAnsiTheme="minorHAnsi"/>
        </w:rPr>
      </w:pPr>
      <w:r w:rsidRPr="0029056B">
        <w:rPr>
          <w:rFonts w:asciiTheme="minorHAnsi" w:hAnsiTheme="minorHAnsi"/>
        </w:rPr>
        <w:t xml:space="preserve">Diese Prozedur wird insgesamt </w:t>
      </w:r>
      <w:r>
        <w:rPr>
          <w:rFonts w:asciiTheme="minorHAnsi" w:hAnsiTheme="minorHAnsi"/>
        </w:rPr>
        <w:t>achtmal</w:t>
      </w:r>
      <w:r w:rsidRPr="0029056B">
        <w:rPr>
          <w:rFonts w:asciiTheme="minorHAnsi" w:hAnsiTheme="minorHAnsi"/>
        </w:rPr>
        <w:t xml:space="preserve"> wiederholt, das heißt</w:t>
      </w:r>
      <w:r>
        <w:rPr>
          <w:rFonts w:asciiTheme="minorHAnsi" w:hAnsiTheme="minorHAnsi"/>
        </w:rPr>
        <w:t xml:space="preserve"> S</w:t>
      </w:r>
      <w:r w:rsidRPr="0029056B">
        <w:rPr>
          <w:rFonts w:asciiTheme="minorHAnsi" w:hAnsiTheme="minorHAnsi"/>
        </w:rPr>
        <w:t xml:space="preserve">ie treffen </w:t>
      </w:r>
      <w:r>
        <w:rPr>
          <w:rFonts w:asciiTheme="minorHAnsi" w:hAnsiTheme="minorHAnsi"/>
        </w:rPr>
        <w:t>achtmal</w:t>
      </w:r>
      <w:r w:rsidRPr="0029056B">
        <w:rPr>
          <w:rFonts w:asciiTheme="minorHAnsi" w:hAnsiTheme="minorHAnsi"/>
        </w:rPr>
        <w:t xml:space="preserve"> eine Entscheidung über das Entscheidungsverfahren und </w:t>
      </w:r>
      <w:r>
        <w:rPr>
          <w:rFonts w:asciiTheme="minorHAnsi" w:hAnsiTheme="minorHAnsi"/>
        </w:rPr>
        <w:t xml:space="preserve">achtmal </w:t>
      </w:r>
      <w:r w:rsidRPr="0029056B">
        <w:rPr>
          <w:rFonts w:asciiTheme="minorHAnsi" w:hAnsiTheme="minorHAnsi"/>
        </w:rPr>
        <w:t xml:space="preserve">eine Entscheidung über die Umverteilung. Dabei werden Sie jedes Mal zufällig einer neuen Dreiergruppe zugeordnet. </w:t>
      </w:r>
    </w:p>
    <w:p w14:paraId="00E04FEE" w14:textId="77777777" w:rsidR="00F424C5" w:rsidRDefault="00F424C5" w:rsidP="00F424C5">
      <w:pPr>
        <w:spacing w:after="100"/>
        <w:jc w:val="both"/>
        <w:rPr>
          <w:rFonts w:asciiTheme="minorHAnsi" w:hAnsiTheme="minorHAnsi"/>
        </w:rPr>
      </w:pPr>
      <w:r w:rsidRPr="0029056B">
        <w:rPr>
          <w:rFonts w:asciiTheme="minorHAnsi" w:hAnsiTheme="minorHAnsi"/>
        </w:rPr>
        <w:t xml:space="preserve">Am Ende des Experiments wird zufällig eine Runde aus diesem Teil des Experiments ausgewählt und Ihr Verdienst in dieser Runde </w:t>
      </w:r>
      <w:r>
        <w:rPr>
          <w:rFonts w:asciiTheme="minorHAnsi" w:hAnsiTheme="minorHAnsi"/>
        </w:rPr>
        <w:t>wird für</w:t>
      </w:r>
      <w:r w:rsidRPr="0029056B">
        <w:rPr>
          <w:rFonts w:asciiTheme="minorHAnsi" w:hAnsiTheme="minorHAnsi"/>
        </w:rPr>
        <w:t xml:space="preserve"> Ihre Bezahlung</w:t>
      </w:r>
      <w:r>
        <w:rPr>
          <w:rFonts w:asciiTheme="minorHAnsi" w:hAnsiTheme="minorHAnsi"/>
        </w:rPr>
        <w:t xml:space="preserve"> in Euro</w:t>
      </w:r>
      <w:r w:rsidRPr="0029056B">
        <w:rPr>
          <w:rFonts w:asciiTheme="minorHAnsi" w:hAnsiTheme="minorHAnsi"/>
        </w:rPr>
        <w:t xml:space="preserve"> </w:t>
      </w:r>
      <w:bookmarkStart w:id="0" w:name="_GoBack"/>
      <w:bookmarkEnd w:id="0"/>
      <w:r w:rsidRPr="0029056B">
        <w:rPr>
          <w:rFonts w:asciiTheme="minorHAnsi" w:hAnsiTheme="minorHAnsi"/>
        </w:rPr>
        <w:t>berücksichtigt.</w:t>
      </w:r>
    </w:p>
    <w:p w14:paraId="4FB4D386" w14:textId="672394B1" w:rsidR="004C1409" w:rsidRDefault="004C1409" w:rsidP="002A75A0">
      <w:pPr>
        <w:spacing w:after="100"/>
        <w:jc w:val="both"/>
        <w:rPr>
          <w:rFonts w:asciiTheme="minorHAnsi" w:hAnsiTheme="minorHAnsi"/>
        </w:rPr>
      </w:pPr>
    </w:p>
    <w:p w14:paraId="5B0C4269" w14:textId="005C9682" w:rsidR="004C1409" w:rsidRDefault="004C1409" w:rsidP="002A75A0">
      <w:pPr>
        <w:spacing w:after="100"/>
        <w:jc w:val="both"/>
        <w:rPr>
          <w:rFonts w:asciiTheme="minorHAnsi" w:hAnsiTheme="minorHAnsi"/>
        </w:rPr>
      </w:pPr>
    </w:p>
    <w:p w14:paraId="47C0A239" w14:textId="77777777" w:rsidR="004C1409" w:rsidRPr="00B47E6B" w:rsidRDefault="004C1409" w:rsidP="004C1409">
      <w:pPr>
        <w:jc w:val="center"/>
        <w:rPr>
          <w:rFonts w:asciiTheme="minorHAnsi" w:hAnsiTheme="minorHAnsi"/>
          <w:b/>
          <w:sz w:val="40"/>
          <w:szCs w:val="40"/>
        </w:rPr>
      </w:pPr>
      <w:r>
        <w:rPr>
          <w:rFonts w:asciiTheme="minorHAnsi" w:hAnsiTheme="minorHAnsi"/>
          <w:b/>
          <w:sz w:val="40"/>
          <w:szCs w:val="40"/>
        </w:rPr>
        <w:lastRenderedPageBreak/>
        <w:t xml:space="preserve">Zweiter </w:t>
      </w:r>
      <w:r w:rsidRPr="00B47E6B">
        <w:rPr>
          <w:rFonts w:asciiTheme="minorHAnsi" w:hAnsiTheme="minorHAnsi"/>
          <w:b/>
          <w:sz w:val="40"/>
          <w:szCs w:val="40"/>
        </w:rPr>
        <w:t>Teil</w:t>
      </w:r>
    </w:p>
    <w:p w14:paraId="441C3B8D" w14:textId="77777777" w:rsidR="004C1409" w:rsidRDefault="004C1409" w:rsidP="004C1409">
      <w:pPr>
        <w:rPr>
          <w:rFonts w:asciiTheme="minorHAnsi" w:hAnsiTheme="minorHAnsi"/>
          <w:b/>
        </w:rPr>
      </w:pPr>
    </w:p>
    <w:p w14:paraId="0A2557B5" w14:textId="77777777" w:rsidR="004C1409" w:rsidRDefault="004C1409" w:rsidP="004C1409">
      <w:pPr>
        <w:spacing w:after="100"/>
        <w:jc w:val="both"/>
        <w:rPr>
          <w:rFonts w:asciiTheme="minorHAnsi" w:hAnsiTheme="minorHAnsi"/>
        </w:rPr>
      </w:pPr>
      <w:r w:rsidRPr="00B47E6B">
        <w:rPr>
          <w:rFonts w:asciiTheme="minorHAnsi" w:hAnsiTheme="minorHAnsi"/>
        </w:rPr>
        <w:t xml:space="preserve">Sie werden </w:t>
      </w:r>
      <w:r>
        <w:rPr>
          <w:rFonts w:asciiTheme="minorHAnsi" w:hAnsiTheme="minorHAnsi"/>
        </w:rPr>
        <w:t xml:space="preserve">wieder </w:t>
      </w:r>
      <w:r w:rsidRPr="00B47E6B">
        <w:rPr>
          <w:rFonts w:asciiTheme="minorHAnsi" w:hAnsiTheme="minorHAnsi"/>
        </w:rPr>
        <w:t xml:space="preserve">zufällig </w:t>
      </w:r>
      <w:r>
        <w:rPr>
          <w:rFonts w:asciiTheme="minorHAnsi" w:hAnsiTheme="minorHAnsi"/>
        </w:rPr>
        <w:t>einer</w:t>
      </w:r>
      <w:r w:rsidRPr="00B47E6B">
        <w:rPr>
          <w:rFonts w:asciiTheme="minorHAnsi" w:hAnsiTheme="minorHAnsi"/>
        </w:rPr>
        <w:t xml:space="preserve"> Gruppe von drei Personen </w:t>
      </w:r>
      <w:r>
        <w:rPr>
          <w:rFonts w:asciiTheme="minorHAnsi" w:hAnsiTheme="minorHAnsi"/>
        </w:rPr>
        <w:t>zu</w:t>
      </w:r>
      <w:r w:rsidRPr="00B47E6B">
        <w:rPr>
          <w:rFonts w:asciiTheme="minorHAnsi" w:hAnsiTheme="minorHAnsi"/>
        </w:rPr>
        <w:t>geteilt</w:t>
      </w:r>
      <w:r>
        <w:rPr>
          <w:rFonts w:asciiTheme="minorHAnsi" w:hAnsiTheme="minorHAnsi"/>
        </w:rPr>
        <w:t xml:space="preserve">. Jedes Gruppenmitglied erhält in jeder Runde eine Anfangsausstattung von </w:t>
      </w:r>
      <w:r w:rsidRPr="00AB1354">
        <w:rPr>
          <w:rFonts w:asciiTheme="minorHAnsi" w:hAnsiTheme="minorHAnsi"/>
          <w:b/>
        </w:rPr>
        <w:t>8 Punkten</w:t>
      </w:r>
      <w:r>
        <w:rPr>
          <w:rFonts w:asciiTheme="minorHAnsi" w:hAnsiTheme="minorHAnsi"/>
        </w:rPr>
        <w:t xml:space="preserve">. </w:t>
      </w:r>
    </w:p>
    <w:p w14:paraId="55A2792B" w14:textId="77777777" w:rsidR="004C1409" w:rsidRDefault="004C1409" w:rsidP="004C1409">
      <w:pPr>
        <w:spacing w:after="100"/>
        <w:jc w:val="both"/>
        <w:rPr>
          <w:rFonts w:asciiTheme="minorHAnsi" w:hAnsiTheme="minorHAnsi"/>
        </w:rPr>
      </w:pPr>
      <w:r w:rsidRPr="00B47E6B">
        <w:rPr>
          <w:rFonts w:asciiTheme="minorHAnsi" w:hAnsiTheme="minorHAnsi"/>
        </w:rPr>
        <w:t xml:space="preserve">Die Gruppe </w:t>
      </w:r>
      <w:r>
        <w:rPr>
          <w:rFonts w:asciiTheme="minorHAnsi" w:hAnsiTheme="minorHAnsi"/>
        </w:rPr>
        <w:t xml:space="preserve">steht vor der </w:t>
      </w:r>
      <w:r w:rsidRPr="00B47E6B">
        <w:rPr>
          <w:rFonts w:asciiTheme="minorHAnsi" w:hAnsiTheme="minorHAnsi"/>
        </w:rPr>
        <w:t xml:space="preserve">Aufgabe, </w:t>
      </w:r>
      <w:r>
        <w:rPr>
          <w:rFonts w:asciiTheme="minorHAnsi" w:hAnsiTheme="minorHAnsi"/>
        </w:rPr>
        <w:t xml:space="preserve">gemeinsam über die Bereitstellung eines gemeinsam genutzten Gutes zu entscheiden. Der individuelle </w:t>
      </w:r>
      <w:proofErr w:type="gramStart"/>
      <w:r>
        <w:rPr>
          <w:rFonts w:asciiTheme="minorHAnsi" w:hAnsiTheme="minorHAnsi"/>
        </w:rPr>
        <w:t>Nutzen</w:t>
      </w:r>
      <w:proofErr w:type="gramEnd"/>
      <w:r>
        <w:rPr>
          <w:rFonts w:asciiTheme="minorHAnsi" w:hAnsiTheme="minorHAnsi"/>
        </w:rPr>
        <w:t xml:space="preserve"> den die Bereitstellung des Gutes stiftet, kann für Sie positiv oder negativ sein. Dieser individuelle Nutzen variiert zwischen den drei Gruppenmitgliedern. Ebenso variiert der Gruppennutzen der Bereitstellung des Gutes. Der Gruppennutzen ist definiert als die Summe </w:t>
      </w:r>
      <w:proofErr w:type="gramStart"/>
      <w:r>
        <w:rPr>
          <w:rFonts w:asciiTheme="minorHAnsi" w:hAnsiTheme="minorHAnsi"/>
        </w:rPr>
        <w:t>der individuellen Nutzen</w:t>
      </w:r>
      <w:proofErr w:type="gramEnd"/>
      <w:r>
        <w:rPr>
          <w:rFonts w:asciiTheme="minorHAnsi" w:hAnsiTheme="minorHAnsi"/>
        </w:rPr>
        <w:t xml:space="preserve"> der drei Gruppenmitglieder und kann ebenfalls positive oder negative Werte annehmen. Wird das Gut nicht bereitgestellt, behalten Sie ihre Anfangsausstattung. Hierzu zwei Lesebeispiele.</w:t>
      </w:r>
    </w:p>
    <w:p w14:paraId="550F4C39" w14:textId="77777777" w:rsidR="004C1409" w:rsidRPr="00B93150" w:rsidRDefault="004C1409" w:rsidP="004C1409">
      <w:pPr>
        <w:jc w:val="both"/>
        <w:rPr>
          <w:rFonts w:asciiTheme="minorHAnsi" w:hAnsiTheme="minorHAnsi"/>
          <w:b/>
        </w:rPr>
      </w:pPr>
      <w:r w:rsidRPr="00B93150">
        <w:rPr>
          <w:rFonts w:asciiTheme="minorHAnsi" w:hAnsiTheme="minorHAnsi"/>
          <w:b/>
        </w:rPr>
        <w:t>Tabelle 1.</w:t>
      </w:r>
      <w:r>
        <w:rPr>
          <w:rFonts w:asciiTheme="minorHAnsi" w:hAnsiTheme="minorHAnsi"/>
          <w:b/>
        </w:rPr>
        <w:t xml:space="preserve"> </w:t>
      </w:r>
      <w:r w:rsidRPr="006A7C48">
        <w:rPr>
          <w:rFonts w:asciiTheme="minorHAnsi" w:hAnsiTheme="minorHAnsi"/>
        </w:rPr>
        <w:t>Positiver Gruppennutzen</w:t>
      </w:r>
    </w:p>
    <w:tbl>
      <w:tblPr>
        <w:tblStyle w:val="Tabellenraster"/>
        <w:tblW w:w="0" w:type="auto"/>
        <w:tblLook w:val="04A0" w:firstRow="1" w:lastRow="0" w:firstColumn="1" w:lastColumn="0" w:noHBand="0" w:noVBand="1"/>
      </w:tblPr>
      <w:tblGrid>
        <w:gridCol w:w="1367"/>
        <w:gridCol w:w="2152"/>
        <w:gridCol w:w="1263"/>
        <w:gridCol w:w="1265"/>
        <w:gridCol w:w="1265"/>
        <w:gridCol w:w="1750"/>
      </w:tblGrid>
      <w:tr w:rsidR="004C1409" w14:paraId="5FB80C04" w14:textId="77777777" w:rsidTr="00D47195">
        <w:trPr>
          <w:trHeight w:val="586"/>
        </w:trPr>
        <w:tc>
          <w:tcPr>
            <w:tcW w:w="3505" w:type="dxa"/>
            <w:gridSpan w:val="2"/>
          </w:tcPr>
          <w:p w14:paraId="46EC0C3C" w14:textId="77777777" w:rsidR="004C1409" w:rsidRPr="009E521B" w:rsidRDefault="004C1409" w:rsidP="00D47195">
            <w:pPr>
              <w:jc w:val="center"/>
              <w:rPr>
                <w:rFonts w:asciiTheme="minorHAnsi" w:hAnsiTheme="minorHAnsi"/>
                <w:sz w:val="22"/>
              </w:rPr>
            </w:pPr>
          </w:p>
        </w:tc>
        <w:tc>
          <w:tcPr>
            <w:tcW w:w="1268" w:type="dxa"/>
            <w:vAlign w:val="center"/>
          </w:tcPr>
          <w:p w14:paraId="689E385B"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1</w:t>
            </w:r>
          </w:p>
        </w:tc>
        <w:tc>
          <w:tcPr>
            <w:tcW w:w="1269" w:type="dxa"/>
            <w:vAlign w:val="center"/>
          </w:tcPr>
          <w:p w14:paraId="18E4DDBE"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2</w:t>
            </w:r>
          </w:p>
        </w:tc>
        <w:tc>
          <w:tcPr>
            <w:tcW w:w="1269" w:type="dxa"/>
            <w:vAlign w:val="center"/>
          </w:tcPr>
          <w:p w14:paraId="1F1B7DF8"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3</w:t>
            </w:r>
          </w:p>
        </w:tc>
        <w:tc>
          <w:tcPr>
            <w:tcW w:w="1751" w:type="dxa"/>
            <w:shd w:val="clear" w:color="auto" w:fill="BFBFBF" w:themeFill="background1" w:themeFillShade="BF"/>
            <w:vAlign w:val="center"/>
          </w:tcPr>
          <w:p w14:paraId="7CBC528E" w14:textId="77777777" w:rsidR="004C1409" w:rsidRPr="009E521B" w:rsidRDefault="004C1409" w:rsidP="00D47195">
            <w:pPr>
              <w:jc w:val="center"/>
              <w:rPr>
                <w:rFonts w:asciiTheme="minorHAnsi" w:hAnsiTheme="minorHAnsi"/>
                <w:b/>
                <w:i/>
                <w:sz w:val="22"/>
              </w:rPr>
            </w:pPr>
            <w:r w:rsidRPr="009E521B">
              <w:rPr>
                <w:rFonts w:asciiTheme="minorHAnsi" w:hAnsiTheme="minorHAnsi"/>
                <w:b/>
                <w:i/>
                <w:sz w:val="22"/>
              </w:rPr>
              <w:t>Gruppennutzen</w:t>
            </w:r>
          </w:p>
        </w:tc>
      </w:tr>
      <w:tr w:rsidR="004C1409" w14:paraId="43081FDC" w14:textId="77777777" w:rsidTr="00D47195">
        <w:trPr>
          <w:trHeight w:val="427"/>
        </w:trPr>
        <w:tc>
          <w:tcPr>
            <w:tcW w:w="3505" w:type="dxa"/>
            <w:gridSpan w:val="2"/>
            <w:vAlign w:val="center"/>
          </w:tcPr>
          <w:p w14:paraId="32B1EE2A" w14:textId="77777777" w:rsidR="004C1409" w:rsidRDefault="004C1409" w:rsidP="00D47195">
            <w:pPr>
              <w:rPr>
                <w:rFonts w:asciiTheme="minorHAnsi" w:hAnsiTheme="minorHAnsi"/>
              </w:rPr>
            </w:pPr>
            <w:r>
              <w:rPr>
                <w:rFonts w:asciiTheme="minorHAnsi" w:hAnsiTheme="minorHAnsi"/>
                <w:sz w:val="22"/>
                <w:szCs w:val="22"/>
              </w:rPr>
              <w:t>Anfangsa</w:t>
            </w:r>
            <w:r w:rsidRPr="009E521B">
              <w:rPr>
                <w:rFonts w:asciiTheme="minorHAnsi" w:hAnsiTheme="minorHAnsi"/>
                <w:sz w:val="22"/>
                <w:szCs w:val="22"/>
              </w:rPr>
              <w:t>usstattung</w:t>
            </w:r>
          </w:p>
        </w:tc>
        <w:tc>
          <w:tcPr>
            <w:tcW w:w="1268" w:type="dxa"/>
            <w:vAlign w:val="center"/>
          </w:tcPr>
          <w:p w14:paraId="6F0A8CA2"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02C218B8"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6B3AF3AD" w14:textId="77777777" w:rsidR="004C1409" w:rsidRDefault="004C1409" w:rsidP="00D47195">
            <w:pPr>
              <w:jc w:val="center"/>
              <w:rPr>
                <w:rFonts w:asciiTheme="minorHAnsi" w:hAnsiTheme="minorHAnsi"/>
              </w:rPr>
            </w:pPr>
            <w:r>
              <w:rPr>
                <w:rFonts w:asciiTheme="minorHAnsi" w:hAnsiTheme="minorHAnsi"/>
              </w:rPr>
              <w:t>8</w:t>
            </w:r>
          </w:p>
        </w:tc>
        <w:tc>
          <w:tcPr>
            <w:tcW w:w="1751" w:type="dxa"/>
            <w:shd w:val="clear" w:color="auto" w:fill="BFBFBF" w:themeFill="background1" w:themeFillShade="BF"/>
            <w:vAlign w:val="center"/>
          </w:tcPr>
          <w:p w14:paraId="4FA333D4" w14:textId="77777777" w:rsidR="004C1409" w:rsidRDefault="004C1409" w:rsidP="00D47195">
            <w:pPr>
              <w:jc w:val="center"/>
              <w:rPr>
                <w:rFonts w:asciiTheme="minorHAnsi" w:hAnsiTheme="minorHAnsi"/>
              </w:rPr>
            </w:pPr>
          </w:p>
        </w:tc>
      </w:tr>
      <w:tr w:rsidR="004C1409" w14:paraId="0EAE7E26" w14:textId="77777777" w:rsidTr="00D47195">
        <w:trPr>
          <w:trHeight w:val="436"/>
        </w:trPr>
        <w:tc>
          <w:tcPr>
            <w:tcW w:w="3505" w:type="dxa"/>
            <w:gridSpan w:val="2"/>
            <w:shd w:val="clear" w:color="auto" w:fill="BFBFBF" w:themeFill="background1" w:themeFillShade="BF"/>
            <w:vAlign w:val="center"/>
          </w:tcPr>
          <w:p w14:paraId="29BB1E94" w14:textId="77777777" w:rsidR="004C1409" w:rsidRPr="00B93150" w:rsidRDefault="004C1409" w:rsidP="00D47195">
            <w:pPr>
              <w:rPr>
                <w:rFonts w:asciiTheme="minorHAnsi" w:hAnsiTheme="minorHAnsi"/>
                <w:b/>
                <w:i/>
              </w:rPr>
            </w:pPr>
            <w:r w:rsidRPr="00B93150">
              <w:rPr>
                <w:rFonts w:asciiTheme="minorHAnsi" w:hAnsiTheme="minorHAnsi"/>
                <w:b/>
                <w:i/>
                <w:sz w:val="22"/>
                <w:szCs w:val="22"/>
              </w:rPr>
              <w:t>Individueller Nutzen</w:t>
            </w:r>
          </w:p>
        </w:tc>
        <w:tc>
          <w:tcPr>
            <w:tcW w:w="1268" w:type="dxa"/>
            <w:shd w:val="clear" w:color="auto" w:fill="BFBFBF" w:themeFill="background1" w:themeFillShade="BF"/>
            <w:vAlign w:val="center"/>
          </w:tcPr>
          <w:p w14:paraId="0A90DD93"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c>
          <w:tcPr>
            <w:tcW w:w="1269" w:type="dxa"/>
            <w:shd w:val="clear" w:color="auto" w:fill="BFBFBF" w:themeFill="background1" w:themeFillShade="BF"/>
            <w:vAlign w:val="center"/>
          </w:tcPr>
          <w:p w14:paraId="729100A7"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c>
          <w:tcPr>
            <w:tcW w:w="1269" w:type="dxa"/>
            <w:shd w:val="clear" w:color="auto" w:fill="BFBFBF" w:themeFill="background1" w:themeFillShade="BF"/>
            <w:vAlign w:val="center"/>
          </w:tcPr>
          <w:p w14:paraId="3FD305F9"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c>
          <w:tcPr>
            <w:tcW w:w="1751" w:type="dxa"/>
            <w:shd w:val="clear" w:color="auto" w:fill="BFBFBF" w:themeFill="background1" w:themeFillShade="BF"/>
            <w:vAlign w:val="center"/>
          </w:tcPr>
          <w:p w14:paraId="1D98EC50"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r>
      <w:tr w:rsidR="004C1409" w14:paraId="282167A8" w14:textId="77777777" w:rsidTr="00D47195">
        <w:trPr>
          <w:trHeight w:val="409"/>
        </w:trPr>
        <w:tc>
          <w:tcPr>
            <w:tcW w:w="1345" w:type="dxa"/>
            <w:vMerge w:val="restart"/>
            <w:vAlign w:val="center"/>
          </w:tcPr>
          <w:p w14:paraId="572A3D69" w14:textId="77777777" w:rsidR="004C1409" w:rsidRPr="009E521B" w:rsidRDefault="004C1409" w:rsidP="00D47195">
            <w:pPr>
              <w:rPr>
                <w:rFonts w:asciiTheme="minorHAnsi" w:hAnsiTheme="minorHAnsi"/>
                <w:b/>
                <w:sz w:val="22"/>
                <w:szCs w:val="22"/>
              </w:rPr>
            </w:pPr>
            <w:r w:rsidRPr="009E521B">
              <w:rPr>
                <w:rFonts w:asciiTheme="minorHAnsi" w:hAnsiTheme="minorHAnsi"/>
                <w:b/>
                <w:sz w:val="22"/>
                <w:szCs w:val="22"/>
              </w:rPr>
              <w:t>Individuelle</w:t>
            </w:r>
            <w:r>
              <w:rPr>
                <w:rFonts w:asciiTheme="minorHAnsi" w:hAnsiTheme="minorHAnsi"/>
                <w:b/>
                <w:sz w:val="22"/>
                <w:szCs w:val="22"/>
              </w:rPr>
              <w:t>r</w:t>
            </w:r>
            <w:r w:rsidRPr="009E521B">
              <w:rPr>
                <w:rFonts w:asciiTheme="minorHAnsi" w:hAnsiTheme="minorHAnsi"/>
                <w:b/>
                <w:sz w:val="22"/>
                <w:szCs w:val="22"/>
              </w:rPr>
              <w:t xml:space="preserve"> </w:t>
            </w:r>
            <w:r>
              <w:rPr>
                <w:rFonts w:asciiTheme="minorHAnsi" w:hAnsiTheme="minorHAnsi"/>
                <w:b/>
                <w:sz w:val="22"/>
                <w:szCs w:val="22"/>
              </w:rPr>
              <w:t>Verdienst</w:t>
            </w:r>
          </w:p>
        </w:tc>
        <w:tc>
          <w:tcPr>
            <w:tcW w:w="2160" w:type="dxa"/>
          </w:tcPr>
          <w:p w14:paraId="0A82DB89" w14:textId="77777777" w:rsidR="004C1409" w:rsidRDefault="004C1409" w:rsidP="00D47195">
            <w:pPr>
              <w:rPr>
                <w:rFonts w:asciiTheme="minorHAnsi" w:hAnsiTheme="minorHAnsi"/>
              </w:rPr>
            </w:pPr>
            <w:r>
              <w:rPr>
                <w:rFonts w:asciiTheme="minorHAnsi" w:hAnsiTheme="minorHAnsi"/>
                <w:sz w:val="22"/>
                <w:szCs w:val="22"/>
              </w:rPr>
              <w:t>mit</w:t>
            </w:r>
            <w:r w:rsidRPr="009E521B">
              <w:rPr>
                <w:rFonts w:asciiTheme="minorHAnsi" w:hAnsiTheme="minorHAnsi"/>
                <w:sz w:val="22"/>
                <w:szCs w:val="22"/>
              </w:rPr>
              <w:t xml:space="preserve"> Bereitstellung</w:t>
            </w:r>
          </w:p>
        </w:tc>
        <w:tc>
          <w:tcPr>
            <w:tcW w:w="1268" w:type="dxa"/>
            <w:vAlign w:val="center"/>
          </w:tcPr>
          <w:p w14:paraId="592CC9F2" w14:textId="77777777" w:rsidR="004C1409" w:rsidRDefault="004C1409" w:rsidP="00D47195">
            <w:pPr>
              <w:jc w:val="center"/>
              <w:rPr>
                <w:rFonts w:asciiTheme="minorHAnsi" w:hAnsiTheme="minorHAnsi"/>
              </w:rPr>
            </w:pPr>
            <w:r>
              <w:rPr>
                <w:rFonts w:asciiTheme="minorHAnsi" w:hAnsiTheme="minorHAnsi"/>
              </w:rPr>
              <w:t>11</w:t>
            </w:r>
          </w:p>
        </w:tc>
        <w:tc>
          <w:tcPr>
            <w:tcW w:w="1269" w:type="dxa"/>
            <w:vAlign w:val="center"/>
          </w:tcPr>
          <w:p w14:paraId="264C2514" w14:textId="77777777" w:rsidR="004C1409" w:rsidRDefault="004C1409" w:rsidP="00D47195">
            <w:pPr>
              <w:jc w:val="center"/>
              <w:rPr>
                <w:rFonts w:asciiTheme="minorHAnsi" w:hAnsiTheme="minorHAnsi"/>
              </w:rPr>
            </w:pPr>
            <w:r>
              <w:rPr>
                <w:rFonts w:asciiTheme="minorHAnsi" w:hAnsiTheme="minorHAnsi"/>
              </w:rPr>
              <w:t>11</w:t>
            </w:r>
          </w:p>
        </w:tc>
        <w:tc>
          <w:tcPr>
            <w:tcW w:w="1269" w:type="dxa"/>
            <w:vAlign w:val="center"/>
          </w:tcPr>
          <w:p w14:paraId="523733C6" w14:textId="77777777" w:rsidR="004C1409" w:rsidRDefault="004C1409" w:rsidP="00D47195">
            <w:pPr>
              <w:jc w:val="center"/>
              <w:rPr>
                <w:rFonts w:asciiTheme="minorHAnsi" w:hAnsiTheme="minorHAnsi"/>
              </w:rPr>
            </w:pPr>
            <w:r>
              <w:rPr>
                <w:rFonts w:asciiTheme="minorHAnsi" w:hAnsiTheme="minorHAnsi"/>
              </w:rPr>
              <w:t>5</w:t>
            </w:r>
          </w:p>
        </w:tc>
        <w:tc>
          <w:tcPr>
            <w:tcW w:w="1751" w:type="dxa"/>
            <w:shd w:val="clear" w:color="auto" w:fill="BFBFBF" w:themeFill="background1" w:themeFillShade="BF"/>
            <w:vAlign w:val="center"/>
          </w:tcPr>
          <w:p w14:paraId="2ACA2605" w14:textId="77777777" w:rsidR="004C1409" w:rsidRDefault="004C1409" w:rsidP="00D47195">
            <w:pPr>
              <w:jc w:val="center"/>
              <w:rPr>
                <w:rFonts w:asciiTheme="minorHAnsi" w:hAnsiTheme="minorHAnsi"/>
              </w:rPr>
            </w:pPr>
          </w:p>
        </w:tc>
      </w:tr>
      <w:tr w:rsidR="004C1409" w14:paraId="2FAA8630" w14:textId="77777777" w:rsidTr="00D47195">
        <w:trPr>
          <w:trHeight w:val="400"/>
        </w:trPr>
        <w:tc>
          <w:tcPr>
            <w:tcW w:w="1345" w:type="dxa"/>
            <w:vMerge/>
            <w:vAlign w:val="center"/>
          </w:tcPr>
          <w:p w14:paraId="249269B5" w14:textId="77777777" w:rsidR="004C1409" w:rsidRPr="009E521B" w:rsidRDefault="004C1409" w:rsidP="00D47195">
            <w:pPr>
              <w:rPr>
                <w:rFonts w:asciiTheme="minorHAnsi" w:hAnsiTheme="minorHAnsi"/>
                <w:sz w:val="22"/>
                <w:szCs w:val="22"/>
              </w:rPr>
            </w:pPr>
          </w:p>
        </w:tc>
        <w:tc>
          <w:tcPr>
            <w:tcW w:w="2160" w:type="dxa"/>
          </w:tcPr>
          <w:p w14:paraId="1FEDF7C8" w14:textId="77777777" w:rsidR="004C1409" w:rsidRDefault="004C1409" w:rsidP="00D47195">
            <w:pPr>
              <w:rPr>
                <w:rFonts w:asciiTheme="minorHAnsi" w:hAnsiTheme="minorHAnsi"/>
              </w:rPr>
            </w:pPr>
            <w:r w:rsidRPr="009E521B">
              <w:rPr>
                <w:rFonts w:asciiTheme="minorHAnsi" w:hAnsiTheme="minorHAnsi"/>
                <w:sz w:val="22"/>
                <w:szCs w:val="22"/>
              </w:rPr>
              <w:t>ohne Bereitstellung</w:t>
            </w:r>
          </w:p>
        </w:tc>
        <w:tc>
          <w:tcPr>
            <w:tcW w:w="1268" w:type="dxa"/>
            <w:vAlign w:val="center"/>
          </w:tcPr>
          <w:p w14:paraId="074781E3"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5D4E86DA"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28984B8A" w14:textId="77777777" w:rsidR="004C1409" w:rsidRDefault="004C1409" w:rsidP="00D47195">
            <w:pPr>
              <w:jc w:val="center"/>
              <w:rPr>
                <w:rFonts w:asciiTheme="minorHAnsi" w:hAnsiTheme="minorHAnsi"/>
              </w:rPr>
            </w:pPr>
            <w:r>
              <w:rPr>
                <w:rFonts w:asciiTheme="minorHAnsi" w:hAnsiTheme="minorHAnsi"/>
              </w:rPr>
              <w:t>8</w:t>
            </w:r>
          </w:p>
        </w:tc>
        <w:tc>
          <w:tcPr>
            <w:tcW w:w="1751" w:type="dxa"/>
            <w:shd w:val="clear" w:color="auto" w:fill="BFBFBF" w:themeFill="background1" w:themeFillShade="BF"/>
            <w:vAlign w:val="center"/>
          </w:tcPr>
          <w:p w14:paraId="7596A7A6" w14:textId="77777777" w:rsidR="004C1409" w:rsidRDefault="004C1409" w:rsidP="00D47195">
            <w:pPr>
              <w:jc w:val="center"/>
              <w:rPr>
                <w:rFonts w:asciiTheme="minorHAnsi" w:hAnsiTheme="minorHAnsi"/>
              </w:rPr>
            </w:pPr>
          </w:p>
        </w:tc>
      </w:tr>
    </w:tbl>
    <w:p w14:paraId="3BEAB515" w14:textId="77777777" w:rsidR="004C1409" w:rsidRDefault="004C1409" w:rsidP="004C1409">
      <w:pPr>
        <w:jc w:val="both"/>
        <w:rPr>
          <w:rFonts w:asciiTheme="minorHAnsi" w:hAnsiTheme="minorHAnsi"/>
        </w:rPr>
      </w:pPr>
    </w:p>
    <w:p w14:paraId="3631B1B5" w14:textId="77777777" w:rsidR="004C1409" w:rsidRDefault="004C1409" w:rsidP="004C1409">
      <w:pPr>
        <w:spacing w:after="100"/>
        <w:jc w:val="both"/>
        <w:rPr>
          <w:rFonts w:asciiTheme="minorHAnsi" w:hAnsiTheme="minorHAnsi"/>
        </w:rPr>
      </w:pPr>
      <w:r>
        <w:rPr>
          <w:rFonts w:asciiTheme="minorHAnsi" w:hAnsiTheme="minorHAnsi"/>
        </w:rPr>
        <w:t xml:space="preserve">In der in Tabelle 1 dargestellten Entscheidungssituation ist der individuelle Nutzen der Bereitstellung des Gutes für Spieler 1 und Spieler 2 positiv, jeweils +3. Für Spieler 3 ist der individuelle Nutzen der Bereitstellung des Gutes negativ (-3). Der Gruppennutzen, definiert als die Summe </w:t>
      </w:r>
      <w:proofErr w:type="gramStart"/>
      <w:r>
        <w:rPr>
          <w:rFonts w:asciiTheme="minorHAnsi" w:hAnsiTheme="minorHAnsi"/>
        </w:rPr>
        <w:t>der individuellen Nutzen</w:t>
      </w:r>
      <w:proofErr w:type="gramEnd"/>
      <w:r>
        <w:rPr>
          <w:rFonts w:asciiTheme="minorHAnsi" w:hAnsiTheme="minorHAnsi"/>
        </w:rPr>
        <w:t xml:space="preserve"> der drei Gruppenmitgliede ist mit +3+3-3=+3 ebenfalls positiv. </w:t>
      </w:r>
    </w:p>
    <w:p w14:paraId="2B7B46BF" w14:textId="77777777" w:rsidR="004C1409" w:rsidRPr="00B93150" w:rsidRDefault="004C1409" w:rsidP="004C1409">
      <w:pPr>
        <w:jc w:val="both"/>
        <w:rPr>
          <w:rFonts w:asciiTheme="minorHAnsi" w:hAnsiTheme="minorHAnsi"/>
          <w:b/>
        </w:rPr>
      </w:pPr>
      <w:r>
        <w:rPr>
          <w:rFonts w:asciiTheme="minorHAnsi" w:hAnsiTheme="minorHAnsi"/>
          <w:b/>
        </w:rPr>
        <w:t>Tabelle 2</w:t>
      </w:r>
      <w:r w:rsidRPr="00B93150">
        <w:rPr>
          <w:rFonts w:asciiTheme="minorHAnsi" w:hAnsiTheme="minorHAnsi"/>
          <w:b/>
        </w:rPr>
        <w:t>.</w:t>
      </w:r>
      <w:r>
        <w:rPr>
          <w:rFonts w:asciiTheme="minorHAnsi" w:hAnsiTheme="minorHAnsi"/>
          <w:b/>
        </w:rPr>
        <w:t xml:space="preserve"> </w:t>
      </w:r>
      <w:r>
        <w:rPr>
          <w:rFonts w:asciiTheme="minorHAnsi" w:hAnsiTheme="minorHAnsi"/>
        </w:rPr>
        <w:t>Negativer</w:t>
      </w:r>
      <w:r w:rsidRPr="006A7C48">
        <w:rPr>
          <w:rFonts w:asciiTheme="minorHAnsi" w:hAnsiTheme="minorHAnsi"/>
        </w:rPr>
        <w:t xml:space="preserve"> Gruppennutzen</w:t>
      </w:r>
    </w:p>
    <w:tbl>
      <w:tblPr>
        <w:tblStyle w:val="Tabellenraster"/>
        <w:tblW w:w="0" w:type="auto"/>
        <w:tblLook w:val="04A0" w:firstRow="1" w:lastRow="0" w:firstColumn="1" w:lastColumn="0" w:noHBand="0" w:noVBand="1"/>
      </w:tblPr>
      <w:tblGrid>
        <w:gridCol w:w="1367"/>
        <w:gridCol w:w="2152"/>
        <w:gridCol w:w="1263"/>
        <w:gridCol w:w="1265"/>
        <w:gridCol w:w="1265"/>
        <w:gridCol w:w="1750"/>
      </w:tblGrid>
      <w:tr w:rsidR="004C1409" w14:paraId="33E6C12E" w14:textId="77777777" w:rsidTr="00D47195">
        <w:trPr>
          <w:trHeight w:val="586"/>
        </w:trPr>
        <w:tc>
          <w:tcPr>
            <w:tcW w:w="3505" w:type="dxa"/>
            <w:gridSpan w:val="2"/>
          </w:tcPr>
          <w:p w14:paraId="3355C6A2" w14:textId="77777777" w:rsidR="004C1409" w:rsidRPr="009E521B" w:rsidRDefault="004C1409" w:rsidP="00D47195">
            <w:pPr>
              <w:jc w:val="center"/>
              <w:rPr>
                <w:rFonts w:asciiTheme="minorHAnsi" w:hAnsiTheme="minorHAnsi"/>
                <w:sz w:val="22"/>
              </w:rPr>
            </w:pPr>
          </w:p>
        </w:tc>
        <w:tc>
          <w:tcPr>
            <w:tcW w:w="1268" w:type="dxa"/>
            <w:vAlign w:val="center"/>
          </w:tcPr>
          <w:p w14:paraId="7CB205FF"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1</w:t>
            </w:r>
          </w:p>
        </w:tc>
        <w:tc>
          <w:tcPr>
            <w:tcW w:w="1269" w:type="dxa"/>
            <w:vAlign w:val="center"/>
          </w:tcPr>
          <w:p w14:paraId="549CFCF9"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2</w:t>
            </w:r>
          </w:p>
        </w:tc>
        <w:tc>
          <w:tcPr>
            <w:tcW w:w="1269" w:type="dxa"/>
            <w:vAlign w:val="center"/>
          </w:tcPr>
          <w:p w14:paraId="25A1C7AE" w14:textId="77777777" w:rsidR="004C1409" w:rsidRPr="00B93150" w:rsidRDefault="004C1409" w:rsidP="00D47195">
            <w:pPr>
              <w:jc w:val="center"/>
              <w:rPr>
                <w:rFonts w:asciiTheme="minorHAnsi" w:hAnsiTheme="minorHAnsi"/>
                <w:b/>
                <w:sz w:val="22"/>
              </w:rPr>
            </w:pPr>
            <w:r w:rsidRPr="00B93150">
              <w:rPr>
                <w:rFonts w:asciiTheme="minorHAnsi" w:hAnsiTheme="minorHAnsi"/>
                <w:b/>
                <w:sz w:val="22"/>
              </w:rPr>
              <w:t>Spieler 3</w:t>
            </w:r>
          </w:p>
        </w:tc>
        <w:tc>
          <w:tcPr>
            <w:tcW w:w="1751" w:type="dxa"/>
            <w:shd w:val="clear" w:color="auto" w:fill="BFBFBF" w:themeFill="background1" w:themeFillShade="BF"/>
            <w:vAlign w:val="center"/>
          </w:tcPr>
          <w:p w14:paraId="4A763547" w14:textId="77777777" w:rsidR="004C1409" w:rsidRPr="009E521B" w:rsidRDefault="004C1409" w:rsidP="00D47195">
            <w:pPr>
              <w:jc w:val="center"/>
              <w:rPr>
                <w:rFonts w:asciiTheme="minorHAnsi" w:hAnsiTheme="minorHAnsi"/>
                <w:b/>
                <w:i/>
                <w:sz w:val="22"/>
              </w:rPr>
            </w:pPr>
            <w:r w:rsidRPr="009E521B">
              <w:rPr>
                <w:rFonts w:asciiTheme="minorHAnsi" w:hAnsiTheme="minorHAnsi"/>
                <w:b/>
                <w:i/>
                <w:sz w:val="22"/>
              </w:rPr>
              <w:t>Gruppennutzen</w:t>
            </w:r>
          </w:p>
        </w:tc>
      </w:tr>
      <w:tr w:rsidR="004C1409" w14:paraId="0FB79F1A" w14:textId="77777777" w:rsidTr="00D47195">
        <w:trPr>
          <w:trHeight w:val="445"/>
        </w:trPr>
        <w:tc>
          <w:tcPr>
            <w:tcW w:w="3505" w:type="dxa"/>
            <w:gridSpan w:val="2"/>
            <w:vAlign w:val="center"/>
          </w:tcPr>
          <w:p w14:paraId="368DDA21" w14:textId="77777777" w:rsidR="004C1409" w:rsidRDefault="004C1409" w:rsidP="00D47195">
            <w:pPr>
              <w:rPr>
                <w:rFonts w:asciiTheme="minorHAnsi" w:hAnsiTheme="minorHAnsi"/>
              </w:rPr>
            </w:pPr>
            <w:r>
              <w:rPr>
                <w:rFonts w:asciiTheme="minorHAnsi" w:hAnsiTheme="minorHAnsi"/>
                <w:sz w:val="22"/>
                <w:szCs w:val="22"/>
              </w:rPr>
              <w:t>Anfangsa</w:t>
            </w:r>
            <w:r w:rsidRPr="009E521B">
              <w:rPr>
                <w:rFonts w:asciiTheme="minorHAnsi" w:hAnsiTheme="minorHAnsi"/>
                <w:sz w:val="22"/>
                <w:szCs w:val="22"/>
              </w:rPr>
              <w:t>usstattung</w:t>
            </w:r>
          </w:p>
        </w:tc>
        <w:tc>
          <w:tcPr>
            <w:tcW w:w="1268" w:type="dxa"/>
            <w:vAlign w:val="center"/>
          </w:tcPr>
          <w:p w14:paraId="7AF5E459"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46462BA9"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0D05B9A8" w14:textId="77777777" w:rsidR="004C1409" w:rsidRDefault="004C1409" w:rsidP="00D47195">
            <w:pPr>
              <w:jc w:val="center"/>
              <w:rPr>
                <w:rFonts w:asciiTheme="minorHAnsi" w:hAnsiTheme="minorHAnsi"/>
              </w:rPr>
            </w:pPr>
            <w:r>
              <w:rPr>
                <w:rFonts w:asciiTheme="minorHAnsi" w:hAnsiTheme="minorHAnsi"/>
              </w:rPr>
              <w:t>8</w:t>
            </w:r>
          </w:p>
        </w:tc>
        <w:tc>
          <w:tcPr>
            <w:tcW w:w="1751" w:type="dxa"/>
            <w:shd w:val="clear" w:color="auto" w:fill="BFBFBF" w:themeFill="background1" w:themeFillShade="BF"/>
            <w:vAlign w:val="center"/>
          </w:tcPr>
          <w:p w14:paraId="2FB00B8B" w14:textId="77777777" w:rsidR="004C1409" w:rsidRDefault="004C1409" w:rsidP="00D47195">
            <w:pPr>
              <w:jc w:val="center"/>
              <w:rPr>
                <w:rFonts w:asciiTheme="minorHAnsi" w:hAnsiTheme="minorHAnsi"/>
              </w:rPr>
            </w:pPr>
          </w:p>
        </w:tc>
      </w:tr>
      <w:tr w:rsidR="004C1409" w14:paraId="0A6D0C15" w14:textId="77777777" w:rsidTr="00D47195">
        <w:trPr>
          <w:trHeight w:val="427"/>
        </w:trPr>
        <w:tc>
          <w:tcPr>
            <w:tcW w:w="3505" w:type="dxa"/>
            <w:gridSpan w:val="2"/>
            <w:shd w:val="clear" w:color="auto" w:fill="BFBFBF" w:themeFill="background1" w:themeFillShade="BF"/>
            <w:vAlign w:val="center"/>
          </w:tcPr>
          <w:p w14:paraId="125F667D" w14:textId="77777777" w:rsidR="004C1409" w:rsidRPr="00B93150" w:rsidRDefault="004C1409" w:rsidP="00D47195">
            <w:pPr>
              <w:rPr>
                <w:rFonts w:asciiTheme="minorHAnsi" w:hAnsiTheme="minorHAnsi"/>
                <w:b/>
                <w:i/>
              </w:rPr>
            </w:pPr>
            <w:r w:rsidRPr="00B93150">
              <w:rPr>
                <w:rFonts w:asciiTheme="minorHAnsi" w:hAnsiTheme="minorHAnsi"/>
                <w:b/>
                <w:i/>
                <w:sz w:val="22"/>
                <w:szCs w:val="22"/>
              </w:rPr>
              <w:t>Individueller Nutzen</w:t>
            </w:r>
          </w:p>
        </w:tc>
        <w:tc>
          <w:tcPr>
            <w:tcW w:w="1268" w:type="dxa"/>
            <w:shd w:val="clear" w:color="auto" w:fill="BFBFBF" w:themeFill="background1" w:themeFillShade="BF"/>
            <w:vAlign w:val="center"/>
          </w:tcPr>
          <w:p w14:paraId="70EB8C2B"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c>
          <w:tcPr>
            <w:tcW w:w="1269" w:type="dxa"/>
            <w:shd w:val="clear" w:color="auto" w:fill="BFBFBF" w:themeFill="background1" w:themeFillShade="BF"/>
            <w:vAlign w:val="center"/>
          </w:tcPr>
          <w:p w14:paraId="176D47C2" w14:textId="77777777" w:rsidR="004C1409" w:rsidRPr="00B93150" w:rsidRDefault="004C1409" w:rsidP="00D47195">
            <w:pPr>
              <w:jc w:val="center"/>
              <w:rPr>
                <w:rFonts w:asciiTheme="minorHAnsi" w:hAnsiTheme="minorHAnsi"/>
                <w:b/>
                <w:i/>
              </w:rPr>
            </w:pPr>
            <w:r w:rsidRPr="00B93150">
              <w:rPr>
                <w:rFonts w:asciiTheme="minorHAnsi" w:hAnsiTheme="minorHAnsi"/>
                <w:b/>
                <w:i/>
              </w:rPr>
              <w:t>+3</w:t>
            </w:r>
          </w:p>
        </w:tc>
        <w:tc>
          <w:tcPr>
            <w:tcW w:w="1269" w:type="dxa"/>
            <w:shd w:val="clear" w:color="auto" w:fill="BFBFBF" w:themeFill="background1" w:themeFillShade="BF"/>
            <w:vAlign w:val="center"/>
          </w:tcPr>
          <w:p w14:paraId="566693F3" w14:textId="77777777" w:rsidR="004C1409" w:rsidRPr="00B93150" w:rsidRDefault="004C1409" w:rsidP="00D47195">
            <w:pPr>
              <w:jc w:val="center"/>
              <w:rPr>
                <w:rFonts w:asciiTheme="minorHAnsi" w:hAnsiTheme="minorHAnsi"/>
                <w:b/>
                <w:i/>
              </w:rPr>
            </w:pPr>
            <w:r w:rsidRPr="00B93150">
              <w:rPr>
                <w:rFonts w:asciiTheme="minorHAnsi" w:hAnsiTheme="minorHAnsi"/>
                <w:b/>
                <w:i/>
              </w:rPr>
              <w:t>-</w:t>
            </w:r>
            <w:r>
              <w:rPr>
                <w:rFonts w:asciiTheme="minorHAnsi" w:hAnsiTheme="minorHAnsi"/>
                <w:b/>
                <w:i/>
              </w:rPr>
              <w:t>8</w:t>
            </w:r>
          </w:p>
        </w:tc>
        <w:tc>
          <w:tcPr>
            <w:tcW w:w="1751" w:type="dxa"/>
            <w:shd w:val="clear" w:color="auto" w:fill="BFBFBF" w:themeFill="background1" w:themeFillShade="BF"/>
            <w:vAlign w:val="center"/>
          </w:tcPr>
          <w:p w14:paraId="3846AD24" w14:textId="77777777" w:rsidR="004C1409" w:rsidRPr="00B93150" w:rsidRDefault="004C1409" w:rsidP="00D47195">
            <w:pPr>
              <w:jc w:val="center"/>
              <w:rPr>
                <w:rFonts w:asciiTheme="minorHAnsi" w:hAnsiTheme="minorHAnsi"/>
                <w:b/>
                <w:i/>
              </w:rPr>
            </w:pPr>
            <w:r w:rsidRPr="00B93150">
              <w:rPr>
                <w:rFonts w:asciiTheme="minorHAnsi" w:hAnsiTheme="minorHAnsi"/>
                <w:b/>
                <w:i/>
              </w:rPr>
              <w:t>-</w:t>
            </w:r>
            <w:r>
              <w:rPr>
                <w:rFonts w:asciiTheme="minorHAnsi" w:hAnsiTheme="minorHAnsi"/>
                <w:b/>
                <w:i/>
              </w:rPr>
              <w:t>2</w:t>
            </w:r>
          </w:p>
        </w:tc>
      </w:tr>
      <w:tr w:rsidR="004C1409" w14:paraId="18F9D901" w14:textId="77777777" w:rsidTr="00D47195">
        <w:trPr>
          <w:trHeight w:val="337"/>
        </w:trPr>
        <w:tc>
          <w:tcPr>
            <w:tcW w:w="1345" w:type="dxa"/>
            <w:vMerge w:val="restart"/>
            <w:vAlign w:val="center"/>
          </w:tcPr>
          <w:p w14:paraId="1475387B" w14:textId="77777777" w:rsidR="004C1409" w:rsidRPr="009E521B" w:rsidRDefault="004C1409" w:rsidP="00D47195">
            <w:pPr>
              <w:rPr>
                <w:rFonts w:asciiTheme="minorHAnsi" w:hAnsiTheme="minorHAnsi"/>
                <w:b/>
                <w:sz w:val="22"/>
                <w:szCs w:val="22"/>
              </w:rPr>
            </w:pPr>
            <w:r w:rsidRPr="009E521B">
              <w:rPr>
                <w:rFonts w:asciiTheme="minorHAnsi" w:hAnsiTheme="minorHAnsi"/>
                <w:b/>
                <w:sz w:val="22"/>
                <w:szCs w:val="22"/>
              </w:rPr>
              <w:t>Individuelle</w:t>
            </w:r>
            <w:r>
              <w:rPr>
                <w:rFonts w:asciiTheme="minorHAnsi" w:hAnsiTheme="minorHAnsi"/>
                <w:b/>
                <w:sz w:val="22"/>
                <w:szCs w:val="22"/>
              </w:rPr>
              <w:t>r</w:t>
            </w:r>
            <w:r w:rsidRPr="009E521B">
              <w:rPr>
                <w:rFonts w:asciiTheme="minorHAnsi" w:hAnsiTheme="minorHAnsi"/>
                <w:b/>
                <w:sz w:val="22"/>
                <w:szCs w:val="22"/>
              </w:rPr>
              <w:t xml:space="preserve"> </w:t>
            </w:r>
            <w:r>
              <w:rPr>
                <w:rFonts w:asciiTheme="minorHAnsi" w:hAnsiTheme="minorHAnsi"/>
                <w:b/>
                <w:sz w:val="22"/>
                <w:szCs w:val="22"/>
              </w:rPr>
              <w:t>Verdienst</w:t>
            </w:r>
          </w:p>
        </w:tc>
        <w:tc>
          <w:tcPr>
            <w:tcW w:w="2160" w:type="dxa"/>
          </w:tcPr>
          <w:p w14:paraId="700478A8" w14:textId="77777777" w:rsidR="004C1409" w:rsidRDefault="004C1409" w:rsidP="00D47195">
            <w:pPr>
              <w:rPr>
                <w:rFonts w:asciiTheme="minorHAnsi" w:hAnsiTheme="minorHAnsi"/>
              </w:rPr>
            </w:pPr>
            <w:r>
              <w:rPr>
                <w:rFonts w:asciiTheme="minorHAnsi" w:hAnsiTheme="minorHAnsi"/>
                <w:sz w:val="22"/>
                <w:szCs w:val="22"/>
              </w:rPr>
              <w:t>mit</w:t>
            </w:r>
            <w:r w:rsidRPr="009E521B">
              <w:rPr>
                <w:rFonts w:asciiTheme="minorHAnsi" w:hAnsiTheme="minorHAnsi"/>
                <w:sz w:val="22"/>
                <w:szCs w:val="22"/>
              </w:rPr>
              <w:t xml:space="preserve"> Bereitstellung</w:t>
            </w:r>
          </w:p>
        </w:tc>
        <w:tc>
          <w:tcPr>
            <w:tcW w:w="1268" w:type="dxa"/>
            <w:vAlign w:val="center"/>
          </w:tcPr>
          <w:p w14:paraId="7695CB26" w14:textId="77777777" w:rsidR="004C1409" w:rsidRDefault="004C1409" w:rsidP="00D47195">
            <w:pPr>
              <w:jc w:val="center"/>
              <w:rPr>
                <w:rFonts w:asciiTheme="minorHAnsi" w:hAnsiTheme="minorHAnsi"/>
              </w:rPr>
            </w:pPr>
            <w:r>
              <w:rPr>
                <w:rFonts w:asciiTheme="minorHAnsi" w:hAnsiTheme="minorHAnsi"/>
              </w:rPr>
              <w:t>11</w:t>
            </w:r>
          </w:p>
        </w:tc>
        <w:tc>
          <w:tcPr>
            <w:tcW w:w="1269" w:type="dxa"/>
            <w:vAlign w:val="center"/>
          </w:tcPr>
          <w:p w14:paraId="6B9F7666" w14:textId="77777777" w:rsidR="004C1409" w:rsidRDefault="004C1409" w:rsidP="00D47195">
            <w:pPr>
              <w:jc w:val="center"/>
              <w:rPr>
                <w:rFonts w:asciiTheme="minorHAnsi" w:hAnsiTheme="minorHAnsi"/>
              </w:rPr>
            </w:pPr>
            <w:r>
              <w:rPr>
                <w:rFonts w:asciiTheme="minorHAnsi" w:hAnsiTheme="minorHAnsi"/>
              </w:rPr>
              <w:t>11</w:t>
            </w:r>
          </w:p>
        </w:tc>
        <w:tc>
          <w:tcPr>
            <w:tcW w:w="1269" w:type="dxa"/>
            <w:vAlign w:val="center"/>
          </w:tcPr>
          <w:p w14:paraId="5F8E2229" w14:textId="77777777" w:rsidR="004C1409" w:rsidRDefault="004C1409" w:rsidP="00D47195">
            <w:pPr>
              <w:jc w:val="center"/>
              <w:rPr>
                <w:rFonts w:asciiTheme="minorHAnsi" w:hAnsiTheme="minorHAnsi"/>
              </w:rPr>
            </w:pPr>
            <w:r>
              <w:rPr>
                <w:rFonts w:asciiTheme="minorHAnsi" w:hAnsiTheme="minorHAnsi"/>
              </w:rPr>
              <w:t>0</w:t>
            </w:r>
          </w:p>
        </w:tc>
        <w:tc>
          <w:tcPr>
            <w:tcW w:w="1751" w:type="dxa"/>
            <w:shd w:val="clear" w:color="auto" w:fill="BFBFBF" w:themeFill="background1" w:themeFillShade="BF"/>
            <w:vAlign w:val="center"/>
          </w:tcPr>
          <w:p w14:paraId="6AC16984" w14:textId="77777777" w:rsidR="004C1409" w:rsidRDefault="004C1409" w:rsidP="00D47195">
            <w:pPr>
              <w:jc w:val="center"/>
              <w:rPr>
                <w:rFonts w:asciiTheme="minorHAnsi" w:hAnsiTheme="minorHAnsi"/>
              </w:rPr>
            </w:pPr>
          </w:p>
        </w:tc>
      </w:tr>
      <w:tr w:rsidR="004C1409" w14:paraId="7FB41926" w14:textId="77777777" w:rsidTr="00D47195">
        <w:trPr>
          <w:trHeight w:val="346"/>
        </w:trPr>
        <w:tc>
          <w:tcPr>
            <w:tcW w:w="1345" w:type="dxa"/>
            <w:vMerge/>
            <w:vAlign w:val="center"/>
          </w:tcPr>
          <w:p w14:paraId="4406ABFE" w14:textId="77777777" w:rsidR="004C1409" w:rsidRPr="009E521B" w:rsidRDefault="004C1409" w:rsidP="00D47195">
            <w:pPr>
              <w:rPr>
                <w:rFonts w:asciiTheme="minorHAnsi" w:hAnsiTheme="minorHAnsi"/>
                <w:sz w:val="22"/>
                <w:szCs w:val="22"/>
              </w:rPr>
            </w:pPr>
          </w:p>
        </w:tc>
        <w:tc>
          <w:tcPr>
            <w:tcW w:w="2160" w:type="dxa"/>
          </w:tcPr>
          <w:p w14:paraId="4F0104B1" w14:textId="77777777" w:rsidR="004C1409" w:rsidRDefault="004C1409" w:rsidP="00D47195">
            <w:pPr>
              <w:rPr>
                <w:rFonts w:asciiTheme="minorHAnsi" w:hAnsiTheme="minorHAnsi"/>
              </w:rPr>
            </w:pPr>
            <w:r w:rsidRPr="009E521B">
              <w:rPr>
                <w:rFonts w:asciiTheme="minorHAnsi" w:hAnsiTheme="minorHAnsi"/>
                <w:sz w:val="22"/>
                <w:szCs w:val="22"/>
              </w:rPr>
              <w:t>ohne Bereitstellung</w:t>
            </w:r>
          </w:p>
        </w:tc>
        <w:tc>
          <w:tcPr>
            <w:tcW w:w="1268" w:type="dxa"/>
            <w:vAlign w:val="center"/>
          </w:tcPr>
          <w:p w14:paraId="751DD6D6"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14C7B619" w14:textId="77777777" w:rsidR="004C1409" w:rsidRDefault="004C1409" w:rsidP="00D47195">
            <w:pPr>
              <w:jc w:val="center"/>
              <w:rPr>
                <w:rFonts w:asciiTheme="minorHAnsi" w:hAnsiTheme="minorHAnsi"/>
              </w:rPr>
            </w:pPr>
            <w:r>
              <w:rPr>
                <w:rFonts w:asciiTheme="minorHAnsi" w:hAnsiTheme="minorHAnsi"/>
              </w:rPr>
              <w:t>8</w:t>
            </w:r>
          </w:p>
        </w:tc>
        <w:tc>
          <w:tcPr>
            <w:tcW w:w="1269" w:type="dxa"/>
            <w:vAlign w:val="center"/>
          </w:tcPr>
          <w:p w14:paraId="4CA1955A" w14:textId="77777777" w:rsidR="004C1409" w:rsidRDefault="004C1409" w:rsidP="00D47195">
            <w:pPr>
              <w:jc w:val="center"/>
              <w:rPr>
                <w:rFonts w:asciiTheme="minorHAnsi" w:hAnsiTheme="minorHAnsi"/>
              </w:rPr>
            </w:pPr>
            <w:r>
              <w:rPr>
                <w:rFonts w:asciiTheme="minorHAnsi" w:hAnsiTheme="minorHAnsi"/>
              </w:rPr>
              <w:t>8</w:t>
            </w:r>
          </w:p>
        </w:tc>
        <w:tc>
          <w:tcPr>
            <w:tcW w:w="1751" w:type="dxa"/>
            <w:shd w:val="clear" w:color="auto" w:fill="BFBFBF" w:themeFill="background1" w:themeFillShade="BF"/>
            <w:vAlign w:val="center"/>
          </w:tcPr>
          <w:p w14:paraId="6DEB8757" w14:textId="77777777" w:rsidR="004C1409" w:rsidRDefault="004C1409" w:rsidP="00D47195">
            <w:pPr>
              <w:jc w:val="center"/>
              <w:rPr>
                <w:rFonts w:asciiTheme="minorHAnsi" w:hAnsiTheme="minorHAnsi"/>
              </w:rPr>
            </w:pPr>
          </w:p>
        </w:tc>
      </w:tr>
    </w:tbl>
    <w:p w14:paraId="3B35D372" w14:textId="77777777" w:rsidR="004C1409" w:rsidRDefault="004C1409" w:rsidP="004C1409">
      <w:pPr>
        <w:jc w:val="both"/>
        <w:rPr>
          <w:rFonts w:asciiTheme="minorHAnsi" w:hAnsiTheme="minorHAnsi"/>
        </w:rPr>
      </w:pPr>
    </w:p>
    <w:p w14:paraId="1AFD9402" w14:textId="77777777" w:rsidR="004C1409" w:rsidRDefault="004C1409" w:rsidP="004C1409">
      <w:pPr>
        <w:spacing w:after="100"/>
        <w:jc w:val="both"/>
        <w:rPr>
          <w:rFonts w:asciiTheme="minorHAnsi" w:hAnsiTheme="minorHAnsi"/>
        </w:rPr>
      </w:pPr>
      <w:r>
        <w:rPr>
          <w:rFonts w:asciiTheme="minorHAnsi" w:hAnsiTheme="minorHAnsi"/>
        </w:rPr>
        <w:t>In der in Tabelle 2 dargestellten Entscheidungssituation ist der individuelle Nutzen der Bereitstellung des Gutes für Spieler 1 und Spieler 2 weiterhin positiv, jeweils +3. Für Spieler 3 ist der individuelle Nutzen der Bereitstellung des Gutes mit -8 deutlich negativer als in der vorherigen Entscheidungssituation. Der Gruppennutzen, wird somit ebenfalls negativ mit +3+3-8=-2.</w:t>
      </w:r>
    </w:p>
    <w:p w14:paraId="0D23D12B" w14:textId="77777777" w:rsidR="004C1409" w:rsidRPr="0029056B" w:rsidRDefault="004C1409" w:rsidP="004C1409">
      <w:pPr>
        <w:spacing w:after="100"/>
        <w:jc w:val="both"/>
        <w:rPr>
          <w:rFonts w:asciiTheme="minorHAnsi" w:hAnsiTheme="minorHAnsi"/>
          <w:b/>
          <w:sz w:val="32"/>
        </w:rPr>
      </w:pPr>
      <w:r>
        <w:rPr>
          <w:rFonts w:asciiTheme="minorHAnsi" w:hAnsiTheme="minorHAnsi"/>
          <w:b/>
          <w:sz w:val="32"/>
        </w:rPr>
        <w:t>Information</w:t>
      </w:r>
    </w:p>
    <w:p w14:paraId="321C1A31" w14:textId="77777777" w:rsidR="004C1409" w:rsidRDefault="004C1409" w:rsidP="004C1409">
      <w:pPr>
        <w:spacing w:after="100"/>
        <w:jc w:val="both"/>
        <w:rPr>
          <w:rFonts w:asciiTheme="minorHAnsi" w:hAnsiTheme="minorHAnsi"/>
        </w:rPr>
      </w:pPr>
      <w:r>
        <w:rPr>
          <w:rFonts w:asciiTheme="minorHAnsi" w:hAnsiTheme="minorHAnsi"/>
        </w:rPr>
        <w:t xml:space="preserve">Während die Ausstattung für alle drei Gruppemitglieder stets 8 Punkte beträgt, wird Ihr individueller Nutzen </w:t>
      </w:r>
      <w:r w:rsidRPr="00212A48">
        <w:rPr>
          <w:rFonts w:asciiTheme="minorHAnsi" w:hAnsiTheme="minorHAnsi"/>
        </w:rPr>
        <w:t xml:space="preserve">zufällig ermittelt und Ihnen zu Beginn jeder Runde mitgeteilt. </w:t>
      </w:r>
      <w:r>
        <w:rPr>
          <w:rFonts w:asciiTheme="minorHAnsi" w:hAnsiTheme="minorHAnsi"/>
        </w:rPr>
        <w:t xml:space="preserve">Der individuelle Nutzen, der den anderen Spielern in Ihrer Gruppe zugeteilt wurde, ist Ihnen nicht bekannt. </w:t>
      </w:r>
    </w:p>
    <w:p w14:paraId="7B258CC9" w14:textId="77777777" w:rsidR="004C1409" w:rsidRDefault="004C1409" w:rsidP="004C1409">
      <w:pPr>
        <w:spacing w:after="100"/>
        <w:jc w:val="both"/>
        <w:rPr>
          <w:rFonts w:asciiTheme="minorHAnsi" w:hAnsiTheme="minorHAnsi"/>
        </w:rPr>
      </w:pPr>
      <w:r>
        <w:rPr>
          <w:rFonts w:asciiTheme="minorHAnsi" w:hAnsiTheme="minorHAnsi"/>
        </w:rPr>
        <w:lastRenderedPageBreak/>
        <w:t>Sie erhalten jedoch eine Information darüber, ob in der Gruppe eine Mehrheit d.h. zwei oder mehr Spieler einen positiven individuellen Nutzen zugewiesen bekommen haben. Sie erhalten keine Information darüber, ob der Gruppennutzen positiv oder negativ ist. Über diese Information verfügt nur der Computer.</w:t>
      </w:r>
    </w:p>
    <w:p w14:paraId="6A96E3B1" w14:textId="77777777" w:rsidR="004C1409" w:rsidRDefault="004C1409" w:rsidP="004C1409">
      <w:pPr>
        <w:jc w:val="both"/>
        <w:rPr>
          <w:rFonts w:asciiTheme="minorHAnsi" w:hAnsiTheme="minorHAnsi"/>
        </w:rPr>
      </w:pPr>
      <w:r w:rsidRPr="00B47E6B">
        <w:rPr>
          <w:rFonts w:asciiTheme="minorHAnsi" w:hAnsiTheme="minorHAnsi"/>
        </w:rPr>
        <w:t xml:space="preserve">Die Entscheidung </w:t>
      </w:r>
      <w:r>
        <w:rPr>
          <w:rFonts w:asciiTheme="minorHAnsi" w:hAnsiTheme="minorHAnsi"/>
        </w:rPr>
        <w:t xml:space="preserve">über die Bereitstellung des Gutes wird in zwei Stufen getroffen. </w:t>
      </w:r>
      <w:r w:rsidRPr="00B47E6B">
        <w:rPr>
          <w:rFonts w:asciiTheme="minorHAnsi" w:hAnsiTheme="minorHAnsi"/>
        </w:rPr>
        <w:t xml:space="preserve">In der ersten Stufe wird das Entscheidungsverfahren bestimmt. In der zweiten Stufe wird auf Grundlage des Entscheidungsverfahrens über die </w:t>
      </w:r>
      <w:r>
        <w:rPr>
          <w:rFonts w:asciiTheme="minorHAnsi" w:hAnsiTheme="minorHAnsi"/>
        </w:rPr>
        <w:t xml:space="preserve">Bereitstellung des Gutes </w:t>
      </w:r>
      <w:r w:rsidRPr="00B47E6B">
        <w:rPr>
          <w:rFonts w:asciiTheme="minorHAnsi" w:hAnsiTheme="minorHAnsi"/>
        </w:rPr>
        <w:t xml:space="preserve">entschieden. </w:t>
      </w:r>
    </w:p>
    <w:p w14:paraId="39A9F410" w14:textId="77777777" w:rsidR="004C1409" w:rsidRDefault="004C1409" w:rsidP="004C1409">
      <w:pPr>
        <w:jc w:val="both"/>
        <w:rPr>
          <w:rFonts w:asciiTheme="minorHAnsi" w:hAnsiTheme="minorHAnsi"/>
        </w:rPr>
      </w:pPr>
    </w:p>
    <w:p w14:paraId="4804DFD4" w14:textId="77777777" w:rsidR="004C1409" w:rsidRPr="0029056B" w:rsidRDefault="004C1409" w:rsidP="004C1409">
      <w:pPr>
        <w:spacing w:after="100"/>
        <w:jc w:val="both"/>
        <w:rPr>
          <w:rFonts w:asciiTheme="minorHAnsi" w:hAnsiTheme="minorHAnsi"/>
          <w:b/>
          <w:sz w:val="32"/>
          <w:szCs w:val="32"/>
        </w:rPr>
      </w:pPr>
      <w:r w:rsidRPr="0029056B">
        <w:rPr>
          <w:rFonts w:asciiTheme="minorHAnsi" w:hAnsiTheme="minorHAnsi"/>
          <w:b/>
          <w:sz w:val="32"/>
          <w:szCs w:val="32"/>
        </w:rPr>
        <w:t>Erste Stufe: Entscheidungsverfahren</w:t>
      </w:r>
    </w:p>
    <w:p w14:paraId="7E0BB5EF" w14:textId="77777777" w:rsidR="004C1409" w:rsidRPr="0029056B" w:rsidRDefault="004C1409" w:rsidP="004C1409">
      <w:pPr>
        <w:spacing w:after="100"/>
        <w:jc w:val="both"/>
        <w:rPr>
          <w:rFonts w:asciiTheme="minorHAnsi" w:hAnsiTheme="minorHAnsi"/>
        </w:rPr>
      </w:pPr>
      <w:r w:rsidRPr="00B47E6B">
        <w:rPr>
          <w:rFonts w:asciiTheme="minorHAnsi" w:hAnsiTheme="minorHAnsi"/>
        </w:rPr>
        <w:t xml:space="preserve">In der ersten Stufe geben Sie Ihre Stimme für das von Ihnen präferierte </w:t>
      </w:r>
      <w:r>
        <w:rPr>
          <w:rFonts w:asciiTheme="minorHAnsi" w:hAnsiTheme="minorHAnsi"/>
        </w:rPr>
        <w:t>Entscheidungsverfahren</w:t>
      </w:r>
      <w:r w:rsidRPr="00B47E6B">
        <w:rPr>
          <w:rFonts w:asciiTheme="minorHAnsi" w:hAnsiTheme="minorHAnsi"/>
        </w:rPr>
        <w:t xml:space="preserve"> ab. Aus den drei abgegebenen Stimmen in der Gruppe wird zufällig eine gezogen und diese Stimme bestimmt das Entscheidungsverfahren. Es ste</w:t>
      </w:r>
      <w:r>
        <w:rPr>
          <w:rFonts w:asciiTheme="minorHAnsi" w:hAnsiTheme="minorHAnsi"/>
        </w:rPr>
        <w:t>hen zwei Verfahren zur Auswahl:</w:t>
      </w:r>
    </w:p>
    <w:p w14:paraId="224F7D93" w14:textId="77777777" w:rsidR="004C1409" w:rsidRDefault="004C1409" w:rsidP="004C1409">
      <w:pPr>
        <w:spacing w:after="100"/>
        <w:jc w:val="both"/>
        <w:rPr>
          <w:rFonts w:asciiTheme="minorHAnsi" w:hAnsiTheme="minorHAnsi"/>
        </w:rPr>
      </w:pPr>
      <w:r w:rsidRPr="00B47E6B">
        <w:rPr>
          <w:rFonts w:asciiTheme="minorHAnsi" w:hAnsiTheme="minorHAnsi"/>
          <w:b/>
        </w:rPr>
        <w:t>A: Mehrheitswahl</w:t>
      </w:r>
      <w:r>
        <w:rPr>
          <w:rFonts w:asciiTheme="minorHAnsi" w:hAnsiTheme="minorHAnsi"/>
        </w:rPr>
        <w:t>: Jedes Gruppenmitglied hat eine Stimme. Das Gut wird nur dann bereitgestellt</w:t>
      </w:r>
      <w:r w:rsidRPr="00B47E6B">
        <w:rPr>
          <w:rFonts w:asciiTheme="minorHAnsi" w:hAnsiTheme="minorHAnsi"/>
        </w:rPr>
        <w:t xml:space="preserve">, wenn mindestens zwei Gruppenmitglieder </w:t>
      </w:r>
      <w:r>
        <w:rPr>
          <w:rFonts w:asciiTheme="minorHAnsi" w:hAnsiTheme="minorHAnsi"/>
        </w:rPr>
        <w:t>für die Bereitstellung votieren.</w:t>
      </w:r>
    </w:p>
    <w:p w14:paraId="5E912BAB" w14:textId="77777777" w:rsidR="004C1409" w:rsidRPr="00212A48" w:rsidRDefault="004C1409" w:rsidP="004C1409">
      <w:pPr>
        <w:jc w:val="both"/>
        <w:rPr>
          <w:rFonts w:asciiTheme="minorHAnsi" w:hAnsiTheme="minorHAnsi"/>
        </w:rPr>
      </w:pPr>
      <w:r w:rsidRPr="00212A48">
        <w:rPr>
          <w:rFonts w:asciiTheme="minorHAnsi" w:hAnsiTheme="minorHAnsi"/>
          <w:b/>
        </w:rPr>
        <w:t>B:</w:t>
      </w:r>
      <w:r w:rsidRPr="00212A48">
        <w:rPr>
          <w:rFonts w:asciiTheme="minorHAnsi" w:hAnsiTheme="minorHAnsi"/>
        </w:rPr>
        <w:t xml:space="preserve"> </w:t>
      </w:r>
      <w:r>
        <w:rPr>
          <w:rFonts w:asciiTheme="minorHAnsi" w:hAnsiTheme="minorHAnsi"/>
          <w:b/>
        </w:rPr>
        <w:t>Delegation</w:t>
      </w:r>
      <w:r>
        <w:rPr>
          <w:rFonts w:asciiTheme="minorHAnsi" w:hAnsiTheme="minorHAnsi"/>
        </w:rPr>
        <w:t xml:space="preserve">: Die Entscheidung über die Bereitstellung des Gutes wird an den Computer delegiert. Der Computer nimmt die Rolle eines Experten ein, der den Gruppennutzen kennt und seine Entscheidung daran ausrichtet. Ist der Gruppennutzen positiv, wird das Gut bereitgestellt. Ist der Gruppennutzen negativ, wir das Gut nicht bereitgestellt. </w:t>
      </w:r>
    </w:p>
    <w:p w14:paraId="024532F7" w14:textId="77777777" w:rsidR="004C1409" w:rsidRDefault="004C1409" w:rsidP="004C1409">
      <w:pPr>
        <w:rPr>
          <w:rFonts w:asciiTheme="minorHAnsi" w:hAnsiTheme="minorHAnsi"/>
        </w:rPr>
      </w:pPr>
    </w:p>
    <w:p w14:paraId="33C0DA2A" w14:textId="77777777" w:rsidR="004C1409" w:rsidRPr="0029056B" w:rsidRDefault="004C1409" w:rsidP="004C1409">
      <w:pPr>
        <w:spacing w:after="100"/>
        <w:jc w:val="both"/>
        <w:rPr>
          <w:rFonts w:asciiTheme="minorHAnsi" w:hAnsiTheme="minorHAnsi"/>
          <w:b/>
          <w:sz w:val="32"/>
          <w:szCs w:val="32"/>
        </w:rPr>
      </w:pPr>
      <w:r w:rsidRPr="0029056B">
        <w:rPr>
          <w:rFonts w:asciiTheme="minorHAnsi" w:hAnsiTheme="minorHAnsi"/>
          <w:b/>
          <w:sz w:val="32"/>
          <w:szCs w:val="32"/>
        </w:rPr>
        <w:t xml:space="preserve">Zweite Stufe: </w:t>
      </w:r>
      <w:r>
        <w:rPr>
          <w:rFonts w:asciiTheme="minorHAnsi" w:hAnsiTheme="minorHAnsi"/>
          <w:b/>
          <w:sz w:val="32"/>
          <w:szCs w:val="32"/>
        </w:rPr>
        <w:t>Bereitstellungse</w:t>
      </w:r>
      <w:r w:rsidRPr="0029056B">
        <w:rPr>
          <w:rFonts w:asciiTheme="minorHAnsi" w:hAnsiTheme="minorHAnsi"/>
          <w:b/>
          <w:sz w:val="32"/>
          <w:szCs w:val="32"/>
        </w:rPr>
        <w:t>ntscheidung</w:t>
      </w:r>
    </w:p>
    <w:p w14:paraId="087E4C17" w14:textId="77777777" w:rsidR="004C1409" w:rsidRDefault="004C1409" w:rsidP="004C1409">
      <w:pPr>
        <w:spacing w:after="100"/>
        <w:jc w:val="both"/>
        <w:rPr>
          <w:rFonts w:asciiTheme="minorHAnsi" w:hAnsiTheme="minorHAnsi"/>
        </w:rPr>
      </w:pPr>
      <w:r w:rsidRPr="0029056B">
        <w:rPr>
          <w:rFonts w:asciiTheme="minorHAnsi" w:hAnsiTheme="minorHAnsi"/>
        </w:rPr>
        <w:t xml:space="preserve">In dieser Stufe wird das per Losentscheid ausgewählte Entscheidungsverfahren angewendet. </w:t>
      </w:r>
    </w:p>
    <w:p w14:paraId="7039B5C4" w14:textId="77777777" w:rsidR="004C1409" w:rsidRDefault="004C1409" w:rsidP="004C1409">
      <w:pPr>
        <w:spacing w:after="100"/>
        <w:jc w:val="both"/>
        <w:rPr>
          <w:rFonts w:asciiTheme="minorHAnsi" w:hAnsiTheme="minorHAnsi"/>
        </w:rPr>
      </w:pPr>
      <w:r w:rsidRPr="00B47E6B">
        <w:rPr>
          <w:rFonts w:asciiTheme="minorHAnsi" w:hAnsiTheme="minorHAnsi"/>
          <w:b/>
        </w:rPr>
        <w:t>A: Mehrheitswahl</w:t>
      </w:r>
      <w:r>
        <w:rPr>
          <w:rFonts w:asciiTheme="minorHAnsi" w:hAnsiTheme="minorHAnsi"/>
        </w:rPr>
        <w:t>: Wurde die Mehrheitswahl als Entscheidungsverfahren ausgewählt, entscheiden Sie sich nun für oder gegen die Bereitstellung des Gutes. Anschließend wird Ihnen das Wahlergebnis mitgeteilt und Ihr Verdienst in dieser Periode.</w:t>
      </w:r>
    </w:p>
    <w:p w14:paraId="70FF0EDF" w14:textId="77777777" w:rsidR="004C1409" w:rsidRPr="0029056B" w:rsidRDefault="004C1409" w:rsidP="004C1409">
      <w:pPr>
        <w:spacing w:after="100"/>
        <w:jc w:val="both"/>
        <w:rPr>
          <w:rFonts w:asciiTheme="minorHAnsi" w:hAnsiTheme="minorHAnsi"/>
        </w:rPr>
      </w:pPr>
      <w:r w:rsidRPr="0029056B">
        <w:rPr>
          <w:rFonts w:asciiTheme="minorHAnsi" w:hAnsiTheme="minorHAnsi"/>
          <w:b/>
        </w:rPr>
        <w:t xml:space="preserve">A: </w:t>
      </w:r>
      <w:r>
        <w:rPr>
          <w:rFonts w:asciiTheme="minorHAnsi" w:hAnsiTheme="minorHAnsi"/>
          <w:b/>
        </w:rPr>
        <w:t>Delegation</w:t>
      </w:r>
      <w:r w:rsidRPr="0029056B">
        <w:rPr>
          <w:rFonts w:asciiTheme="minorHAnsi" w:hAnsiTheme="minorHAnsi"/>
        </w:rPr>
        <w:t>:</w:t>
      </w:r>
      <w:r>
        <w:rPr>
          <w:rFonts w:asciiTheme="minorHAnsi" w:hAnsiTheme="minorHAnsi"/>
        </w:rPr>
        <w:t xml:space="preserve"> Der Computer trifft eine Entscheidung über die Bereitstellung. Anschließend wird Ihnen das Wahlergebnis mitgeteilt und Ihr Verdienst in dieser Periode.</w:t>
      </w:r>
    </w:p>
    <w:p w14:paraId="03EA65CB" w14:textId="77777777" w:rsidR="004C1409" w:rsidRDefault="004C1409" w:rsidP="004C1409">
      <w:pPr>
        <w:rPr>
          <w:rFonts w:asciiTheme="minorHAnsi" w:hAnsiTheme="minorHAnsi"/>
        </w:rPr>
      </w:pPr>
    </w:p>
    <w:p w14:paraId="524FDC0F" w14:textId="77777777" w:rsidR="004C1409" w:rsidRPr="0029056B" w:rsidRDefault="004C1409" w:rsidP="004C1409">
      <w:pPr>
        <w:spacing w:after="100"/>
        <w:jc w:val="both"/>
        <w:rPr>
          <w:rFonts w:asciiTheme="minorHAnsi" w:hAnsiTheme="minorHAnsi"/>
          <w:b/>
          <w:sz w:val="32"/>
        </w:rPr>
      </w:pPr>
      <w:r w:rsidRPr="0029056B">
        <w:rPr>
          <w:rFonts w:asciiTheme="minorHAnsi" w:hAnsiTheme="minorHAnsi"/>
          <w:b/>
          <w:sz w:val="32"/>
        </w:rPr>
        <w:t>Wiederholung</w:t>
      </w:r>
      <w:r>
        <w:rPr>
          <w:rFonts w:asciiTheme="minorHAnsi" w:hAnsiTheme="minorHAnsi"/>
          <w:b/>
          <w:sz w:val="32"/>
        </w:rPr>
        <w:t>en</w:t>
      </w:r>
    </w:p>
    <w:p w14:paraId="5CBA17F2" w14:textId="77777777" w:rsidR="004C1409" w:rsidRPr="00511F23" w:rsidRDefault="004C1409" w:rsidP="004C1409">
      <w:pPr>
        <w:spacing w:after="100"/>
        <w:jc w:val="both"/>
        <w:rPr>
          <w:rFonts w:asciiTheme="minorHAnsi" w:hAnsiTheme="minorHAnsi"/>
        </w:rPr>
      </w:pPr>
      <w:r w:rsidRPr="0029056B">
        <w:rPr>
          <w:rFonts w:asciiTheme="minorHAnsi" w:hAnsiTheme="minorHAnsi"/>
        </w:rPr>
        <w:t xml:space="preserve">Diese Prozedur wird insgesamt </w:t>
      </w:r>
      <w:r>
        <w:rPr>
          <w:rFonts w:asciiTheme="minorHAnsi" w:hAnsiTheme="minorHAnsi"/>
        </w:rPr>
        <w:t>zwölf</w:t>
      </w:r>
      <w:r w:rsidRPr="0029056B">
        <w:rPr>
          <w:rFonts w:asciiTheme="minorHAnsi" w:hAnsiTheme="minorHAnsi"/>
        </w:rPr>
        <w:t xml:space="preserve">mal wiederholt. Dabei werden Sie jedes Mal zufällig einer neuen Dreiergruppe zugeordnet. Am Ende des Experiments wird zufällig eine Runde aus diesem Teil des Experiments ausgewählt und Ihr Verdienst in dieser Runde </w:t>
      </w:r>
      <w:r>
        <w:rPr>
          <w:rFonts w:asciiTheme="minorHAnsi" w:hAnsiTheme="minorHAnsi"/>
        </w:rPr>
        <w:t>wird für</w:t>
      </w:r>
      <w:r w:rsidRPr="0029056B">
        <w:rPr>
          <w:rFonts w:asciiTheme="minorHAnsi" w:hAnsiTheme="minorHAnsi"/>
        </w:rPr>
        <w:t xml:space="preserve"> Ihre Bezahlung</w:t>
      </w:r>
      <w:r>
        <w:rPr>
          <w:rFonts w:asciiTheme="minorHAnsi" w:hAnsiTheme="minorHAnsi"/>
        </w:rPr>
        <w:t xml:space="preserve"> in Euro</w:t>
      </w:r>
      <w:r w:rsidRPr="0029056B">
        <w:rPr>
          <w:rFonts w:asciiTheme="minorHAnsi" w:hAnsiTheme="minorHAnsi"/>
        </w:rPr>
        <w:t xml:space="preserve"> berücksichtigt.</w:t>
      </w:r>
      <w:r>
        <w:rPr>
          <w:rFonts w:asciiTheme="minorHAnsi" w:hAnsiTheme="minorHAnsi"/>
        </w:rPr>
        <w:t xml:space="preserve"> </w:t>
      </w:r>
    </w:p>
    <w:p w14:paraId="6A35795A" w14:textId="77777777" w:rsidR="004C1409" w:rsidRPr="0029056B" w:rsidRDefault="004C1409" w:rsidP="004C1409">
      <w:pPr>
        <w:spacing w:after="100"/>
        <w:jc w:val="both"/>
        <w:rPr>
          <w:rFonts w:asciiTheme="minorHAnsi" w:hAnsiTheme="minorHAnsi"/>
          <w:b/>
          <w:sz w:val="32"/>
        </w:rPr>
      </w:pPr>
      <w:r>
        <w:rPr>
          <w:rFonts w:asciiTheme="minorHAnsi" w:hAnsiTheme="minorHAnsi"/>
          <w:b/>
          <w:sz w:val="32"/>
        </w:rPr>
        <w:t>Finale Auszahlung in Euro</w:t>
      </w:r>
    </w:p>
    <w:p w14:paraId="207D54C1" w14:textId="77777777" w:rsidR="004C1409" w:rsidRPr="00580E61" w:rsidRDefault="004C1409" w:rsidP="004C1409">
      <w:pPr>
        <w:spacing w:after="240"/>
        <w:jc w:val="both"/>
        <w:rPr>
          <w:rFonts w:ascii="Calibri" w:hAnsi="Calibri"/>
        </w:rPr>
      </w:pPr>
      <w:r w:rsidRPr="00580E61">
        <w:rPr>
          <w:rFonts w:ascii="Calibri" w:hAnsi="Calibri"/>
        </w:rPr>
        <w:t xml:space="preserve">Nachdem beide Teile des Experiments ausgespielt wurden, erhalten Sie eine Übersicht über ihre Verdienste aus beiden Teilen des Experiments, sowie den daraus resultierenden, finalen </w:t>
      </w:r>
      <w:proofErr w:type="gramStart"/>
      <w:r w:rsidRPr="00580E61">
        <w:rPr>
          <w:rFonts w:ascii="Calibri" w:hAnsi="Calibri"/>
        </w:rPr>
        <w:t>Verdienst</w:t>
      </w:r>
      <w:proofErr w:type="gramEnd"/>
      <w:r w:rsidRPr="00580E61">
        <w:rPr>
          <w:rFonts w:ascii="Calibri" w:hAnsi="Calibri"/>
        </w:rPr>
        <w:t xml:space="preserve"> der sich aus dem Durchschnitt der Verdienste aus beiden Teilen ergibt. Jede Entscheidung in beiden Teilen des Experiments ist damit auszahlungsrelevant und kann zu Ihrer Gesamtauszahlung beitragen.</w:t>
      </w:r>
    </w:p>
    <w:p w14:paraId="0329288A" w14:textId="77777777" w:rsidR="004C1409" w:rsidRPr="000652A7" w:rsidRDefault="004C1409" w:rsidP="004C1409">
      <w:pPr>
        <w:ind w:left="4956" w:firstLine="708"/>
        <w:jc w:val="center"/>
        <w:rPr>
          <w:rFonts w:ascii="Calibri" w:hAnsi="Calibri"/>
          <w:b/>
          <w:szCs w:val="22"/>
        </w:rPr>
      </w:pPr>
      <w:r w:rsidRPr="000652A7">
        <w:rPr>
          <w:rFonts w:ascii="Calibri" w:hAnsi="Calibri"/>
          <w:b/>
          <w:szCs w:val="22"/>
        </w:rPr>
        <w:t xml:space="preserve">Das Experiment beginnt in Kürze! </w:t>
      </w:r>
    </w:p>
    <w:p w14:paraId="5D04E0FE" w14:textId="77777777" w:rsidR="004C1409" w:rsidRDefault="004C1409" w:rsidP="004C1409">
      <w:pPr>
        <w:spacing w:after="160" w:line="259" w:lineRule="auto"/>
        <w:rPr>
          <w:rFonts w:asciiTheme="minorHAnsi" w:hAnsiTheme="minorHAnsi"/>
        </w:rPr>
      </w:pPr>
    </w:p>
    <w:p w14:paraId="7B069CF7" w14:textId="77777777" w:rsidR="004C1409" w:rsidRDefault="004C1409" w:rsidP="002A75A0">
      <w:pPr>
        <w:spacing w:after="100"/>
        <w:jc w:val="both"/>
        <w:rPr>
          <w:rFonts w:asciiTheme="minorHAnsi" w:hAnsiTheme="minorHAnsi"/>
        </w:rPr>
      </w:pPr>
    </w:p>
    <w:sectPr w:rsidR="004C140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76B24" w14:textId="77777777" w:rsidR="00225549" w:rsidRDefault="00225549" w:rsidP="00B47E6B">
      <w:r>
        <w:separator/>
      </w:r>
    </w:p>
  </w:endnote>
  <w:endnote w:type="continuationSeparator" w:id="0">
    <w:p w14:paraId="213FEE6D" w14:textId="77777777" w:rsidR="00225549" w:rsidRDefault="00225549" w:rsidP="00B4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A70A" w14:textId="77777777" w:rsidR="00DF17DC" w:rsidRDefault="00DF17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215AB" w14:textId="77777777" w:rsidR="00DF17DC" w:rsidRDefault="00DF17D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EA68" w14:textId="77777777" w:rsidR="00DF17DC" w:rsidRDefault="00DF17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AF3C" w14:textId="77777777" w:rsidR="00225549" w:rsidRDefault="00225549" w:rsidP="00B47E6B">
      <w:r>
        <w:separator/>
      </w:r>
    </w:p>
  </w:footnote>
  <w:footnote w:type="continuationSeparator" w:id="0">
    <w:p w14:paraId="67C4E833" w14:textId="77777777" w:rsidR="00225549" w:rsidRDefault="00225549" w:rsidP="00B47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6D409" w14:textId="77777777" w:rsidR="00DF17DC" w:rsidRDefault="00DF17D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90404" w14:textId="41928F0C" w:rsidR="00DF17DC" w:rsidRDefault="00DF17DC">
    <w:pPr>
      <w:pStyle w:val="Kopfzeile"/>
    </w:pPr>
    <w:r w:rsidRPr="00DF17DC">
      <w:rPr>
        <w:color w:val="D9D9D9" w:themeColor="background1" w:themeShade="D9"/>
      </w:rPr>
      <w:t>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51C7" w14:textId="77777777" w:rsidR="00DF17DC" w:rsidRDefault="00DF17D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6B"/>
    <w:rsid w:val="000B332C"/>
    <w:rsid w:val="000C7EE8"/>
    <w:rsid w:val="000F34FB"/>
    <w:rsid w:val="001A3A8A"/>
    <w:rsid w:val="001E4792"/>
    <w:rsid w:val="00212A48"/>
    <w:rsid w:val="00225549"/>
    <w:rsid w:val="0029056B"/>
    <w:rsid w:val="002A75A0"/>
    <w:rsid w:val="00361715"/>
    <w:rsid w:val="00377E4C"/>
    <w:rsid w:val="00404347"/>
    <w:rsid w:val="0042607E"/>
    <w:rsid w:val="00426785"/>
    <w:rsid w:val="00446712"/>
    <w:rsid w:val="0046278C"/>
    <w:rsid w:val="004C1409"/>
    <w:rsid w:val="00511F23"/>
    <w:rsid w:val="005153DC"/>
    <w:rsid w:val="00580E61"/>
    <w:rsid w:val="005854A8"/>
    <w:rsid w:val="006A6AB2"/>
    <w:rsid w:val="006A7C48"/>
    <w:rsid w:val="007152F2"/>
    <w:rsid w:val="00724420"/>
    <w:rsid w:val="00770931"/>
    <w:rsid w:val="008547C3"/>
    <w:rsid w:val="00867225"/>
    <w:rsid w:val="00921FCC"/>
    <w:rsid w:val="00955D01"/>
    <w:rsid w:val="00975308"/>
    <w:rsid w:val="009B31D9"/>
    <w:rsid w:val="009E521B"/>
    <w:rsid w:val="00A050DC"/>
    <w:rsid w:val="00A776A3"/>
    <w:rsid w:val="00AB1354"/>
    <w:rsid w:val="00AE5AB7"/>
    <w:rsid w:val="00B47E6B"/>
    <w:rsid w:val="00B93150"/>
    <w:rsid w:val="00BC05A4"/>
    <w:rsid w:val="00C91D61"/>
    <w:rsid w:val="00C92B1A"/>
    <w:rsid w:val="00CC210B"/>
    <w:rsid w:val="00D177D5"/>
    <w:rsid w:val="00DF17DC"/>
    <w:rsid w:val="00E651C3"/>
    <w:rsid w:val="00E67F2E"/>
    <w:rsid w:val="00F424C5"/>
    <w:rsid w:val="00F43494"/>
    <w:rsid w:val="00FA1FBB"/>
    <w:rsid w:val="00FF77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29E3"/>
  <w15:chartTrackingRefBased/>
  <w15:docId w15:val="{18FE99E1-982B-48E5-9B9F-7CA9CC6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47E6B"/>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B47E6B"/>
    <w:pPr>
      <w:keepNext/>
      <w:spacing w:before="240" w:after="60"/>
      <w:outlineLvl w:val="0"/>
    </w:pPr>
    <w:rPr>
      <w:rFonts w:ascii="Cambria" w:hAnsi="Cambria"/>
      <w:b/>
      <w:bCs/>
      <w:kern w:val="32"/>
      <w:sz w:val="32"/>
      <w:szCs w:val="32"/>
    </w:rPr>
  </w:style>
  <w:style w:type="paragraph" w:styleId="berschrift3">
    <w:name w:val="heading 3"/>
    <w:basedOn w:val="Standard"/>
    <w:next w:val="Standard"/>
    <w:link w:val="berschrift3Zchn"/>
    <w:semiHidden/>
    <w:unhideWhenUsed/>
    <w:qFormat/>
    <w:rsid w:val="00B47E6B"/>
    <w:pPr>
      <w:keepNext/>
      <w:spacing w:before="240" w:after="60"/>
      <w:outlineLvl w:val="2"/>
    </w:pPr>
    <w:rPr>
      <w:rFonts w:ascii="Cambria"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47E6B"/>
    <w:rPr>
      <w:rFonts w:ascii="Cambria" w:eastAsia="Times New Roman" w:hAnsi="Cambria" w:cs="Times New Roman"/>
      <w:b/>
      <w:bCs/>
      <w:kern w:val="32"/>
      <w:sz w:val="32"/>
      <w:szCs w:val="32"/>
      <w:lang w:eastAsia="de-DE"/>
    </w:rPr>
  </w:style>
  <w:style w:type="character" w:customStyle="1" w:styleId="berschrift3Zchn">
    <w:name w:val="Überschrift 3 Zchn"/>
    <w:basedOn w:val="Absatz-Standardschriftart"/>
    <w:link w:val="berschrift3"/>
    <w:semiHidden/>
    <w:rsid w:val="00B47E6B"/>
    <w:rPr>
      <w:rFonts w:ascii="Cambria" w:eastAsia="Times New Roman" w:hAnsi="Cambria" w:cs="Times New Roman"/>
      <w:b/>
      <w:bCs/>
      <w:sz w:val="26"/>
      <w:szCs w:val="26"/>
      <w:lang w:eastAsia="de-DE"/>
    </w:rPr>
  </w:style>
  <w:style w:type="paragraph" w:styleId="Funotentext">
    <w:name w:val="footnote text"/>
    <w:basedOn w:val="Standard"/>
    <w:link w:val="FunotentextZchn"/>
    <w:rsid w:val="00B47E6B"/>
    <w:pPr>
      <w:jc w:val="both"/>
    </w:pPr>
    <w:rPr>
      <w:sz w:val="18"/>
      <w:szCs w:val="20"/>
      <w:lang w:val="de-CH"/>
    </w:rPr>
  </w:style>
  <w:style w:type="character" w:customStyle="1" w:styleId="FunotentextZchn">
    <w:name w:val="Fußnotentext Zchn"/>
    <w:basedOn w:val="Absatz-Standardschriftart"/>
    <w:link w:val="Funotentext"/>
    <w:rsid w:val="00B47E6B"/>
    <w:rPr>
      <w:rFonts w:ascii="Times New Roman" w:eastAsia="Times New Roman" w:hAnsi="Times New Roman" w:cs="Times New Roman"/>
      <w:sz w:val="18"/>
      <w:szCs w:val="20"/>
      <w:lang w:val="de-CH" w:eastAsia="de-DE"/>
    </w:rPr>
  </w:style>
  <w:style w:type="character" w:styleId="Funotenzeichen">
    <w:name w:val="footnote reference"/>
    <w:rsid w:val="00B47E6B"/>
    <w:rPr>
      <w:rFonts w:ascii="Times New Roman" w:hAnsi="Times New Roman"/>
      <w:sz w:val="20"/>
      <w:vertAlign w:val="superscript"/>
    </w:rPr>
  </w:style>
  <w:style w:type="table" w:styleId="Tabellenraster">
    <w:name w:val="Table Grid"/>
    <w:basedOn w:val="NormaleTabelle"/>
    <w:uiPriority w:val="39"/>
    <w:rsid w:val="00377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55D01"/>
    <w:rPr>
      <w:sz w:val="16"/>
      <w:szCs w:val="16"/>
    </w:rPr>
  </w:style>
  <w:style w:type="paragraph" w:styleId="Kommentartext">
    <w:name w:val="annotation text"/>
    <w:basedOn w:val="Standard"/>
    <w:link w:val="KommentartextZchn"/>
    <w:uiPriority w:val="99"/>
    <w:semiHidden/>
    <w:unhideWhenUsed/>
    <w:rsid w:val="00955D01"/>
    <w:rPr>
      <w:sz w:val="20"/>
      <w:szCs w:val="20"/>
    </w:rPr>
  </w:style>
  <w:style w:type="character" w:customStyle="1" w:styleId="KommentartextZchn">
    <w:name w:val="Kommentartext Zchn"/>
    <w:basedOn w:val="Absatz-Standardschriftart"/>
    <w:link w:val="Kommentartext"/>
    <w:uiPriority w:val="99"/>
    <w:semiHidden/>
    <w:rsid w:val="00955D0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55D01"/>
    <w:rPr>
      <w:b/>
      <w:bCs/>
    </w:rPr>
  </w:style>
  <w:style w:type="character" w:customStyle="1" w:styleId="KommentarthemaZchn">
    <w:name w:val="Kommentarthema Zchn"/>
    <w:basedOn w:val="KommentartextZchn"/>
    <w:link w:val="Kommentarthema"/>
    <w:uiPriority w:val="99"/>
    <w:semiHidden/>
    <w:rsid w:val="00955D01"/>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955D01"/>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D01"/>
    <w:rPr>
      <w:rFonts w:ascii="Segoe UI" w:eastAsia="Times New Roman" w:hAnsi="Segoe UI" w:cs="Segoe UI"/>
      <w:sz w:val="18"/>
      <w:szCs w:val="18"/>
      <w:lang w:eastAsia="de-DE"/>
    </w:rPr>
  </w:style>
  <w:style w:type="paragraph" w:styleId="Kopfzeile">
    <w:name w:val="header"/>
    <w:basedOn w:val="Standard"/>
    <w:link w:val="KopfzeileZchn"/>
    <w:uiPriority w:val="99"/>
    <w:unhideWhenUsed/>
    <w:rsid w:val="00DF17DC"/>
    <w:pPr>
      <w:tabs>
        <w:tab w:val="center" w:pos="4536"/>
        <w:tab w:val="right" w:pos="9072"/>
      </w:tabs>
    </w:pPr>
  </w:style>
  <w:style w:type="character" w:customStyle="1" w:styleId="KopfzeileZchn">
    <w:name w:val="Kopfzeile Zchn"/>
    <w:basedOn w:val="Absatz-Standardschriftart"/>
    <w:link w:val="Kopfzeile"/>
    <w:uiPriority w:val="99"/>
    <w:rsid w:val="00DF17DC"/>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DF17DC"/>
    <w:pPr>
      <w:tabs>
        <w:tab w:val="center" w:pos="4536"/>
        <w:tab w:val="right" w:pos="9072"/>
      </w:tabs>
    </w:pPr>
  </w:style>
  <w:style w:type="character" w:customStyle="1" w:styleId="FuzeileZchn">
    <w:name w:val="Fußzeile Zchn"/>
    <w:basedOn w:val="Absatz-Standardschriftart"/>
    <w:link w:val="Fuzeile"/>
    <w:uiPriority w:val="99"/>
    <w:rsid w:val="00DF17DC"/>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6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7974C12-0197-449E-830C-0C6B7E4A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8721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Lutz</dc:creator>
  <cp:keywords/>
  <dc:description/>
  <cp:lastModifiedBy>Maximilian Lutz</cp:lastModifiedBy>
  <cp:revision>4</cp:revision>
  <cp:lastPrinted>2018-11-27T16:10:00Z</cp:lastPrinted>
  <dcterms:created xsi:type="dcterms:W3CDTF">2018-11-27T16:04:00Z</dcterms:created>
  <dcterms:modified xsi:type="dcterms:W3CDTF">2018-11-28T07:00:00Z</dcterms:modified>
</cp:coreProperties>
</file>