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60F3" w14:textId="039E573D" w:rsidR="00625358" w:rsidRDefault="00625358" w:rsidP="00625358">
      <w:pPr>
        <w:pStyle w:val="berschrift1"/>
        <w:rPr>
          <w:lang w:val="en-US"/>
        </w:rPr>
      </w:pPr>
      <w:r>
        <w:rPr>
          <w:lang w:val="en-US"/>
        </w:rPr>
        <w:t>Thau (2019)</w:t>
      </w:r>
    </w:p>
    <w:p w14:paraId="6AC35A84" w14:textId="77777777" w:rsidR="00625358" w:rsidRDefault="00625358" w:rsidP="00625358">
      <w:pPr>
        <w:pStyle w:val="Listenabsatz"/>
        <w:numPr>
          <w:ilvl w:val="0"/>
          <w:numId w:val="2"/>
        </w:numPr>
        <w:rPr>
          <w:lang w:val="en-US"/>
        </w:rPr>
      </w:pPr>
      <w:r>
        <w:rPr>
          <w:lang w:val="en-US"/>
        </w:rPr>
        <w:t>The</w:t>
      </w:r>
      <w:r w:rsidRPr="00625358">
        <w:rPr>
          <w:lang w:val="en-US"/>
        </w:rPr>
        <w:t xml:space="preserve"> first one to revive the topic. He hand-codes election manifestos of </w:t>
      </w:r>
      <w:proofErr w:type="spellStart"/>
      <w:r w:rsidRPr="00625358">
        <w:rPr>
          <w:lang w:val="en-US"/>
        </w:rPr>
        <w:t>Labour</w:t>
      </w:r>
      <w:proofErr w:type="spellEnd"/>
      <w:r w:rsidRPr="00625358">
        <w:rPr>
          <w:lang w:val="en-US"/>
        </w:rPr>
        <w:t xml:space="preserve"> and Conservatives from 1964 until 2015 sentence-by-sentence.</w:t>
      </w:r>
    </w:p>
    <w:p w14:paraId="79E2479A" w14:textId="21A07FCA" w:rsidR="00625358" w:rsidRDefault="00625358" w:rsidP="00625358">
      <w:pPr>
        <w:pStyle w:val="Listenabsatz"/>
        <w:numPr>
          <w:ilvl w:val="0"/>
          <w:numId w:val="2"/>
        </w:numPr>
        <w:rPr>
          <w:lang w:val="en-US"/>
        </w:rPr>
      </w:pPr>
      <w:r>
        <w:rPr>
          <w:lang w:val="en-US"/>
        </w:rPr>
        <w:t>A</w:t>
      </w:r>
      <w:r w:rsidRPr="00625358">
        <w:rPr>
          <w:lang w:val="en-US"/>
        </w:rPr>
        <w:t xml:space="preserve">rgues that the frequency and range of group-based appeals </w:t>
      </w:r>
      <w:proofErr w:type="gramStart"/>
      <w:r w:rsidRPr="00625358">
        <w:rPr>
          <w:lang w:val="en-US"/>
        </w:rPr>
        <w:t>has</w:t>
      </w:r>
      <w:proofErr w:type="gramEnd"/>
      <w:r w:rsidRPr="00625358">
        <w:rPr>
          <w:lang w:val="en-US"/>
        </w:rPr>
        <w:t xml:space="preserve"> increased especially because traditional voter cleavages s</w:t>
      </w:r>
      <w:r w:rsidR="008D207B">
        <w:rPr>
          <w:lang w:val="en-US"/>
        </w:rPr>
        <w:t>hrunk over time.</w:t>
      </w:r>
      <w:r w:rsidR="003D0E2B">
        <w:rPr>
          <w:lang w:val="en-US"/>
        </w:rPr>
        <w:t xml:space="preserve"> Concentration of appeals should have stabilized over time.</w:t>
      </w:r>
    </w:p>
    <w:p w14:paraId="3E78F992" w14:textId="794804D2" w:rsidR="00B30E7B" w:rsidRDefault="00B30E7B" w:rsidP="00625358">
      <w:pPr>
        <w:pStyle w:val="Listenabsatz"/>
        <w:numPr>
          <w:ilvl w:val="0"/>
          <w:numId w:val="2"/>
        </w:numPr>
        <w:rPr>
          <w:lang w:val="en-US"/>
        </w:rPr>
      </w:pPr>
      <w:r>
        <w:rPr>
          <w:lang w:val="en-US"/>
        </w:rPr>
        <w:t>Defines group-based appeals as such:</w:t>
      </w:r>
      <w:r>
        <w:rPr>
          <w:lang w:val="en-US"/>
        </w:rPr>
        <w:br/>
      </w:r>
      <w:r w:rsidRPr="00B30E7B">
        <w:rPr>
          <w:lang w:val="en-US"/>
        </w:rPr>
        <w:t>explicit statements that link a political party to some category of people. They consist of three parts: (1) some political party (2) is associated or dissociated (3) with some group.</w:t>
      </w:r>
    </w:p>
    <w:p w14:paraId="7503AA9A" w14:textId="42844750" w:rsidR="00B30E7B" w:rsidRDefault="00B30E7B" w:rsidP="008D207B">
      <w:pPr>
        <w:pStyle w:val="Listenabsatz"/>
        <w:rPr>
          <w:lang w:val="en-US"/>
        </w:rPr>
      </w:pPr>
      <w:r>
        <w:rPr>
          <w:lang w:val="en-US"/>
        </w:rPr>
        <w:t>This is a rather broad conceptualization which does not go into much detail.</w:t>
      </w:r>
    </w:p>
    <w:p w14:paraId="3DD55CB4" w14:textId="4B97E504" w:rsidR="00283D01" w:rsidRDefault="00283D01" w:rsidP="00283D01">
      <w:pPr>
        <w:pStyle w:val="Listenabsatz"/>
        <w:numPr>
          <w:ilvl w:val="0"/>
          <w:numId w:val="2"/>
        </w:numPr>
        <w:rPr>
          <w:lang w:val="en-US"/>
        </w:rPr>
      </w:pPr>
      <w:r>
        <w:rPr>
          <w:lang w:val="en-US"/>
        </w:rPr>
        <w:t>Group appeals have been made increasingly frequent with an increasing range over time. They also became more concentrated which is at least slightly against his earlier expectations.</w:t>
      </w:r>
    </w:p>
    <w:p w14:paraId="7A7D596C" w14:textId="2530C66E" w:rsidR="00625358" w:rsidRDefault="00625358" w:rsidP="00625358">
      <w:pPr>
        <w:pStyle w:val="Listenabsatz"/>
        <w:numPr>
          <w:ilvl w:val="0"/>
          <w:numId w:val="2"/>
        </w:numPr>
        <w:rPr>
          <w:lang w:val="en-US"/>
        </w:rPr>
      </w:pPr>
      <w:r w:rsidRPr="00625358">
        <w:rPr>
          <w:lang w:val="en-US"/>
        </w:rPr>
        <w:t>Also, which groups are targeted according to what the literature suggests. Still, economic groups are targeted the most, but which specific groups in there has varied</w:t>
      </w:r>
      <w:r w:rsidR="00E4572E">
        <w:rPr>
          <w:lang w:val="en-US"/>
        </w:rPr>
        <w:t>.</w:t>
      </w:r>
    </w:p>
    <w:p w14:paraId="7B6AB56F" w14:textId="5F1608AF" w:rsidR="0018159A" w:rsidRDefault="0018159A" w:rsidP="00625358">
      <w:pPr>
        <w:pStyle w:val="Listenabsatz"/>
        <w:numPr>
          <w:ilvl w:val="0"/>
          <w:numId w:val="2"/>
        </w:numPr>
        <w:rPr>
          <w:lang w:val="en-US"/>
        </w:rPr>
      </w:pPr>
      <w:r>
        <w:rPr>
          <w:lang w:val="en-US"/>
        </w:rPr>
        <w:t xml:space="preserve">Looks more closely at four groups. While in the 1970s </w:t>
      </w:r>
      <w:proofErr w:type="spellStart"/>
      <w:r>
        <w:rPr>
          <w:lang w:val="en-US"/>
        </w:rPr>
        <w:t>Labour</w:t>
      </w:r>
      <w:proofErr w:type="spellEnd"/>
      <w:r>
        <w:rPr>
          <w:lang w:val="en-US"/>
        </w:rPr>
        <w:t xml:space="preserve"> has pronounced workers much more than the Conservatives, this trend has declined. Also appeals to tenants and poor people has decreased for both parties. Businesses however are increasingly mentioned. This is more stable for the </w:t>
      </w:r>
      <w:proofErr w:type="gramStart"/>
      <w:r>
        <w:rPr>
          <w:lang w:val="en-US"/>
        </w:rPr>
        <w:t>Conservatives, but</w:t>
      </w:r>
      <w:proofErr w:type="gramEnd"/>
      <w:r>
        <w:rPr>
          <w:lang w:val="en-US"/>
        </w:rPr>
        <w:t xml:space="preserve"> happens for the </w:t>
      </w:r>
      <w:proofErr w:type="spellStart"/>
      <w:r>
        <w:rPr>
          <w:lang w:val="en-US"/>
        </w:rPr>
        <w:t>Labour</w:t>
      </w:r>
      <w:proofErr w:type="spellEnd"/>
      <w:r>
        <w:rPr>
          <w:lang w:val="en-US"/>
        </w:rPr>
        <w:t xml:space="preserve"> party as well. It </w:t>
      </w:r>
      <w:r w:rsidRPr="0018159A">
        <w:rPr>
          <w:lang w:val="en-US"/>
        </w:rPr>
        <w:t xml:space="preserve">squares well with the finding that </w:t>
      </w:r>
      <w:proofErr w:type="spellStart"/>
      <w:r w:rsidRPr="0018159A">
        <w:rPr>
          <w:lang w:val="en-US"/>
        </w:rPr>
        <w:t>Labour</w:t>
      </w:r>
      <w:proofErr w:type="spellEnd"/>
      <w:r w:rsidRPr="0018159A">
        <w:rPr>
          <w:lang w:val="en-US"/>
        </w:rPr>
        <w:t xml:space="preserve"> has been moving toward the center ground on economic issues</w:t>
      </w:r>
      <w:r>
        <w:rPr>
          <w:lang w:val="en-US"/>
        </w:rPr>
        <w:t>.</w:t>
      </w:r>
    </w:p>
    <w:p w14:paraId="291885E6" w14:textId="23562FA5" w:rsidR="0018159A" w:rsidRDefault="0018159A" w:rsidP="00625358">
      <w:pPr>
        <w:pStyle w:val="Listenabsatz"/>
        <w:numPr>
          <w:ilvl w:val="0"/>
          <w:numId w:val="2"/>
        </w:numPr>
        <w:rPr>
          <w:lang w:val="en-US"/>
        </w:rPr>
      </w:pPr>
      <w:r>
        <w:rPr>
          <w:lang w:val="en-US"/>
        </w:rPr>
        <w:t xml:space="preserve">Finds that both </w:t>
      </w:r>
      <w:proofErr w:type="spellStart"/>
      <w:r>
        <w:rPr>
          <w:lang w:val="en-US"/>
        </w:rPr>
        <w:t>Labour</w:t>
      </w:r>
      <w:proofErr w:type="spellEnd"/>
      <w:r>
        <w:rPr>
          <w:lang w:val="en-US"/>
        </w:rPr>
        <w:t xml:space="preserve"> and Conservatives increasingly target families and parents. This also resonates with Evans and Tilley who stated that these are much targeted groups by both parties.</w:t>
      </w:r>
    </w:p>
    <w:p w14:paraId="1AC93A7D" w14:textId="68C73B0D" w:rsidR="00AD5AB2" w:rsidRDefault="00AD5AB2" w:rsidP="00625358">
      <w:pPr>
        <w:pStyle w:val="Listenabsatz"/>
        <w:numPr>
          <w:ilvl w:val="0"/>
          <w:numId w:val="2"/>
        </w:numPr>
        <w:rPr>
          <w:lang w:val="en-US"/>
        </w:rPr>
      </w:pPr>
      <w:r>
        <w:rPr>
          <w:lang w:val="en-US"/>
        </w:rPr>
        <w:t xml:space="preserve">Goes not into detail in which groups </w:t>
      </w:r>
      <w:proofErr w:type="spellStart"/>
      <w:r>
        <w:rPr>
          <w:lang w:val="en-US"/>
        </w:rPr>
        <w:t>Labour</w:t>
      </w:r>
      <w:proofErr w:type="spellEnd"/>
      <w:r>
        <w:rPr>
          <w:lang w:val="en-US"/>
        </w:rPr>
        <w:t xml:space="preserve"> and Conservatives do differ substantially.</w:t>
      </w:r>
    </w:p>
    <w:p w14:paraId="41A54AF0" w14:textId="77777777" w:rsidR="00520FDC" w:rsidRDefault="00520FDC" w:rsidP="00520FDC">
      <w:pPr>
        <w:rPr>
          <w:lang w:val="en-US"/>
        </w:rPr>
      </w:pPr>
    </w:p>
    <w:p w14:paraId="4319492D" w14:textId="5DF80086" w:rsidR="00520FDC" w:rsidRDefault="00520FDC" w:rsidP="00520FDC">
      <w:pPr>
        <w:pStyle w:val="berschrift1"/>
        <w:rPr>
          <w:lang w:val="en-US"/>
        </w:rPr>
      </w:pPr>
      <w:r>
        <w:rPr>
          <w:lang w:val="en-US"/>
        </w:rPr>
        <w:t>Thau (2021) – Social Group Differences in Vote Choice</w:t>
      </w:r>
    </w:p>
    <w:p w14:paraId="3DE03F6A" w14:textId="1E81A123" w:rsidR="00520FDC" w:rsidRDefault="00520FDC" w:rsidP="00520FDC">
      <w:pPr>
        <w:pStyle w:val="Listenabsatz"/>
        <w:numPr>
          <w:ilvl w:val="0"/>
          <w:numId w:val="2"/>
        </w:numPr>
        <w:rPr>
          <w:lang w:val="en-US"/>
        </w:rPr>
      </w:pPr>
      <w:r>
        <w:rPr>
          <w:lang w:val="en-US"/>
        </w:rPr>
        <w:t>Posits that group differences in voting depend on how the parties use group-based appeals, not only policy appeals.</w:t>
      </w:r>
      <w:r w:rsidR="00A4177B">
        <w:rPr>
          <w:lang w:val="en-US"/>
        </w:rPr>
        <w:t xml:space="preserve"> Group-based voting and thinking needs to get activated by political elites.</w:t>
      </w:r>
    </w:p>
    <w:p w14:paraId="65C6E751" w14:textId="25B41E56" w:rsidR="00A4177B" w:rsidRDefault="00A4177B" w:rsidP="00520FDC">
      <w:pPr>
        <w:pStyle w:val="Listenabsatz"/>
        <w:numPr>
          <w:ilvl w:val="0"/>
          <w:numId w:val="2"/>
        </w:numPr>
        <w:rPr>
          <w:lang w:val="en-US"/>
        </w:rPr>
      </w:pPr>
      <w:r>
        <w:rPr>
          <w:lang w:val="en-US"/>
        </w:rPr>
        <w:t xml:space="preserve">Shows that social classes become more similar or different in vote choice depending on how much the </w:t>
      </w:r>
      <w:proofErr w:type="spellStart"/>
      <w:r>
        <w:rPr>
          <w:lang w:val="en-US"/>
        </w:rPr>
        <w:t>Labour</w:t>
      </w:r>
      <w:proofErr w:type="spellEnd"/>
      <w:r>
        <w:rPr>
          <w:lang w:val="en-US"/>
        </w:rPr>
        <w:t xml:space="preserve"> Party emphasizes its old working class or new business ties</w:t>
      </w:r>
    </w:p>
    <w:p w14:paraId="3BA772B3" w14:textId="025A093E" w:rsidR="00A4177B" w:rsidRDefault="00A4177B" w:rsidP="00520FDC">
      <w:pPr>
        <w:pStyle w:val="Listenabsatz"/>
        <w:numPr>
          <w:ilvl w:val="0"/>
          <w:numId w:val="2"/>
        </w:numPr>
        <w:rPr>
          <w:lang w:val="en-US"/>
        </w:rPr>
      </w:pPr>
      <w:r>
        <w:rPr>
          <w:lang w:val="en-US"/>
        </w:rPr>
        <w:t>Also shows that class voting reacts to the appeals and not that the appeals are made based on the voting results before.</w:t>
      </w:r>
    </w:p>
    <w:p w14:paraId="3B0C0B98" w14:textId="2C883C31" w:rsidR="00A4177B" w:rsidRDefault="00A4177B" w:rsidP="00520FDC">
      <w:pPr>
        <w:pStyle w:val="Listenabsatz"/>
        <w:numPr>
          <w:ilvl w:val="0"/>
          <w:numId w:val="2"/>
        </w:numPr>
        <w:rPr>
          <w:lang w:val="en-US"/>
        </w:rPr>
      </w:pPr>
      <w:r>
        <w:rPr>
          <w:lang w:val="en-US"/>
        </w:rPr>
        <w:t xml:space="preserve">Line of strategy is a top-down perspective of politics. Politicians shape how their electorates view themselves and how they vote. They do not install new </w:t>
      </w:r>
      <w:proofErr w:type="gramStart"/>
      <w:r>
        <w:rPr>
          <w:lang w:val="en-US"/>
        </w:rPr>
        <w:t>preferences, but</w:t>
      </w:r>
      <w:proofErr w:type="gramEnd"/>
      <w:r>
        <w:rPr>
          <w:lang w:val="en-US"/>
        </w:rPr>
        <w:t xml:space="preserve"> activate already existing ones.</w:t>
      </w:r>
    </w:p>
    <w:p w14:paraId="09324104" w14:textId="4023DBC8" w:rsidR="00DA5D03" w:rsidRDefault="00DA5D03" w:rsidP="00520FDC">
      <w:pPr>
        <w:pStyle w:val="Listenabsatz"/>
        <w:numPr>
          <w:ilvl w:val="0"/>
          <w:numId w:val="2"/>
        </w:numPr>
        <w:rPr>
          <w:lang w:val="en-US"/>
        </w:rPr>
      </w:pPr>
      <w:r>
        <w:rPr>
          <w:lang w:val="en-US"/>
        </w:rPr>
        <w:t xml:space="preserve">Analyzed the British case, because the country serves as example of how unidimensional class politics have changed to multidimensional catch-all politics. </w:t>
      </w:r>
      <w:proofErr w:type="spellStart"/>
      <w:r>
        <w:rPr>
          <w:lang w:val="en-US"/>
        </w:rPr>
        <w:t>Labour</w:t>
      </w:r>
      <w:proofErr w:type="spellEnd"/>
      <w:r>
        <w:rPr>
          <w:lang w:val="en-US"/>
        </w:rPr>
        <w:t xml:space="preserve"> has started to focus on other electorates as the working class has shrunk in size. Still, there are variations which the author wants to explain.</w:t>
      </w:r>
    </w:p>
    <w:p w14:paraId="0B999A60" w14:textId="0F6AFF30" w:rsidR="00DA5D03" w:rsidRPr="00520FDC" w:rsidRDefault="00DA5D03" w:rsidP="00520FDC">
      <w:pPr>
        <w:pStyle w:val="Listenabsatz"/>
        <w:numPr>
          <w:ilvl w:val="0"/>
          <w:numId w:val="2"/>
        </w:numPr>
        <w:rPr>
          <w:lang w:val="en-US"/>
        </w:rPr>
      </w:pPr>
      <w:r>
        <w:rPr>
          <w:lang w:val="en-US"/>
        </w:rPr>
        <w:lastRenderedPageBreak/>
        <w:t xml:space="preserve">Finds that indeed group appeals help to explain the voting gap for </w:t>
      </w:r>
      <w:proofErr w:type="spellStart"/>
      <w:r>
        <w:rPr>
          <w:lang w:val="en-US"/>
        </w:rPr>
        <w:t>Labour</w:t>
      </w:r>
      <w:proofErr w:type="spellEnd"/>
      <w:r>
        <w:rPr>
          <w:lang w:val="en-US"/>
        </w:rPr>
        <w:t xml:space="preserve"> between the </w:t>
      </w:r>
      <w:r w:rsidR="0031049A">
        <w:rPr>
          <w:lang w:val="en-US"/>
        </w:rPr>
        <w:t>working class and the upper classes.</w:t>
      </w:r>
    </w:p>
    <w:p w14:paraId="52564779" w14:textId="77777777" w:rsidR="000F4E7B" w:rsidRDefault="000F4E7B" w:rsidP="000F4E7B">
      <w:pPr>
        <w:rPr>
          <w:lang w:val="en-US"/>
        </w:rPr>
      </w:pPr>
    </w:p>
    <w:p w14:paraId="668B861A" w14:textId="467F84EA" w:rsidR="000F4E7B" w:rsidRDefault="000F4E7B" w:rsidP="000F4E7B">
      <w:pPr>
        <w:pStyle w:val="berschrift1"/>
        <w:rPr>
          <w:lang w:val="en-US"/>
        </w:rPr>
      </w:pPr>
      <w:r>
        <w:rPr>
          <w:lang w:val="en-US"/>
        </w:rPr>
        <w:t>Robison et al. (2021) – How Class-Based Appeals Attract Voters</w:t>
      </w:r>
    </w:p>
    <w:p w14:paraId="152E6220" w14:textId="3CED2853" w:rsidR="000F4E7B" w:rsidRDefault="000F4E7B" w:rsidP="000F4E7B">
      <w:pPr>
        <w:pStyle w:val="Listenabsatz"/>
        <w:numPr>
          <w:ilvl w:val="0"/>
          <w:numId w:val="2"/>
        </w:numPr>
        <w:rPr>
          <w:lang w:val="en-US"/>
        </w:rPr>
      </w:pPr>
      <w:r>
        <w:rPr>
          <w:lang w:val="en-US"/>
        </w:rPr>
        <w:t>Conduct two survey experiments in the US and Denmark to investigate how symbolic class-based rhetoric influences voters’ candidate evaluations</w:t>
      </w:r>
    </w:p>
    <w:p w14:paraId="7A64BE63" w14:textId="14BB121B" w:rsidR="000F4E7B" w:rsidRDefault="000F4E7B" w:rsidP="000F4E7B">
      <w:pPr>
        <w:pStyle w:val="Listenabsatz"/>
        <w:numPr>
          <w:ilvl w:val="0"/>
          <w:numId w:val="2"/>
        </w:numPr>
        <w:rPr>
          <w:lang w:val="en-US"/>
        </w:rPr>
      </w:pPr>
      <w:r>
        <w:rPr>
          <w:lang w:val="en-US"/>
        </w:rPr>
        <w:t xml:space="preserve">Find that class-based appeals lead to more polarization among the class-line. Working-class voters rate candidates accordingly more positive, whereas upper </w:t>
      </w:r>
      <w:proofErr w:type="gramStart"/>
      <w:r>
        <w:rPr>
          <w:lang w:val="en-US"/>
        </w:rPr>
        <w:t>middle class</w:t>
      </w:r>
      <w:proofErr w:type="gramEnd"/>
      <w:r>
        <w:rPr>
          <w:lang w:val="en-US"/>
        </w:rPr>
        <w:t xml:space="preserve"> voters barely react to such class rhetoric.</w:t>
      </w:r>
    </w:p>
    <w:p w14:paraId="3E561FD2" w14:textId="13C040A4" w:rsidR="000F4E7B" w:rsidRDefault="000F4E7B" w:rsidP="000F4E7B">
      <w:pPr>
        <w:pStyle w:val="Listenabsatz"/>
        <w:numPr>
          <w:ilvl w:val="0"/>
          <w:numId w:val="2"/>
        </w:numPr>
        <w:rPr>
          <w:lang w:val="en-US"/>
        </w:rPr>
      </w:pPr>
      <w:r>
        <w:rPr>
          <w:lang w:val="en-US"/>
        </w:rPr>
        <w:t>Find that symbolic appeals are as effective as policy-based appeals. Show that symbolic appeals matter mainly due to their influence on perceptions of candidates’ willingness to represent the group rather than the perception of the candidates’ left-right policy positions.</w:t>
      </w:r>
    </w:p>
    <w:p w14:paraId="7F271CD4" w14:textId="79B9FDE2" w:rsidR="00D656B9" w:rsidRDefault="00D656B9" w:rsidP="000F4E7B">
      <w:pPr>
        <w:pStyle w:val="Listenabsatz"/>
        <w:numPr>
          <w:ilvl w:val="0"/>
          <w:numId w:val="2"/>
        </w:numPr>
        <w:rPr>
          <w:lang w:val="en-US"/>
        </w:rPr>
      </w:pPr>
      <w:r>
        <w:rPr>
          <w:lang w:val="en-US"/>
        </w:rPr>
        <w:t xml:space="preserve">Do not deny that the connection between social class and voting behavior has declined. Still, politicians make these </w:t>
      </w:r>
      <w:proofErr w:type="gramStart"/>
      <w:r>
        <w:rPr>
          <w:lang w:val="en-US"/>
        </w:rPr>
        <w:t>appeals</w:t>
      </w:r>
      <w:proofErr w:type="gramEnd"/>
      <w:r>
        <w:rPr>
          <w:lang w:val="en-US"/>
        </w:rPr>
        <w:t xml:space="preserve"> and the study is mainly about the effects of these appeals and not explaining to what degree they are made.</w:t>
      </w:r>
    </w:p>
    <w:p w14:paraId="131DCCF4" w14:textId="27FBFA23" w:rsidR="00D656B9" w:rsidRDefault="00D656B9" w:rsidP="000F4E7B">
      <w:pPr>
        <w:pStyle w:val="Listenabsatz"/>
        <w:numPr>
          <w:ilvl w:val="0"/>
          <w:numId w:val="2"/>
        </w:numPr>
        <w:rPr>
          <w:lang w:val="en-US"/>
        </w:rPr>
      </w:pPr>
      <w:r>
        <w:rPr>
          <w:lang w:val="en-US"/>
        </w:rPr>
        <w:t xml:space="preserve">Thus, from a </w:t>
      </w:r>
      <w:proofErr w:type="gramStart"/>
      <w:r>
        <w:rPr>
          <w:lang w:val="en-US"/>
        </w:rPr>
        <w:t>top down</w:t>
      </w:r>
      <w:proofErr w:type="gramEnd"/>
      <w:r>
        <w:rPr>
          <w:lang w:val="en-US"/>
        </w:rPr>
        <w:t xml:space="preserve"> perspective, politicians can activate class-based thinking and leverage their effects.</w:t>
      </w:r>
    </w:p>
    <w:p w14:paraId="17A91126" w14:textId="4D799FB6" w:rsidR="00343BA9" w:rsidRPr="000F4E7B" w:rsidRDefault="00343BA9" w:rsidP="000F4E7B">
      <w:pPr>
        <w:pStyle w:val="Listenabsatz"/>
        <w:numPr>
          <w:ilvl w:val="0"/>
          <w:numId w:val="2"/>
        </w:numPr>
        <w:rPr>
          <w:lang w:val="en-US"/>
        </w:rPr>
      </w:pPr>
      <w:r>
        <w:rPr>
          <w:lang w:val="en-US"/>
        </w:rPr>
        <w:t xml:space="preserve">Future research could look more into what effect the background of the respective speaker has on the </w:t>
      </w:r>
      <w:proofErr w:type="gramStart"/>
      <w:r>
        <w:rPr>
          <w:lang w:val="en-US"/>
        </w:rPr>
        <w:t>voters</w:t>
      </w:r>
      <w:proofErr w:type="gramEnd"/>
      <w:r>
        <w:rPr>
          <w:lang w:val="en-US"/>
        </w:rPr>
        <w:t xml:space="preserve"> evaluations.</w:t>
      </w:r>
    </w:p>
    <w:p w14:paraId="43941B65" w14:textId="77777777" w:rsidR="000260B2" w:rsidRDefault="000260B2" w:rsidP="000260B2">
      <w:pPr>
        <w:rPr>
          <w:lang w:val="en-US"/>
        </w:rPr>
      </w:pPr>
    </w:p>
    <w:p w14:paraId="28D89E29" w14:textId="60FA513A" w:rsidR="000260B2" w:rsidRDefault="000260B2" w:rsidP="000260B2">
      <w:pPr>
        <w:pStyle w:val="berschrift1"/>
        <w:rPr>
          <w:lang w:val="en-US"/>
        </w:rPr>
      </w:pPr>
      <w:r>
        <w:rPr>
          <w:lang w:val="en-US"/>
        </w:rPr>
        <w:t>Huber (2022) – Beyond Policy, The Use of Social Group Appeals</w:t>
      </w:r>
    </w:p>
    <w:p w14:paraId="0B10FB0E" w14:textId="70997F67" w:rsidR="000260B2" w:rsidRDefault="000260B2" w:rsidP="000260B2">
      <w:pPr>
        <w:pStyle w:val="Listenabsatz"/>
        <w:numPr>
          <w:ilvl w:val="0"/>
          <w:numId w:val="2"/>
        </w:numPr>
        <w:rPr>
          <w:lang w:val="en-US"/>
        </w:rPr>
      </w:pPr>
      <w:r>
        <w:rPr>
          <w:lang w:val="en-US"/>
        </w:rPr>
        <w:t xml:space="preserve">Conceptually, introduces the concept of social group yield, to explain to which </w:t>
      </w:r>
      <w:proofErr w:type="gramStart"/>
      <w:r>
        <w:rPr>
          <w:lang w:val="en-US"/>
        </w:rPr>
        <w:t>parties</w:t>
      </w:r>
      <w:proofErr w:type="gramEnd"/>
      <w:r>
        <w:rPr>
          <w:lang w:val="en-US"/>
        </w:rPr>
        <w:t xml:space="preserve"> politicians refer to</w:t>
      </w:r>
    </w:p>
    <w:p w14:paraId="24F660A7" w14:textId="55150A34" w:rsidR="000260B2" w:rsidRDefault="000260B2" w:rsidP="000260B2">
      <w:pPr>
        <w:pStyle w:val="Listenabsatz"/>
        <w:numPr>
          <w:ilvl w:val="0"/>
          <w:numId w:val="2"/>
        </w:numPr>
        <w:rPr>
          <w:lang w:val="en-US"/>
        </w:rPr>
      </w:pPr>
      <w:r>
        <w:rPr>
          <w:lang w:val="en-US"/>
        </w:rPr>
        <w:t>Pander to groups that are popular among the general electorate and perceived favorably among their own electorate. They should attack those that are unpopular among the general electorate and which their voter clientele does not like as well. Should avoid references to those where their core supporters are internally divided. Also expects that politicians rely more on negative mentions since literature found that negativity has a stronger impact on people and media attention.</w:t>
      </w:r>
    </w:p>
    <w:p w14:paraId="2BAAFFEF" w14:textId="56D834D9" w:rsidR="0036531E" w:rsidRDefault="0036531E" w:rsidP="000260B2">
      <w:pPr>
        <w:pStyle w:val="Listenabsatz"/>
        <w:numPr>
          <w:ilvl w:val="0"/>
          <w:numId w:val="2"/>
        </w:numPr>
        <w:rPr>
          <w:lang w:val="en-US"/>
        </w:rPr>
      </w:pPr>
      <w:r>
        <w:rPr>
          <w:lang w:val="en-US"/>
        </w:rPr>
        <w:t xml:space="preserve">Social group appeal may stand on its </w:t>
      </w:r>
      <w:proofErr w:type="gramStart"/>
      <w:r>
        <w:rPr>
          <w:lang w:val="en-US"/>
        </w:rPr>
        <w:t>own, but</w:t>
      </w:r>
      <w:proofErr w:type="gramEnd"/>
      <w:r>
        <w:rPr>
          <w:lang w:val="en-US"/>
        </w:rPr>
        <w:t xml:space="preserve"> can also be combined with a policy statement.</w:t>
      </w:r>
    </w:p>
    <w:p w14:paraId="60E4C439" w14:textId="1AF694B1" w:rsidR="000F108E" w:rsidRDefault="000F108E" w:rsidP="000260B2">
      <w:pPr>
        <w:pStyle w:val="Listenabsatz"/>
        <w:numPr>
          <w:ilvl w:val="0"/>
          <w:numId w:val="2"/>
        </w:numPr>
        <w:rPr>
          <w:lang w:val="en-US"/>
        </w:rPr>
      </w:pPr>
      <w:r>
        <w:rPr>
          <w:lang w:val="en-US"/>
        </w:rPr>
        <w:t>This is a general theory on the use of group appeals instead of arguing specifically on certain groups.</w:t>
      </w:r>
    </w:p>
    <w:p w14:paraId="3E80FA7D" w14:textId="4C6BAACE" w:rsidR="000260B2" w:rsidRDefault="000260B2" w:rsidP="000260B2">
      <w:pPr>
        <w:pStyle w:val="Listenabsatz"/>
        <w:numPr>
          <w:ilvl w:val="0"/>
          <w:numId w:val="2"/>
        </w:numPr>
        <w:rPr>
          <w:lang w:val="en-US"/>
        </w:rPr>
      </w:pPr>
      <w:r>
        <w:rPr>
          <w:lang w:val="en-US"/>
        </w:rPr>
        <w:t>Analyzes party manifestos for three Austrian elections and combines this with survey data.</w:t>
      </w:r>
    </w:p>
    <w:p w14:paraId="2AA47BDD" w14:textId="4CB0ECA5" w:rsidR="000260B2" w:rsidRDefault="000F108E" w:rsidP="000260B2">
      <w:pPr>
        <w:pStyle w:val="Listenabsatz"/>
        <w:numPr>
          <w:ilvl w:val="0"/>
          <w:numId w:val="2"/>
        </w:numPr>
        <w:rPr>
          <w:lang w:val="en-US"/>
        </w:rPr>
      </w:pPr>
      <w:r>
        <w:rPr>
          <w:lang w:val="en-US"/>
        </w:rPr>
        <w:t>Defines social group as such:</w:t>
      </w:r>
      <w:r>
        <w:rPr>
          <w:lang w:val="en-US"/>
        </w:rPr>
        <w:br/>
      </w:r>
      <w:r w:rsidR="006D2CC9" w:rsidRPr="006D2CC9">
        <w:rPr>
          <w:lang w:val="en-US"/>
        </w:rPr>
        <w:t>categories that provide a source of identification for group members or information cues for non-members</w:t>
      </w:r>
      <w:r w:rsidR="006D2CC9">
        <w:rPr>
          <w:lang w:val="en-US"/>
        </w:rPr>
        <w:br/>
      </w:r>
      <w:r w:rsidR="006D2CC9" w:rsidRPr="006D2CC9">
        <w:rPr>
          <w:lang w:val="en-US"/>
        </w:rPr>
        <w:t>a social group may be understood as a collection of individuals who have at least one – politically or socially meaningful – attribute in common and identify themselves as members of this group based on this characteristic (e.g., profession, social class, nationality, sexual orientation, ethnicity, language, age, gender, or religious affiliation)</w:t>
      </w:r>
    </w:p>
    <w:p w14:paraId="742A6470" w14:textId="5095B853" w:rsidR="006D2CC9" w:rsidRDefault="006D2CC9" w:rsidP="000260B2">
      <w:pPr>
        <w:pStyle w:val="Listenabsatz"/>
        <w:numPr>
          <w:ilvl w:val="0"/>
          <w:numId w:val="2"/>
        </w:numPr>
        <w:rPr>
          <w:lang w:val="en-US"/>
        </w:rPr>
      </w:pPr>
      <w:r>
        <w:rPr>
          <w:lang w:val="en-US"/>
        </w:rPr>
        <w:lastRenderedPageBreak/>
        <w:t>Outline the theoretical foundations for why social groups matter and how they affect political attitudes and behavior mainly through social identity and self-categorization theory</w:t>
      </w:r>
    </w:p>
    <w:p w14:paraId="4BA0934E" w14:textId="496DCD29" w:rsidR="006D2CC9" w:rsidRDefault="006D2CC9" w:rsidP="000260B2">
      <w:pPr>
        <w:pStyle w:val="Listenabsatz"/>
        <w:numPr>
          <w:ilvl w:val="0"/>
          <w:numId w:val="2"/>
        </w:numPr>
        <w:rPr>
          <w:lang w:val="en-US"/>
        </w:rPr>
      </w:pPr>
      <w:r>
        <w:rPr>
          <w:lang w:val="en-US"/>
        </w:rPr>
        <w:t>Based on issue yield theory she develops a quadrant-like typology for the use of positive and negative appeals</w:t>
      </w:r>
    </w:p>
    <w:p w14:paraId="52080327" w14:textId="3FD61BB7" w:rsidR="0036531E" w:rsidRDefault="0036531E" w:rsidP="000260B2">
      <w:pPr>
        <w:pStyle w:val="Listenabsatz"/>
        <w:numPr>
          <w:ilvl w:val="0"/>
          <w:numId w:val="2"/>
        </w:numPr>
        <w:rPr>
          <w:lang w:val="en-US"/>
        </w:rPr>
      </w:pPr>
      <w:r>
        <w:rPr>
          <w:lang w:val="en-US"/>
        </w:rPr>
        <w:t>Hand-codes the manifestos and qualitatively constructs 24 groups for which she calculates the proportion with which the group has been mentioned. Calculates a yield index for each group and party.</w:t>
      </w:r>
      <w:r w:rsidR="002602C4">
        <w:rPr>
          <w:lang w:val="en-US"/>
        </w:rPr>
        <w:t xml:space="preserve"> Then tries to predict the proportion of group mentions by the yield index.</w:t>
      </w:r>
    </w:p>
    <w:p w14:paraId="583879AE" w14:textId="254EA068" w:rsidR="00BE4A49" w:rsidRDefault="00BE4A49" w:rsidP="00BE4A49">
      <w:pPr>
        <w:pStyle w:val="berschrift1"/>
        <w:rPr>
          <w:lang w:val="en-US"/>
        </w:rPr>
      </w:pPr>
      <w:r>
        <w:rPr>
          <w:lang w:val="en-US"/>
        </w:rPr>
        <w:t>Dolinsky (2023) – Parties Group Appeals Dataset</w:t>
      </w:r>
    </w:p>
    <w:p w14:paraId="5F4DEC4B" w14:textId="03E60138" w:rsidR="00BE4A49" w:rsidRDefault="00BE4A49" w:rsidP="00BE4A49">
      <w:pPr>
        <w:pStyle w:val="Listenabsatz"/>
        <w:numPr>
          <w:ilvl w:val="0"/>
          <w:numId w:val="2"/>
        </w:numPr>
        <w:rPr>
          <w:lang w:val="en-US"/>
        </w:rPr>
      </w:pPr>
      <w:r>
        <w:rPr>
          <w:lang w:val="en-US"/>
        </w:rPr>
        <w:t>Manually codes party names, manifestos and print campaign advertisements in Isreal and the Netherlands between 1977 and 2015</w:t>
      </w:r>
    </w:p>
    <w:p w14:paraId="34678F02" w14:textId="17495163" w:rsidR="00BE4A49" w:rsidRDefault="00BE4A49" w:rsidP="00BE4A49">
      <w:pPr>
        <w:pStyle w:val="Listenabsatz"/>
        <w:numPr>
          <w:ilvl w:val="0"/>
          <w:numId w:val="2"/>
        </w:numPr>
        <w:rPr>
          <w:lang w:val="en-US"/>
        </w:rPr>
      </w:pPr>
      <w:r>
        <w:rPr>
          <w:lang w:val="en-US"/>
        </w:rPr>
        <w:t xml:space="preserve">Develops a comprehensive and new definition of what a social group appeal </w:t>
      </w:r>
      <w:proofErr w:type="gramStart"/>
      <w:r>
        <w:rPr>
          <w:lang w:val="en-US"/>
        </w:rPr>
        <w:t>actually is</w:t>
      </w:r>
      <w:proofErr w:type="gramEnd"/>
      <w:r>
        <w:rPr>
          <w:lang w:val="en-US"/>
        </w:rPr>
        <w:t xml:space="preserve"> and claims to be the first who applies a cross-sectional and longitudinal analysis</w:t>
      </w:r>
    </w:p>
    <w:p w14:paraId="346A59DD" w14:textId="132C3DC5" w:rsidR="006B4EB5" w:rsidRDefault="006B4EB5" w:rsidP="00BE4A49">
      <w:pPr>
        <w:pStyle w:val="Listenabsatz"/>
        <w:numPr>
          <w:ilvl w:val="0"/>
          <w:numId w:val="2"/>
        </w:numPr>
        <w:rPr>
          <w:lang w:val="en-US"/>
        </w:rPr>
      </w:pPr>
      <w:r>
        <w:rPr>
          <w:lang w:val="en-US"/>
        </w:rPr>
        <w:t>Defines social group appeals as “explicitly stated support of some social group categories”. Differentiates further between explicit and implicit appeals and focuses only on explicit ones.</w:t>
      </w:r>
    </w:p>
    <w:p w14:paraId="7A7D10B0" w14:textId="2ABE26D4" w:rsidR="006B4EB5" w:rsidRDefault="006B4EB5" w:rsidP="00BE4A49">
      <w:pPr>
        <w:pStyle w:val="Listenabsatz"/>
        <w:numPr>
          <w:ilvl w:val="0"/>
          <w:numId w:val="2"/>
        </w:numPr>
        <w:rPr>
          <w:lang w:val="en-US"/>
        </w:rPr>
      </w:pPr>
      <w:r>
        <w:rPr>
          <w:lang w:val="en-US"/>
        </w:rPr>
        <w:t xml:space="preserve">Implicit appeals are </w:t>
      </w:r>
      <w:proofErr w:type="gramStart"/>
      <w:r>
        <w:rPr>
          <w:lang w:val="en-US"/>
        </w:rPr>
        <w:t>more vague</w:t>
      </w:r>
      <w:proofErr w:type="gramEnd"/>
      <w:r>
        <w:rPr>
          <w:lang w:val="en-US"/>
        </w:rPr>
        <w:t>. They can be opposition against social groups, or symbols, using specific dialects etc.</w:t>
      </w:r>
    </w:p>
    <w:p w14:paraId="647BC760" w14:textId="2942AF06" w:rsidR="006B4EB5" w:rsidRDefault="006B4EB5" w:rsidP="00BE4A49">
      <w:pPr>
        <w:pStyle w:val="Listenabsatz"/>
        <w:numPr>
          <w:ilvl w:val="0"/>
          <w:numId w:val="2"/>
        </w:numPr>
        <w:rPr>
          <w:lang w:val="en-US"/>
        </w:rPr>
      </w:pPr>
      <w:r>
        <w:rPr>
          <w:lang w:val="en-US"/>
        </w:rPr>
        <w:t>Explicit appeals do not require any interpretation. Can also be the parties’ names themselves</w:t>
      </w:r>
    </w:p>
    <w:p w14:paraId="29770B5F" w14:textId="303BDBA8" w:rsidR="006B4EB5" w:rsidRDefault="006B4EB5" w:rsidP="00BE4A49">
      <w:pPr>
        <w:pStyle w:val="Listenabsatz"/>
        <w:numPr>
          <w:ilvl w:val="0"/>
          <w:numId w:val="2"/>
        </w:numPr>
        <w:rPr>
          <w:lang w:val="en-US"/>
        </w:rPr>
      </w:pPr>
      <w:r>
        <w:rPr>
          <w:lang w:val="en-US"/>
        </w:rPr>
        <w:t>Also understands social group rather narrow. Social groups are collectives of people with common ascriptive and innate socio-demographic characteristics. These are ethnicity, race, gender, age, territory, religion, class and nationality. Departs from previous studies that also included more vague groups like the nation or institutions like unions or behaviorally defined groups like smokers.</w:t>
      </w:r>
    </w:p>
    <w:p w14:paraId="1073CA7D" w14:textId="10E32DC7" w:rsidR="006B4EB5" w:rsidRDefault="006B4EB5" w:rsidP="00BE4A49">
      <w:pPr>
        <w:pStyle w:val="Listenabsatz"/>
        <w:numPr>
          <w:ilvl w:val="0"/>
          <w:numId w:val="2"/>
        </w:numPr>
        <w:rPr>
          <w:lang w:val="en-US"/>
        </w:rPr>
      </w:pPr>
      <w:r>
        <w:rPr>
          <w:lang w:val="en-US"/>
        </w:rPr>
        <w:t>This constitutes probably the most rigid definition of a social group. She does not include acquired socio-demographic characteristics.</w:t>
      </w:r>
    </w:p>
    <w:p w14:paraId="3DFB2AAE" w14:textId="123D926E" w:rsidR="00B30E7B" w:rsidRDefault="00B30E7B" w:rsidP="00BE4A49">
      <w:pPr>
        <w:pStyle w:val="Listenabsatz"/>
        <w:numPr>
          <w:ilvl w:val="0"/>
          <w:numId w:val="2"/>
        </w:numPr>
        <w:rPr>
          <w:lang w:val="en-US"/>
        </w:rPr>
      </w:pPr>
      <w:r>
        <w:rPr>
          <w:lang w:val="en-US"/>
        </w:rPr>
        <w:t xml:space="preserve">States that expressing group appeals is only the first step in political representation. They are at first only representational </w:t>
      </w:r>
      <w:r w:rsidR="00A752D1">
        <w:rPr>
          <w:lang w:val="en-US"/>
        </w:rPr>
        <w:t>claims,</w:t>
      </w:r>
      <w:r>
        <w:rPr>
          <w:lang w:val="en-US"/>
        </w:rPr>
        <w:t xml:space="preserve"> and the question is whether audiences accept or reject these claims.</w:t>
      </w:r>
    </w:p>
    <w:p w14:paraId="7F042D28" w14:textId="77777777" w:rsidR="00A752D1" w:rsidRDefault="00A752D1" w:rsidP="00A752D1">
      <w:pPr>
        <w:rPr>
          <w:lang w:val="en-US"/>
        </w:rPr>
      </w:pPr>
    </w:p>
    <w:p w14:paraId="05B6569D" w14:textId="5D66ED95" w:rsidR="00A752D1" w:rsidRDefault="00A752D1" w:rsidP="00A752D1">
      <w:pPr>
        <w:pStyle w:val="berschrift1"/>
        <w:rPr>
          <w:lang w:val="en-US"/>
        </w:rPr>
      </w:pPr>
      <w:r>
        <w:rPr>
          <w:lang w:val="en-US"/>
        </w:rPr>
        <w:t>Huber and Dolinsky (2023) – Roadmap to the Study of Group Appeals</w:t>
      </w:r>
    </w:p>
    <w:p w14:paraId="571363A3" w14:textId="342D6D3A" w:rsidR="00A752D1" w:rsidRDefault="00A752D1" w:rsidP="00A752D1">
      <w:pPr>
        <w:pStyle w:val="Listenabsatz"/>
        <w:numPr>
          <w:ilvl w:val="0"/>
          <w:numId w:val="2"/>
        </w:numPr>
        <w:rPr>
          <w:lang w:val="en-US"/>
        </w:rPr>
      </w:pPr>
      <w:r>
        <w:rPr>
          <w:lang w:val="en-US"/>
        </w:rPr>
        <w:t>Give a literature review on the different concepts that are used throughout the literature and try to provide a unified definition. Also, outline a research plan.</w:t>
      </w:r>
    </w:p>
    <w:p w14:paraId="240A9742" w14:textId="4B259672" w:rsidR="00291666" w:rsidRDefault="00291666" w:rsidP="00A752D1">
      <w:pPr>
        <w:pStyle w:val="Listenabsatz"/>
        <w:numPr>
          <w:ilvl w:val="0"/>
          <w:numId w:val="2"/>
        </w:numPr>
        <w:rPr>
          <w:lang w:val="en-US"/>
        </w:rPr>
      </w:pPr>
      <w:r>
        <w:rPr>
          <w:lang w:val="en-US"/>
        </w:rPr>
        <w:t>Where studies mix things up is by including institutions and organizations, groupings based on party affiliation or political opinions or vague implicit appeals like “everyone”.</w:t>
      </w:r>
    </w:p>
    <w:p w14:paraId="127D1399" w14:textId="5C07FD6E" w:rsidR="00291666" w:rsidRDefault="00291666" w:rsidP="00A752D1">
      <w:pPr>
        <w:pStyle w:val="Listenabsatz"/>
        <w:numPr>
          <w:ilvl w:val="0"/>
          <w:numId w:val="2"/>
        </w:numPr>
        <w:rPr>
          <w:lang w:val="en-US"/>
        </w:rPr>
      </w:pPr>
      <w:r>
        <w:rPr>
          <w:lang w:val="en-US"/>
        </w:rPr>
        <w:t xml:space="preserve">Define a social group as a segment of society or a collection of people who share </w:t>
      </w:r>
      <w:r w:rsidRPr="00291666">
        <w:rPr>
          <w:lang w:val="en-US"/>
        </w:rPr>
        <w:t xml:space="preserve">common sociodemographic traits. These attributes encompass both ascriptive and </w:t>
      </w:r>
      <w:proofErr w:type="gramStart"/>
      <w:r w:rsidRPr="00291666">
        <w:rPr>
          <w:lang w:val="en-US"/>
        </w:rPr>
        <w:t>acquired  characteristics</w:t>
      </w:r>
      <w:proofErr w:type="gramEnd"/>
      <w:r w:rsidRPr="00291666">
        <w:rPr>
          <w:lang w:val="en-US"/>
        </w:rPr>
        <w:t xml:space="preserve">, like sex and gender, age, ethnicity, religion, place of residence, nationality, </w:t>
      </w:r>
      <w:proofErr w:type="gramStart"/>
      <w:r w:rsidRPr="00291666">
        <w:rPr>
          <w:lang w:val="en-US"/>
        </w:rPr>
        <w:t>income,  occupation</w:t>
      </w:r>
      <w:proofErr w:type="gramEnd"/>
      <w:r w:rsidRPr="00291666">
        <w:rPr>
          <w:lang w:val="en-US"/>
        </w:rPr>
        <w:t>, or education</w:t>
      </w:r>
      <w:r>
        <w:rPr>
          <w:lang w:val="en-US"/>
        </w:rPr>
        <w:t>.</w:t>
      </w:r>
    </w:p>
    <w:p w14:paraId="3D1DD203" w14:textId="1D7166F0" w:rsidR="00291666" w:rsidRDefault="00291666" w:rsidP="00A752D1">
      <w:pPr>
        <w:pStyle w:val="Listenabsatz"/>
        <w:numPr>
          <w:ilvl w:val="0"/>
          <w:numId w:val="2"/>
        </w:numPr>
        <w:rPr>
          <w:lang w:val="en-US"/>
        </w:rPr>
      </w:pPr>
      <w:r>
        <w:rPr>
          <w:lang w:val="en-US"/>
        </w:rPr>
        <w:t xml:space="preserve">Exclude institutions and </w:t>
      </w:r>
      <w:proofErr w:type="gramStart"/>
      <w:r>
        <w:rPr>
          <w:lang w:val="en-US"/>
        </w:rPr>
        <w:t>organizations, but</w:t>
      </w:r>
      <w:proofErr w:type="gramEnd"/>
      <w:r>
        <w:rPr>
          <w:lang w:val="en-US"/>
        </w:rPr>
        <w:t xml:space="preserve"> include the people inside these groups. Exclude groupings based on shared political beliefs and attitudes.</w:t>
      </w:r>
    </w:p>
    <w:p w14:paraId="22DC9823" w14:textId="73B0D6B7" w:rsidR="00D6478B" w:rsidRDefault="00D6478B" w:rsidP="00A752D1">
      <w:pPr>
        <w:pStyle w:val="Listenabsatz"/>
        <w:numPr>
          <w:ilvl w:val="0"/>
          <w:numId w:val="2"/>
        </w:numPr>
        <w:rPr>
          <w:lang w:val="en-US"/>
        </w:rPr>
      </w:pPr>
      <w:r>
        <w:rPr>
          <w:lang w:val="en-US"/>
        </w:rPr>
        <w:lastRenderedPageBreak/>
        <w:t>A group-based appeal they define as an intentional act that associates a political actor with a social group. The way in which this association is made can be manifold. Either via statements, party names, symbols and even policies.</w:t>
      </w:r>
    </w:p>
    <w:p w14:paraId="2BDA791A" w14:textId="67B614AD" w:rsidR="00051F62" w:rsidRDefault="00051F62" w:rsidP="00A752D1">
      <w:pPr>
        <w:pStyle w:val="Listenabsatz"/>
        <w:numPr>
          <w:ilvl w:val="0"/>
          <w:numId w:val="2"/>
        </w:numPr>
        <w:rPr>
          <w:lang w:val="en-US"/>
        </w:rPr>
      </w:pPr>
      <w:r>
        <w:rPr>
          <w:lang w:val="en-US"/>
        </w:rPr>
        <w:t>Appeals can be direct and indirect. A negative appeal is most likely not explicit as it is not clear which group is appealed to. Here they say further work is needed.</w:t>
      </w:r>
    </w:p>
    <w:p w14:paraId="04D00045" w14:textId="026A4881" w:rsidR="00051F62" w:rsidRDefault="00051F62" w:rsidP="00A752D1">
      <w:pPr>
        <w:pStyle w:val="Listenabsatz"/>
        <w:numPr>
          <w:ilvl w:val="0"/>
          <w:numId w:val="2"/>
        </w:numPr>
        <w:rPr>
          <w:lang w:val="en-US"/>
        </w:rPr>
      </w:pPr>
      <w:r>
        <w:rPr>
          <w:lang w:val="en-US"/>
        </w:rPr>
        <w:t xml:space="preserve">Propose further research in the field of different </w:t>
      </w:r>
      <w:r w:rsidR="009C645A">
        <w:rPr>
          <w:lang w:val="en-US"/>
        </w:rPr>
        <w:t>target domains not only explicit statements. One can also examine the combination of social group appeals and policy statements. Also, longitudinal and comparative research is needed to verify the concept.</w:t>
      </w:r>
    </w:p>
    <w:p w14:paraId="7B4A6CE2" w14:textId="77777777" w:rsidR="0061688F" w:rsidRDefault="0061688F" w:rsidP="0061688F">
      <w:pPr>
        <w:rPr>
          <w:lang w:val="en-US"/>
        </w:rPr>
      </w:pPr>
    </w:p>
    <w:p w14:paraId="3B2A54A0" w14:textId="65B55DA7" w:rsidR="0061688F" w:rsidRDefault="0061688F" w:rsidP="0061688F">
      <w:pPr>
        <w:pStyle w:val="berschrift1"/>
        <w:rPr>
          <w:lang w:val="en-US"/>
        </w:rPr>
      </w:pPr>
      <w:r>
        <w:rPr>
          <w:lang w:val="en-US"/>
        </w:rPr>
        <w:t>Dolinsky and Huber (2023) – Group Appeals as Representative Claims</w:t>
      </w:r>
    </w:p>
    <w:p w14:paraId="3EC6B41C" w14:textId="5C04773A" w:rsidR="0061688F" w:rsidRDefault="0061688F" w:rsidP="0061688F">
      <w:pPr>
        <w:pStyle w:val="Listenabsatz"/>
        <w:numPr>
          <w:ilvl w:val="0"/>
          <w:numId w:val="2"/>
        </w:numPr>
        <w:rPr>
          <w:lang w:val="en-US"/>
        </w:rPr>
      </w:pPr>
      <w:r>
        <w:rPr>
          <w:lang w:val="en-US"/>
        </w:rPr>
        <w:t>Argue that group appeals have been largely viewed as an electoral strategy, but not so much as part of political representation. Change this by describing group appeals as the claim-making which then needs to be followed by action</w:t>
      </w:r>
      <w:r w:rsidR="00461405">
        <w:rPr>
          <w:lang w:val="en-US"/>
        </w:rPr>
        <w:t xml:space="preserve"> which is evaluated by the audience in upcoming elections.</w:t>
      </w:r>
    </w:p>
    <w:p w14:paraId="72CEA97B" w14:textId="5D01EC1F" w:rsidR="0061688F" w:rsidRDefault="0061688F" w:rsidP="0061688F">
      <w:pPr>
        <w:pStyle w:val="Listenabsatz"/>
        <w:numPr>
          <w:ilvl w:val="0"/>
          <w:numId w:val="2"/>
        </w:numPr>
        <w:rPr>
          <w:lang w:val="en-US"/>
        </w:rPr>
      </w:pPr>
      <w:r>
        <w:rPr>
          <w:lang w:val="en-US"/>
        </w:rPr>
        <w:t xml:space="preserve">Social groups have been central to classical party formation theories (see cleavage theory). However, recently these cleavages </w:t>
      </w:r>
      <w:proofErr w:type="gramStart"/>
      <w:r>
        <w:rPr>
          <w:lang w:val="en-US"/>
        </w:rPr>
        <w:t>declined</w:t>
      </w:r>
      <w:proofErr w:type="gramEnd"/>
      <w:r>
        <w:rPr>
          <w:lang w:val="en-US"/>
        </w:rPr>
        <w:t xml:space="preserve"> and voters increasingly vote for issues.</w:t>
      </w:r>
    </w:p>
    <w:p w14:paraId="11378CC6" w14:textId="434BE5ED" w:rsidR="0061688F" w:rsidRDefault="0061688F" w:rsidP="0061688F">
      <w:pPr>
        <w:pStyle w:val="Listenabsatz"/>
        <w:numPr>
          <w:ilvl w:val="0"/>
          <w:numId w:val="2"/>
        </w:numPr>
        <w:rPr>
          <w:lang w:val="en-US"/>
        </w:rPr>
      </w:pPr>
      <w:r>
        <w:rPr>
          <w:lang w:val="en-US"/>
        </w:rPr>
        <w:t xml:space="preserve">However, studies show that voters have not full knowledge of their own </w:t>
      </w:r>
      <w:r w:rsidR="00461405">
        <w:rPr>
          <w:lang w:val="en-US"/>
        </w:rPr>
        <w:t xml:space="preserve">preferences and of the ones offered by the </w:t>
      </w:r>
      <w:proofErr w:type="gramStart"/>
      <w:r w:rsidR="00461405">
        <w:rPr>
          <w:lang w:val="en-US"/>
        </w:rPr>
        <w:t>parties</w:t>
      </w:r>
      <w:proofErr w:type="gramEnd"/>
      <w:r w:rsidR="00461405">
        <w:rPr>
          <w:lang w:val="en-US"/>
        </w:rPr>
        <w:t xml:space="preserve"> so they take social cues as shortcuts.</w:t>
      </w:r>
    </w:p>
    <w:p w14:paraId="656BC582" w14:textId="71711D2C" w:rsidR="00461405" w:rsidRDefault="00461405" w:rsidP="0061688F">
      <w:pPr>
        <w:pStyle w:val="Listenabsatz"/>
        <w:numPr>
          <w:ilvl w:val="0"/>
          <w:numId w:val="2"/>
        </w:numPr>
        <w:rPr>
          <w:lang w:val="en-US"/>
        </w:rPr>
      </w:pPr>
      <w:r>
        <w:rPr>
          <w:lang w:val="en-US"/>
        </w:rPr>
        <w:t>Their framework builds on the representative-claim framework by Saward. This means that group appeals are not solely a strategic act to win votes, but also as an integral element of political representation.</w:t>
      </w:r>
    </w:p>
    <w:p w14:paraId="0CE78F0F" w14:textId="01AAB9E1" w:rsidR="00461405" w:rsidRDefault="00461405" w:rsidP="0061688F">
      <w:pPr>
        <w:pStyle w:val="Listenabsatz"/>
        <w:numPr>
          <w:ilvl w:val="0"/>
          <w:numId w:val="2"/>
        </w:numPr>
        <w:rPr>
          <w:lang w:val="en-US"/>
        </w:rPr>
      </w:pPr>
      <w:r>
        <w:rPr>
          <w:lang w:val="en-US"/>
        </w:rPr>
        <w:t>Political actors can shape these social groups themselves.</w:t>
      </w:r>
    </w:p>
    <w:p w14:paraId="3F09D471" w14:textId="7AC54C4E" w:rsidR="00461405" w:rsidRDefault="00461405" w:rsidP="0061688F">
      <w:pPr>
        <w:pStyle w:val="Listenabsatz"/>
        <w:numPr>
          <w:ilvl w:val="0"/>
          <w:numId w:val="2"/>
        </w:numPr>
        <w:rPr>
          <w:lang w:val="en-US"/>
        </w:rPr>
      </w:pPr>
      <w:r>
        <w:rPr>
          <w:lang w:val="en-US"/>
        </w:rPr>
        <w:t>Here, the authors define social groups also as groups of people with shared beliefs.</w:t>
      </w:r>
    </w:p>
    <w:p w14:paraId="330FA7FD" w14:textId="083DAAFC" w:rsidR="004170C3" w:rsidRDefault="004170C3" w:rsidP="0061688F">
      <w:pPr>
        <w:pStyle w:val="Listenabsatz"/>
        <w:numPr>
          <w:ilvl w:val="0"/>
          <w:numId w:val="2"/>
        </w:numPr>
        <w:rPr>
          <w:lang w:val="en-US"/>
        </w:rPr>
      </w:pPr>
      <w:r>
        <w:rPr>
          <w:lang w:val="en-US"/>
        </w:rPr>
        <w:t>Already outline the LLM classifier they developed in their working paper.</w:t>
      </w:r>
    </w:p>
    <w:p w14:paraId="1312542A" w14:textId="72BB77C3" w:rsidR="00C356EA" w:rsidRPr="00520FDC" w:rsidRDefault="004170C3" w:rsidP="00C356EA">
      <w:pPr>
        <w:pStyle w:val="Listenabsatz"/>
        <w:numPr>
          <w:ilvl w:val="0"/>
          <w:numId w:val="2"/>
        </w:numPr>
        <w:rPr>
          <w:lang w:val="en-US"/>
        </w:rPr>
      </w:pPr>
      <w:r>
        <w:rPr>
          <w:lang w:val="en-US"/>
        </w:rPr>
        <w:t>The claim is the first step. This claim needs to resonate within the addressed constituency</w:t>
      </w:r>
    </w:p>
    <w:p w14:paraId="25FE6219" w14:textId="7EF9C54F" w:rsidR="00C356EA" w:rsidRDefault="00C356EA" w:rsidP="00C356EA">
      <w:pPr>
        <w:pStyle w:val="berschrift1"/>
        <w:rPr>
          <w:lang w:val="en-US"/>
        </w:rPr>
      </w:pPr>
      <w:proofErr w:type="spellStart"/>
      <w:r>
        <w:rPr>
          <w:lang w:val="en-US"/>
        </w:rPr>
        <w:t>Stuckelberger</w:t>
      </w:r>
      <w:proofErr w:type="spellEnd"/>
      <w:r>
        <w:rPr>
          <w:lang w:val="en-US"/>
        </w:rPr>
        <w:t xml:space="preserve"> and Tresch (2024)</w:t>
      </w:r>
    </w:p>
    <w:p w14:paraId="6339675B" w14:textId="77777777" w:rsidR="00C356EA" w:rsidRDefault="00C356EA" w:rsidP="00C356EA">
      <w:pPr>
        <w:pStyle w:val="Listenabsatz"/>
        <w:numPr>
          <w:ilvl w:val="0"/>
          <w:numId w:val="2"/>
        </w:numPr>
        <w:rPr>
          <w:lang w:val="en-US"/>
        </w:rPr>
      </w:pPr>
      <w:r>
        <w:rPr>
          <w:lang w:val="en-US"/>
        </w:rPr>
        <w:t>Analyze press releases, manifestos and TV ads from six recent elections in Germany, Netherlands and Switzerland (hence, not exclusively used manifesto data)</w:t>
      </w:r>
    </w:p>
    <w:p w14:paraId="2AFCBDC1" w14:textId="2C3EFAEE" w:rsidR="00C356EA" w:rsidRDefault="00C356EA" w:rsidP="00C356EA">
      <w:pPr>
        <w:pStyle w:val="Listenabsatz"/>
        <w:numPr>
          <w:ilvl w:val="0"/>
          <w:numId w:val="2"/>
        </w:numPr>
        <w:rPr>
          <w:lang w:val="en-US"/>
        </w:rPr>
      </w:pPr>
      <w:r>
        <w:rPr>
          <w:lang w:val="en-US"/>
        </w:rPr>
        <w:t>Examine how the parties’ voter composition shapes the party’s usage of appeals. They argue for appeals made for representation and for reference reasons.</w:t>
      </w:r>
    </w:p>
    <w:p w14:paraId="6E2927C1" w14:textId="650217F9" w:rsidR="00DE5339" w:rsidRDefault="00C356EA" w:rsidP="00DE5339">
      <w:pPr>
        <w:pStyle w:val="Listenabsatz"/>
        <w:numPr>
          <w:ilvl w:val="0"/>
          <w:numId w:val="2"/>
        </w:numPr>
        <w:rPr>
          <w:lang w:val="en-US"/>
        </w:rPr>
      </w:pPr>
      <w:r>
        <w:rPr>
          <w:lang w:val="en-US"/>
        </w:rPr>
        <w:t xml:space="preserve">Traditional class-based divisions have been succeeded by identity politics and an emerging realignment. Studies highlight also the emergence of the catch-all party. Authors however argue against this by stating that </w:t>
      </w:r>
      <w:proofErr w:type="gramStart"/>
      <w:r>
        <w:rPr>
          <w:lang w:val="en-US"/>
        </w:rPr>
        <w:t>parties</w:t>
      </w:r>
      <w:proofErr w:type="gramEnd"/>
      <w:r>
        <w:rPr>
          <w:lang w:val="en-US"/>
        </w:rPr>
        <w:t xml:space="preserve"> usage of group appeals still strongly depends on their electoral support bases.</w:t>
      </w:r>
      <w:r w:rsidR="00DE5339">
        <w:rPr>
          <w:lang w:val="en-US"/>
        </w:rPr>
        <w:t xml:space="preserve"> Argue that these voter-based group appeals are not made for realigned economic groups which are shaped by identity politics.</w:t>
      </w:r>
    </w:p>
    <w:p w14:paraId="03585DF0" w14:textId="5A39D3BC" w:rsidR="00A85AE2" w:rsidRDefault="00A85AE2" w:rsidP="00DE5339">
      <w:pPr>
        <w:pStyle w:val="Listenabsatz"/>
        <w:numPr>
          <w:ilvl w:val="0"/>
          <w:numId w:val="2"/>
        </w:numPr>
        <w:rPr>
          <w:lang w:val="en-US"/>
        </w:rPr>
      </w:pPr>
      <w:r>
        <w:rPr>
          <w:lang w:val="en-US"/>
        </w:rPr>
        <w:t xml:space="preserve">Define group appeals as </w:t>
      </w:r>
      <w:r w:rsidRPr="00A85AE2">
        <w:rPr>
          <w:lang w:val="en-US"/>
        </w:rPr>
        <w:t>the explicitly stated support (positive group appeals) or criticism of group categories (negative group appeals) by parties or candidates.</w:t>
      </w:r>
    </w:p>
    <w:p w14:paraId="05D9E014" w14:textId="191FE921" w:rsidR="00A85AE2" w:rsidRDefault="00A85AE2" w:rsidP="00DE5339">
      <w:pPr>
        <w:pStyle w:val="Listenabsatz"/>
        <w:numPr>
          <w:ilvl w:val="0"/>
          <w:numId w:val="2"/>
        </w:numPr>
        <w:rPr>
          <w:lang w:val="en-US"/>
        </w:rPr>
      </w:pPr>
      <w:r>
        <w:rPr>
          <w:lang w:val="en-US"/>
        </w:rPr>
        <w:lastRenderedPageBreak/>
        <w:t>Former studies found that group appeals explain the weakening of class-based voting in the UK. Focus of parties today is mainly on class-neutral groups such as families. Strategy is mainly to avoid appealing to specific groups.</w:t>
      </w:r>
    </w:p>
    <w:p w14:paraId="45E8BC7E" w14:textId="0DA62FE1" w:rsidR="000137B0" w:rsidRDefault="000137B0" w:rsidP="00DE5339">
      <w:pPr>
        <w:pStyle w:val="Listenabsatz"/>
        <w:numPr>
          <w:ilvl w:val="0"/>
          <w:numId w:val="2"/>
        </w:numPr>
        <w:rPr>
          <w:lang w:val="en-US"/>
        </w:rPr>
      </w:pPr>
      <w:r>
        <w:rPr>
          <w:lang w:val="en-US"/>
        </w:rPr>
        <w:t>Expectations for representation logic:</w:t>
      </w:r>
    </w:p>
    <w:p w14:paraId="18C92CB9" w14:textId="3DE54F03" w:rsidR="000137B0" w:rsidRDefault="000137B0" w:rsidP="000137B0">
      <w:pPr>
        <w:pStyle w:val="Listenabsatz"/>
        <w:rPr>
          <w:lang w:val="en-US"/>
        </w:rPr>
      </w:pPr>
      <w:r>
        <w:rPr>
          <w:lang w:val="en-US"/>
        </w:rPr>
        <w:t>Expect parties that receive more votes from traditionally aligned economic groups to reference them more often.</w:t>
      </w:r>
    </w:p>
    <w:p w14:paraId="3DD07D74" w14:textId="1C8BB302" w:rsidR="000137B0" w:rsidRDefault="000137B0" w:rsidP="000137B0">
      <w:pPr>
        <w:pStyle w:val="Listenabsatz"/>
        <w:rPr>
          <w:lang w:val="en-US"/>
        </w:rPr>
      </w:pPr>
      <w:r>
        <w:rPr>
          <w:lang w:val="en-US"/>
        </w:rPr>
        <w:t>Realigned economic groups are not specifically targeted by their social group membership.</w:t>
      </w:r>
    </w:p>
    <w:p w14:paraId="7850744A" w14:textId="49436DA9" w:rsidR="000137B0" w:rsidRDefault="000137B0" w:rsidP="000137B0">
      <w:pPr>
        <w:pStyle w:val="Listenabsatz"/>
        <w:rPr>
          <w:lang w:val="en-US"/>
        </w:rPr>
      </w:pPr>
      <w:r>
        <w:rPr>
          <w:lang w:val="en-US"/>
        </w:rPr>
        <w:t>Parties that receive more votes from IP groups (women, ethnic minorities) also mostly appeal to them.</w:t>
      </w:r>
    </w:p>
    <w:p w14:paraId="59C2417A" w14:textId="1E159A2E" w:rsidR="000137B0" w:rsidRDefault="000137B0" w:rsidP="000137B0">
      <w:pPr>
        <w:pStyle w:val="Listenabsatz"/>
        <w:numPr>
          <w:ilvl w:val="0"/>
          <w:numId w:val="2"/>
        </w:numPr>
        <w:rPr>
          <w:lang w:val="en-US"/>
        </w:rPr>
      </w:pPr>
      <w:r>
        <w:rPr>
          <w:lang w:val="en-US"/>
        </w:rPr>
        <w:t>Expectations for reference logic:</w:t>
      </w:r>
      <w:r>
        <w:rPr>
          <w:lang w:val="en-US"/>
        </w:rPr>
        <w:br/>
        <w:t>Parties who hold more positive attitudes towards groups reference them more often and vice versa for negative attitudes.</w:t>
      </w:r>
    </w:p>
    <w:p w14:paraId="50E30B30" w14:textId="5E246DF8" w:rsidR="000137B0" w:rsidRDefault="0078027F" w:rsidP="000137B0">
      <w:pPr>
        <w:pStyle w:val="Listenabsatz"/>
        <w:numPr>
          <w:ilvl w:val="0"/>
          <w:numId w:val="2"/>
        </w:numPr>
        <w:rPr>
          <w:lang w:val="en-US"/>
        </w:rPr>
      </w:pPr>
      <w:r>
        <w:rPr>
          <w:lang w:val="en-US"/>
        </w:rPr>
        <w:t>Measure the different group categories by specifically assigning group category terms for each of them. Such as workers to realigned voters, employees to traditionally aligned or women to IP voters. I think this is debatable. Workers can vote based on their class and not because of a cultural opinion.</w:t>
      </w:r>
    </w:p>
    <w:p w14:paraId="0E3EA7B4" w14:textId="68DC73DD" w:rsidR="0078027F" w:rsidRPr="00DE5339" w:rsidRDefault="0078027F" w:rsidP="000137B0">
      <w:pPr>
        <w:pStyle w:val="Listenabsatz"/>
        <w:numPr>
          <w:ilvl w:val="0"/>
          <w:numId w:val="2"/>
        </w:numPr>
        <w:rPr>
          <w:lang w:val="en-US"/>
        </w:rPr>
      </w:pPr>
      <w:r>
        <w:rPr>
          <w:lang w:val="en-US"/>
        </w:rPr>
        <w:t>Dependent variable is the number of times a group has been targeted for each party for each election. Independent variables are the vote share of respective social groups and the attitudes of party voters to respective social groups.</w:t>
      </w:r>
    </w:p>
    <w:p w14:paraId="73CD3F48" w14:textId="77777777" w:rsidR="005642FF" w:rsidRDefault="005642FF" w:rsidP="005642FF">
      <w:pPr>
        <w:rPr>
          <w:lang w:val="en-US"/>
        </w:rPr>
      </w:pPr>
    </w:p>
    <w:p w14:paraId="22998B5B" w14:textId="40091B22" w:rsidR="005642FF" w:rsidRDefault="005642FF" w:rsidP="005642FF">
      <w:pPr>
        <w:pStyle w:val="berschrift1"/>
        <w:rPr>
          <w:lang w:val="en-US"/>
        </w:rPr>
      </w:pPr>
      <w:r>
        <w:rPr>
          <w:lang w:val="en-US"/>
        </w:rPr>
        <w:t>Huber</w:t>
      </w:r>
      <w:r w:rsidR="005967EA">
        <w:rPr>
          <w:lang w:val="en-US"/>
        </w:rPr>
        <w:t xml:space="preserve"> et al.</w:t>
      </w:r>
      <w:r>
        <w:rPr>
          <w:lang w:val="en-US"/>
        </w:rPr>
        <w:t xml:space="preserve"> (2024) </w:t>
      </w:r>
      <w:r w:rsidR="005967EA">
        <w:rPr>
          <w:lang w:val="en-US"/>
        </w:rPr>
        <w:t>–</w:t>
      </w:r>
      <w:r>
        <w:rPr>
          <w:lang w:val="en-US"/>
        </w:rPr>
        <w:t xml:space="preserve"> </w:t>
      </w:r>
      <w:r w:rsidR="005967EA">
        <w:rPr>
          <w:lang w:val="en-US"/>
        </w:rPr>
        <w:t>Effects on Policy Support</w:t>
      </w:r>
    </w:p>
    <w:p w14:paraId="12BEB5AC" w14:textId="290B46E3" w:rsidR="005967EA" w:rsidRDefault="005967EA" w:rsidP="005967EA">
      <w:pPr>
        <w:pStyle w:val="Listenabsatz"/>
        <w:numPr>
          <w:ilvl w:val="0"/>
          <w:numId w:val="2"/>
        </w:numPr>
        <w:rPr>
          <w:lang w:val="en-US"/>
        </w:rPr>
      </w:pPr>
      <w:r>
        <w:rPr>
          <w:lang w:val="en-US"/>
        </w:rPr>
        <w:t>Analyzes with two survey experiments whether voters’ evaluation of a policy statement changes by the usage of strategic group appeals.</w:t>
      </w:r>
    </w:p>
    <w:p w14:paraId="34A414A4" w14:textId="6740C367" w:rsidR="005967EA" w:rsidRPr="005967EA" w:rsidRDefault="005967EA" w:rsidP="005967EA">
      <w:pPr>
        <w:pStyle w:val="Listenabsatz"/>
        <w:numPr>
          <w:ilvl w:val="0"/>
          <w:numId w:val="2"/>
        </w:numPr>
        <w:rPr>
          <w:lang w:val="en-US"/>
        </w:rPr>
      </w:pPr>
      <w:r>
        <w:rPr>
          <w:lang w:val="en-US"/>
        </w:rPr>
        <w:t>Find that group appeals do change these evaluations, are useful to political parties, but may lead to increasing attitude polarization and group stereotypes</w:t>
      </w:r>
    </w:p>
    <w:p w14:paraId="6FFD1072" w14:textId="77777777" w:rsidR="00A752D1" w:rsidRDefault="00A752D1" w:rsidP="00A752D1">
      <w:pPr>
        <w:rPr>
          <w:lang w:val="en-US"/>
        </w:rPr>
      </w:pPr>
    </w:p>
    <w:p w14:paraId="1A6205C3" w14:textId="3D3BF0C1" w:rsidR="00A752D1" w:rsidRDefault="00A752D1" w:rsidP="00A752D1">
      <w:pPr>
        <w:pStyle w:val="berschrift1"/>
        <w:rPr>
          <w:lang w:val="en-US"/>
        </w:rPr>
      </w:pPr>
      <w:r>
        <w:rPr>
          <w:lang w:val="en-US"/>
        </w:rPr>
        <w:t>Horne et al. (2024)</w:t>
      </w:r>
      <w:r w:rsidR="00C356EA">
        <w:rPr>
          <w:lang w:val="en-US"/>
        </w:rPr>
        <w:t xml:space="preserve"> – Detecting Group Appeals with LLMs</w:t>
      </w:r>
    </w:p>
    <w:p w14:paraId="3D83BA05" w14:textId="77777777" w:rsidR="00A752D1" w:rsidRDefault="00A752D1" w:rsidP="00A752D1">
      <w:pPr>
        <w:pStyle w:val="Listenabsatz"/>
        <w:numPr>
          <w:ilvl w:val="0"/>
          <w:numId w:val="2"/>
        </w:numPr>
        <w:rPr>
          <w:lang w:val="en-US"/>
        </w:rPr>
      </w:pPr>
      <w:r>
        <w:rPr>
          <w:lang w:val="en-US"/>
        </w:rPr>
        <w:t xml:space="preserve">Build a multi-phase classification pipeline that first classifies tokens of belonging to a social group or not, then detects the stance and if a specific policy is mentioned or not. Then they find the social group that was mentioned. Praise that their approach is scalable and applicable to other languages by using </w:t>
      </w:r>
      <w:proofErr w:type="spellStart"/>
      <w:r>
        <w:rPr>
          <w:lang w:val="en-US"/>
        </w:rPr>
        <w:t>DeepL</w:t>
      </w:r>
      <w:proofErr w:type="spellEnd"/>
      <w:r>
        <w:rPr>
          <w:lang w:val="en-US"/>
        </w:rPr>
        <w:t xml:space="preserve"> translations.</w:t>
      </w:r>
    </w:p>
    <w:p w14:paraId="018423CB" w14:textId="77777777" w:rsidR="00A752D1" w:rsidRDefault="00A752D1" w:rsidP="00A752D1">
      <w:pPr>
        <w:pStyle w:val="Listenabsatz"/>
        <w:numPr>
          <w:ilvl w:val="0"/>
          <w:numId w:val="2"/>
        </w:numPr>
        <w:rPr>
          <w:lang w:val="en-US"/>
        </w:rPr>
      </w:pPr>
      <w:r>
        <w:rPr>
          <w:lang w:val="en-US"/>
        </w:rPr>
        <w:t>They use only BERT models and apply them to manifesto data. First, they detect if a sentence contains a social group mention, then they apply token-level classification, then they use a BERT NLI model to examine which stance (positive/neutral/negative) the mention has, then they apply a multilabel classifier to detect which social group was mentioned (can also be several).</w:t>
      </w:r>
    </w:p>
    <w:p w14:paraId="063CD311" w14:textId="77777777" w:rsidR="005967EA" w:rsidRDefault="005967EA" w:rsidP="005967EA">
      <w:pPr>
        <w:rPr>
          <w:lang w:val="en-US"/>
        </w:rPr>
      </w:pPr>
    </w:p>
    <w:p w14:paraId="2B5894C1" w14:textId="3C129C9C" w:rsidR="005967EA" w:rsidRDefault="005967EA" w:rsidP="005967EA">
      <w:pPr>
        <w:pStyle w:val="berschrift1"/>
        <w:rPr>
          <w:lang w:val="en-US"/>
        </w:rPr>
      </w:pPr>
      <w:r>
        <w:rPr>
          <w:lang w:val="en-US"/>
        </w:rPr>
        <w:t xml:space="preserve">Huber and </w:t>
      </w:r>
      <w:proofErr w:type="spellStart"/>
      <w:r>
        <w:rPr>
          <w:lang w:val="en-US"/>
        </w:rPr>
        <w:t>Haselmeyer</w:t>
      </w:r>
      <w:proofErr w:type="spellEnd"/>
      <w:r>
        <w:rPr>
          <w:lang w:val="en-US"/>
        </w:rPr>
        <w:t xml:space="preserve"> (2025) – Policy Issues with Group Appeals Combined</w:t>
      </w:r>
    </w:p>
    <w:p w14:paraId="21861A18" w14:textId="596CD43B" w:rsidR="005967EA" w:rsidRDefault="003007C7" w:rsidP="005967EA">
      <w:pPr>
        <w:pStyle w:val="Listenabsatz"/>
        <w:numPr>
          <w:ilvl w:val="0"/>
          <w:numId w:val="2"/>
        </w:numPr>
        <w:rPr>
          <w:lang w:val="en-US"/>
        </w:rPr>
      </w:pPr>
      <w:r>
        <w:rPr>
          <w:lang w:val="en-US"/>
        </w:rPr>
        <w:t>Formulate hypotheses on group appeals usage in combination with policy issues based on issue ownership theory</w:t>
      </w:r>
    </w:p>
    <w:p w14:paraId="639D4620" w14:textId="677363E0" w:rsidR="003007C7" w:rsidRDefault="00BF465A" w:rsidP="005967EA">
      <w:pPr>
        <w:pStyle w:val="Listenabsatz"/>
        <w:numPr>
          <w:ilvl w:val="0"/>
          <w:numId w:val="2"/>
        </w:numPr>
        <w:rPr>
          <w:lang w:val="en-US"/>
        </w:rPr>
      </w:pPr>
      <w:r>
        <w:rPr>
          <w:lang w:val="en-US"/>
        </w:rPr>
        <w:lastRenderedPageBreak/>
        <w:t>One of the first studies that analyzes how policy and group appeals are used in combination to each other. Before, scholars examine how group appeals are used by parties to gain electoral support on their own. Not viewed as in combination with policy issues.</w:t>
      </w:r>
    </w:p>
    <w:p w14:paraId="689EE8C9" w14:textId="0B79A1F0" w:rsidR="003007C7" w:rsidRDefault="003007C7" w:rsidP="005967EA">
      <w:pPr>
        <w:pStyle w:val="Listenabsatz"/>
        <w:numPr>
          <w:ilvl w:val="0"/>
          <w:numId w:val="2"/>
        </w:numPr>
        <w:rPr>
          <w:lang w:val="en-US"/>
        </w:rPr>
      </w:pPr>
      <w:r>
        <w:rPr>
          <w:lang w:val="en-US"/>
        </w:rPr>
        <w:t>Expect parties to frequently employ appeals to relevant groups for issues they own and issues that are important to voters.</w:t>
      </w:r>
      <w:r w:rsidR="00BF465A">
        <w:rPr>
          <w:lang w:val="en-US"/>
        </w:rPr>
        <w:t xml:space="preserve"> These are their base hypotheses. Further, they analyze how the two factors interact with each other.</w:t>
      </w:r>
    </w:p>
    <w:p w14:paraId="0538D275" w14:textId="32BBBD87" w:rsidR="003007C7" w:rsidRDefault="003007C7" w:rsidP="005967EA">
      <w:pPr>
        <w:pStyle w:val="Listenabsatz"/>
        <w:numPr>
          <w:ilvl w:val="0"/>
          <w:numId w:val="2"/>
        </w:numPr>
        <w:rPr>
          <w:lang w:val="en-US"/>
        </w:rPr>
      </w:pPr>
      <w:r>
        <w:rPr>
          <w:lang w:val="en-US"/>
        </w:rPr>
        <w:t>If their best issues lack salience, they will try to link them to related groups to increase the salience. However, if they are lacking competence about salient issues they will try to reframe to unrelated groups.</w:t>
      </w:r>
    </w:p>
    <w:p w14:paraId="511FB70B" w14:textId="28364B55" w:rsidR="00060328" w:rsidRDefault="00060328" w:rsidP="005967EA">
      <w:pPr>
        <w:pStyle w:val="Listenabsatz"/>
        <w:numPr>
          <w:ilvl w:val="0"/>
          <w:numId w:val="2"/>
        </w:numPr>
        <w:rPr>
          <w:lang w:val="en-US"/>
        </w:rPr>
      </w:pPr>
      <w:r>
        <w:rPr>
          <w:lang w:val="en-US"/>
        </w:rPr>
        <w:t>Also expect low usage of group appeals if the party is highly competent and the issue is very salient as this is already the best possible scenario.</w:t>
      </w:r>
    </w:p>
    <w:p w14:paraId="35688601" w14:textId="756B36DB" w:rsidR="003007C7" w:rsidRDefault="003007C7" w:rsidP="005967EA">
      <w:pPr>
        <w:pStyle w:val="Listenabsatz"/>
        <w:numPr>
          <w:ilvl w:val="0"/>
          <w:numId w:val="2"/>
        </w:numPr>
        <w:rPr>
          <w:lang w:val="en-US"/>
        </w:rPr>
      </w:pPr>
      <w:r>
        <w:rPr>
          <w:lang w:val="en-US"/>
        </w:rPr>
        <w:t>Test these expectations by using election manifesto data from Austria in combination with public opinion data on issue salience and party competence.</w:t>
      </w:r>
    </w:p>
    <w:p w14:paraId="42A3D25A" w14:textId="0635A074" w:rsidR="006C7F9F" w:rsidRDefault="006C7F9F" w:rsidP="005967EA">
      <w:pPr>
        <w:pStyle w:val="Listenabsatz"/>
        <w:numPr>
          <w:ilvl w:val="0"/>
          <w:numId w:val="2"/>
        </w:numPr>
        <w:rPr>
          <w:lang w:val="en-US"/>
        </w:rPr>
      </w:pPr>
      <w:r>
        <w:rPr>
          <w:lang w:val="en-US"/>
        </w:rPr>
        <w:t>Manifestos have been pre-processed to filter for the policy appeals. Subsume these policy issues under ten broader policy areas.</w:t>
      </w:r>
      <w:r>
        <w:rPr>
          <w:lang w:val="en-US"/>
        </w:rPr>
        <w:br/>
        <w:t xml:space="preserve"> Authors apply manual hand-coding to detect the group appeals.</w:t>
      </w:r>
    </w:p>
    <w:p w14:paraId="413FF908" w14:textId="08497AF9" w:rsidR="006C7F9F" w:rsidRPr="005967EA" w:rsidRDefault="006C7F9F" w:rsidP="005967EA">
      <w:pPr>
        <w:pStyle w:val="Listenabsatz"/>
        <w:numPr>
          <w:ilvl w:val="0"/>
          <w:numId w:val="2"/>
        </w:numPr>
        <w:rPr>
          <w:lang w:val="en-US"/>
        </w:rPr>
      </w:pPr>
      <w:r>
        <w:rPr>
          <w:lang w:val="en-US"/>
        </w:rPr>
        <w:t>Find most of their expectations supported except for the hypothesis that parties use more group appeals when competence is high, but salience low. But they find their general idea confirmed, that parties use more group appeals on issues they own.</w:t>
      </w:r>
    </w:p>
    <w:p w14:paraId="58518D89" w14:textId="77777777" w:rsidR="00A752D1" w:rsidRDefault="00A752D1" w:rsidP="00A752D1">
      <w:pPr>
        <w:rPr>
          <w:lang w:val="en-US"/>
        </w:rPr>
      </w:pPr>
    </w:p>
    <w:p w14:paraId="7753E34D" w14:textId="7F90D1ED" w:rsidR="00A752D1" w:rsidRPr="00666651" w:rsidRDefault="00A752D1" w:rsidP="00A752D1">
      <w:pPr>
        <w:pStyle w:val="berschrift1"/>
        <w:rPr>
          <w:lang w:val="en-US"/>
        </w:rPr>
      </w:pPr>
      <w:r w:rsidRPr="00666651">
        <w:rPr>
          <w:lang w:val="en-US"/>
        </w:rPr>
        <w:t>Licht and Sczepanski (2025)</w:t>
      </w:r>
      <w:r w:rsidR="00C356EA">
        <w:rPr>
          <w:lang w:val="en-US"/>
        </w:rPr>
        <w:t xml:space="preserve"> – Detecting Group Mentions</w:t>
      </w:r>
    </w:p>
    <w:p w14:paraId="6843F2A3" w14:textId="77777777" w:rsidR="00A752D1" w:rsidRDefault="00A752D1" w:rsidP="00A752D1">
      <w:pPr>
        <w:pStyle w:val="Listenabsatz"/>
        <w:numPr>
          <w:ilvl w:val="0"/>
          <w:numId w:val="1"/>
        </w:numPr>
        <w:rPr>
          <w:lang w:val="en-US"/>
        </w:rPr>
      </w:pPr>
      <w:r w:rsidRPr="00666651">
        <w:rPr>
          <w:lang w:val="en-US"/>
        </w:rPr>
        <w:t>Define social groups as collectives of people that share common attributes, such as economic circumstances, but also common values</w:t>
      </w:r>
    </w:p>
    <w:p w14:paraId="11C04630" w14:textId="77777777" w:rsidR="00A752D1" w:rsidRDefault="00A752D1" w:rsidP="00A752D1">
      <w:pPr>
        <w:pStyle w:val="Listenabsatz"/>
        <w:numPr>
          <w:ilvl w:val="0"/>
          <w:numId w:val="1"/>
        </w:numPr>
        <w:rPr>
          <w:lang w:val="en-US"/>
        </w:rPr>
      </w:pPr>
      <w:r>
        <w:rPr>
          <w:lang w:val="en-US"/>
        </w:rPr>
        <w:t xml:space="preserve">Human coders label manifesto data with which then a </w:t>
      </w:r>
      <w:proofErr w:type="spellStart"/>
      <w:r>
        <w:rPr>
          <w:lang w:val="en-US"/>
        </w:rPr>
        <w:t>RoBERTa</w:t>
      </w:r>
      <w:proofErr w:type="spellEnd"/>
      <w:r>
        <w:rPr>
          <w:lang w:val="en-US"/>
        </w:rPr>
        <w:t xml:space="preserve"> model is finetuned to predict token-level social group mentions</w:t>
      </w:r>
    </w:p>
    <w:p w14:paraId="1851534A" w14:textId="77777777" w:rsidR="00A752D1" w:rsidRDefault="00A752D1" w:rsidP="00A752D1">
      <w:pPr>
        <w:pStyle w:val="Listenabsatz"/>
        <w:numPr>
          <w:ilvl w:val="0"/>
          <w:numId w:val="1"/>
        </w:numPr>
        <w:rPr>
          <w:lang w:val="en-US"/>
        </w:rPr>
      </w:pPr>
      <w:r>
        <w:rPr>
          <w:lang w:val="en-US"/>
        </w:rPr>
        <w:t>Demonstrate the reliability and validity of their approach at several applications:</w:t>
      </w:r>
      <w:r>
        <w:rPr>
          <w:lang w:val="en-US"/>
        </w:rPr>
        <w:br/>
        <w:t xml:space="preserve">Conservative and </w:t>
      </w:r>
      <w:proofErr w:type="spellStart"/>
      <w:r>
        <w:rPr>
          <w:lang w:val="en-US"/>
        </w:rPr>
        <w:t>Labour</w:t>
      </w:r>
      <w:proofErr w:type="spellEnd"/>
      <w:r>
        <w:rPr>
          <w:lang w:val="en-US"/>
        </w:rPr>
        <w:t xml:space="preserve"> party use most social group mentions when talking about (re-) distributive policy issues.</w:t>
      </w:r>
      <w:r>
        <w:rPr>
          <w:lang w:val="en-US"/>
        </w:rPr>
        <w:br/>
        <w:t>Parties use different terms when referring to these groups.</w:t>
      </w:r>
      <w:r>
        <w:rPr>
          <w:lang w:val="en-US"/>
        </w:rPr>
        <w:br/>
        <w:t>Sentences mentioning social groups are more emotional in tone which indicates that social group mentions are used as an electoral strategy.</w:t>
      </w:r>
    </w:p>
    <w:p w14:paraId="02F50C09" w14:textId="77777777" w:rsidR="00A752D1" w:rsidRDefault="00A752D1" w:rsidP="00A752D1">
      <w:pPr>
        <w:pStyle w:val="Listenabsatz"/>
        <w:numPr>
          <w:ilvl w:val="0"/>
          <w:numId w:val="1"/>
        </w:numPr>
        <w:rPr>
          <w:lang w:val="en-US"/>
        </w:rPr>
      </w:pPr>
      <w:r>
        <w:rPr>
          <w:lang w:val="en-US"/>
        </w:rPr>
        <w:t>Social groups are addressed because parties express who they support and signal responsiveness to these groups. Literature also shows that group mentions can shape positively or negatively how the group is viewed by others and can alter the group’s position on certain issues.</w:t>
      </w:r>
    </w:p>
    <w:p w14:paraId="0DDB7A0F" w14:textId="77777777" w:rsidR="00A752D1" w:rsidRDefault="00A752D1" w:rsidP="00A752D1">
      <w:pPr>
        <w:pStyle w:val="Listenabsatz"/>
        <w:numPr>
          <w:ilvl w:val="0"/>
          <w:numId w:val="1"/>
        </w:numPr>
        <w:rPr>
          <w:lang w:val="en-US"/>
        </w:rPr>
      </w:pPr>
      <w:r>
        <w:rPr>
          <w:lang w:val="en-US"/>
        </w:rPr>
        <w:t xml:space="preserve">Up to debate how a social group is conceptualized. Either a rigid definition that sees a social group as a collective of people who share socio-economic circumstances or socio-demographic characteristics. </w:t>
      </w:r>
      <w:proofErr w:type="gramStart"/>
      <w:r>
        <w:rPr>
          <w:lang w:val="en-US"/>
        </w:rPr>
        <w:t>Or,</w:t>
      </w:r>
      <w:proofErr w:type="gramEnd"/>
      <w:r>
        <w:rPr>
          <w:lang w:val="en-US"/>
        </w:rPr>
        <w:t xml:space="preserve"> generally a collective of people that share common attributes which can also be common attributes or life experiences. Authors go for the inclusive definition.</w:t>
      </w:r>
    </w:p>
    <w:p w14:paraId="37E63B30" w14:textId="77777777" w:rsidR="00A752D1" w:rsidRDefault="00A752D1" w:rsidP="00A752D1">
      <w:pPr>
        <w:pStyle w:val="Listenabsatz"/>
        <w:numPr>
          <w:ilvl w:val="0"/>
          <w:numId w:val="1"/>
        </w:numPr>
        <w:rPr>
          <w:lang w:val="en-US"/>
        </w:rPr>
      </w:pPr>
      <w:r>
        <w:rPr>
          <w:lang w:val="en-US"/>
        </w:rPr>
        <w:t>Motivates the transformer-based method by the linguistic diversity of social group mentions. Especially important if one opts for the inclusive conceptualization. Manual content analysis most valid, but also most costly approach.</w:t>
      </w:r>
    </w:p>
    <w:p w14:paraId="16797196" w14:textId="77777777" w:rsidR="00A752D1" w:rsidRDefault="00A752D1" w:rsidP="00A752D1">
      <w:pPr>
        <w:pStyle w:val="Listenabsatz"/>
        <w:numPr>
          <w:ilvl w:val="0"/>
          <w:numId w:val="1"/>
        </w:numPr>
        <w:rPr>
          <w:lang w:val="en-US"/>
        </w:rPr>
      </w:pPr>
      <w:r>
        <w:rPr>
          <w:lang w:val="en-US"/>
        </w:rPr>
        <w:lastRenderedPageBreak/>
        <w:t>Not only capture social group mentions, but also political group, political institution, organization, implicit social group references and an unsure category.</w:t>
      </w:r>
    </w:p>
    <w:p w14:paraId="4C075677" w14:textId="77777777" w:rsidR="00A752D1" w:rsidRDefault="00A752D1" w:rsidP="00A752D1">
      <w:pPr>
        <w:pStyle w:val="Listenabsatz"/>
        <w:numPr>
          <w:ilvl w:val="0"/>
          <w:numId w:val="1"/>
        </w:numPr>
        <w:rPr>
          <w:lang w:val="en-US"/>
        </w:rPr>
      </w:pPr>
      <w:r>
        <w:rPr>
          <w:lang w:val="en-US"/>
        </w:rPr>
        <w:t xml:space="preserve">Finetune both a </w:t>
      </w:r>
      <w:proofErr w:type="spellStart"/>
      <w:r>
        <w:rPr>
          <w:lang w:val="en-US"/>
        </w:rPr>
        <w:t>DeBERTa</w:t>
      </w:r>
      <w:proofErr w:type="spellEnd"/>
      <w:r>
        <w:rPr>
          <w:lang w:val="en-US"/>
        </w:rPr>
        <w:t xml:space="preserve"> and a </w:t>
      </w:r>
      <w:proofErr w:type="spellStart"/>
      <w:r>
        <w:rPr>
          <w:lang w:val="en-US"/>
        </w:rPr>
        <w:t>RoBERTa</w:t>
      </w:r>
      <w:proofErr w:type="spellEnd"/>
      <w:r>
        <w:rPr>
          <w:lang w:val="en-US"/>
        </w:rPr>
        <w:t xml:space="preserve"> model.</w:t>
      </w:r>
    </w:p>
    <w:p w14:paraId="508CFE4D" w14:textId="77777777" w:rsidR="00A752D1" w:rsidRDefault="00A752D1" w:rsidP="00A752D1">
      <w:pPr>
        <w:pStyle w:val="Listenabsatz"/>
        <w:numPr>
          <w:ilvl w:val="0"/>
          <w:numId w:val="1"/>
        </w:numPr>
        <w:rPr>
          <w:lang w:val="en-US"/>
        </w:rPr>
      </w:pPr>
      <w:r>
        <w:rPr>
          <w:lang w:val="en-US"/>
        </w:rPr>
        <w:t xml:space="preserve">Evaluate on 5-times 5-fold cross-validation (so no training, test and validation set). Apply various evaluation metrics that are further explained in the sm. Also include the </w:t>
      </w:r>
      <w:proofErr w:type="spellStart"/>
      <w:r>
        <w:rPr>
          <w:lang w:val="en-US"/>
        </w:rPr>
        <w:t>seqeval</w:t>
      </w:r>
      <w:proofErr w:type="spellEnd"/>
      <w:r>
        <w:rPr>
          <w:lang w:val="en-US"/>
        </w:rPr>
        <w:t xml:space="preserve"> metric which is overly conservative.</w:t>
      </w:r>
    </w:p>
    <w:p w14:paraId="4C04BF77" w14:textId="77777777" w:rsidR="00A752D1" w:rsidRDefault="00A752D1" w:rsidP="00A752D1">
      <w:pPr>
        <w:pStyle w:val="Listenabsatz"/>
        <w:numPr>
          <w:ilvl w:val="0"/>
          <w:numId w:val="1"/>
        </w:numPr>
        <w:rPr>
          <w:lang w:val="en-US"/>
        </w:rPr>
      </w:pPr>
      <w:r>
        <w:rPr>
          <w:lang w:val="en-US"/>
        </w:rPr>
        <w:t>Propose that their classifier can be transferred to other domains with relatively little additional training data.</w:t>
      </w:r>
    </w:p>
    <w:p w14:paraId="6D321CDB" w14:textId="77777777" w:rsidR="00A752D1" w:rsidRDefault="00A752D1" w:rsidP="00A752D1">
      <w:pPr>
        <w:pStyle w:val="Listenabsatz"/>
        <w:numPr>
          <w:ilvl w:val="0"/>
          <w:numId w:val="1"/>
        </w:numPr>
        <w:rPr>
          <w:lang w:val="en-US"/>
        </w:rPr>
      </w:pPr>
      <w:r>
        <w:rPr>
          <w:lang w:val="en-US"/>
        </w:rPr>
        <w:t>Validate against manual content analysis results by Thau.</w:t>
      </w:r>
    </w:p>
    <w:p w14:paraId="3689FB97" w14:textId="77777777" w:rsidR="00A752D1" w:rsidRPr="00A752D1" w:rsidRDefault="00A752D1" w:rsidP="00A752D1">
      <w:pPr>
        <w:pStyle w:val="Listenabsatz"/>
        <w:numPr>
          <w:ilvl w:val="0"/>
          <w:numId w:val="1"/>
        </w:numPr>
        <w:rPr>
          <w:lang w:val="en-US"/>
        </w:rPr>
      </w:pPr>
      <w:r>
        <w:rPr>
          <w:lang w:val="en-US"/>
        </w:rPr>
        <w:t>Show that the classifiers can applied to different domains (parties, language, domain) by finetuning on sentences from the source domain (as well a form of transfer learning).</w:t>
      </w:r>
    </w:p>
    <w:p w14:paraId="5CD1CA89" w14:textId="77777777" w:rsidR="00A752D1" w:rsidRPr="00A752D1" w:rsidRDefault="00A752D1" w:rsidP="00A752D1">
      <w:pPr>
        <w:rPr>
          <w:lang w:val="en-US"/>
        </w:rPr>
      </w:pPr>
    </w:p>
    <w:p w14:paraId="1B9E1395" w14:textId="77777777" w:rsidR="00A752D1" w:rsidRPr="00A752D1" w:rsidRDefault="00A752D1" w:rsidP="00A752D1">
      <w:pPr>
        <w:rPr>
          <w:lang w:val="en-US"/>
        </w:rPr>
      </w:pPr>
    </w:p>
    <w:p w14:paraId="550EAE29" w14:textId="77777777" w:rsidR="00A752D1" w:rsidRPr="00A752D1" w:rsidRDefault="00A752D1" w:rsidP="00A752D1">
      <w:pPr>
        <w:rPr>
          <w:lang w:val="en-US"/>
        </w:rPr>
      </w:pPr>
    </w:p>
    <w:sectPr w:rsidR="00A752D1" w:rsidRPr="00A752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74FA8"/>
    <w:multiLevelType w:val="hybridMultilevel"/>
    <w:tmpl w:val="B81EEDFC"/>
    <w:lvl w:ilvl="0" w:tplc="2C98407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C0434EB"/>
    <w:multiLevelType w:val="hybridMultilevel"/>
    <w:tmpl w:val="35661A16"/>
    <w:lvl w:ilvl="0" w:tplc="C278F71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17598610">
    <w:abstractNumId w:val="1"/>
  </w:num>
  <w:num w:numId="2" w16cid:durableId="138525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4F1"/>
    <w:rsid w:val="000137B0"/>
    <w:rsid w:val="000260B2"/>
    <w:rsid w:val="00051F62"/>
    <w:rsid w:val="00060328"/>
    <w:rsid w:val="000616B5"/>
    <w:rsid w:val="0009669B"/>
    <w:rsid w:val="000F108E"/>
    <w:rsid w:val="000F4E7B"/>
    <w:rsid w:val="00145CF3"/>
    <w:rsid w:val="0018159A"/>
    <w:rsid w:val="002602C4"/>
    <w:rsid w:val="00283D01"/>
    <w:rsid w:val="00291666"/>
    <w:rsid w:val="003007C7"/>
    <w:rsid w:val="0031049A"/>
    <w:rsid w:val="003349FC"/>
    <w:rsid w:val="00343BA9"/>
    <w:rsid w:val="0035163D"/>
    <w:rsid w:val="0036531E"/>
    <w:rsid w:val="003D0E2B"/>
    <w:rsid w:val="004170C3"/>
    <w:rsid w:val="00461405"/>
    <w:rsid w:val="00520FDC"/>
    <w:rsid w:val="005642FF"/>
    <w:rsid w:val="00581D2E"/>
    <w:rsid w:val="005967EA"/>
    <w:rsid w:val="005B52ED"/>
    <w:rsid w:val="005F20F3"/>
    <w:rsid w:val="005F5EC8"/>
    <w:rsid w:val="0061688F"/>
    <w:rsid w:val="00625358"/>
    <w:rsid w:val="006271F2"/>
    <w:rsid w:val="00666651"/>
    <w:rsid w:val="006A1054"/>
    <w:rsid w:val="006B4EB5"/>
    <w:rsid w:val="006B5BF8"/>
    <w:rsid w:val="006B6AC2"/>
    <w:rsid w:val="006C7F9F"/>
    <w:rsid w:val="006D2CC9"/>
    <w:rsid w:val="0078027F"/>
    <w:rsid w:val="00786E09"/>
    <w:rsid w:val="008D207B"/>
    <w:rsid w:val="0090768C"/>
    <w:rsid w:val="00984A55"/>
    <w:rsid w:val="009C645A"/>
    <w:rsid w:val="009D2FCB"/>
    <w:rsid w:val="00A4177B"/>
    <w:rsid w:val="00A42272"/>
    <w:rsid w:val="00A752D1"/>
    <w:rsid w:val="00A85AE2"/>
    <w:rsid w:val="00AD5AB2"/>
    <w:rsid w:val="00B30E7B"/>
    <w:rsid w:val="00B9508E"/>
    <w:rsid w:val="00BE4A49"/>
    <w:rsid w:val="00BF44F1"/>
    <w:rsid w:val="00BF465A"/>
    <w:rsid w:val="00C356EA"/>
    <w:rsid w:val="00D6478B"/>
    <w:rsid w:val="00D656B9"/>
    <w:rsid w:val="00D74602"/>
    <w:rsid w:val="00D86276"/>
    <w:rsid w:val="00DA5D03"/>
    <w:rsid w:val="00DC65D8"/>
    <w:rsid w:val="00DE5339"/>
    <w:rsid w:val="00E4572E"/>
    <w:rsid w:val="00EF4F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FA057C4"/>
  <w15:chartTrackingRefBased/>
  <w15:docId w15:val="{783B30FA-652B-4946-9108-3AE764B48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6651"/>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berschrift2">
    <w:name w:val="heading 2"/>
    <w:basedOn w:val="Standard"/>
    <w:next w:val="Standard"/>
    <w:link w:val="berschrift2Zchn"/>
    <w:uiPriority w:val="9"/>
    <w:semiHidden/>
    <w:unhideWhenUsed/>
    <w:qFormat/>
    <w:rsid w:val="00BF4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F44F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44F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44F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44F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44F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44F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44F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6651"/>
    <w:rPr>
      <w:rFonts w:asciiTheme="majorHAnsi" w:eastAsiaTheme="majorEastAsia" w:hAnsiTheme="majorHAnsi" w:cstheme="majorBidi"/>
      <w:b/>
      <w:color w:val="000000" w:themeColor="text1"/>
      <w:sz w:val="28"/>
      <w:szCs w:val="40"/>
    </w:rPr>
  </w:style>
  <w:style w:type="character" w:customStyle="1" w:styleId="berschrift2Zchn">
    <w:name w:val="Überschrift 2 Zchn"/>
    <w:basedOn w:val="Absatz-Standardschriftart"/>
    <w:link w:val="berschrift2"/>
    <w:uiPriority w:val="9"/>
    <w:semiHidden/>
    <w:rsid w:val="00BF44F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F44F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44F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44F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44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44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44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44F1"/>
    <w:rPr>
      <w:rFonts w:eastAsiaTheme="majorEastAsia" w:cstheme="majorBidi"/>
      <w:color w:val="272727" w:themeColor="text1" w:themeTint="D8"/>
    </w:rPr>
  </w:style>
  <w:style w:type="paragraph" w:styleId="Titel">
    <w:name w:val="Title"/>
    <w:basedOn w:val="Standard"/>
    <w:next w:val="Standard"/>
    <w:link w:val="TitelZchn"/>
    <w:uiPriority w:val="10"/>
    <w:qFormat/>
    <w:rsid w:val="00BF44F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44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44F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44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44F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F44F1"/>
    <w:rPr>
      <w:i/>
      <w:iCs/>
      <w:color w:val="404040" w:themeColor="text1" w:themeTint="BF"/>
    </w:rPr>
  </w:style>
  <w:style w:type="paragraph" w:styleId="Listenabsatz">
    <w:name w:val="List Paragraph"/>
    <w:basedOn w:val="Standard"/>
    <w:uiPriority w:val="34"/>
    <w:qFormat/>
    <w:rsid w:val="00BF44F1"/>
    <w:pPr>
      <w:ind w:left="720"/>
      <w:contextualSpacing/>
    </w:pPr>
  </w:style>
  <w:style w:type="character" w:styleId="IntensiveHervorhebung">
    <w:name w:val="Intense Emphasis"/>
    <w:basedOn w:val="Absatz-Standardschriftart"/>
    <w:uiPriority w:val="21"/>
    <w:qFormat/>
    <w:rsid w:val="00BF44F1"/>
    <w:rPr>
      <w:i/>
      <w:iCs/>
      <w:color w:val="0F4761" w:themeColor="accent1" w:themeShade="BF"/>
    </w:rPr>
  </w:style>
  <w:style w:type="paragraph" w:styleId="IntensivesZitat">
    <w:name w:val="Intense Quote"/>
    <w:basedOn w:val="Standard"/>
    <w:next w:val="Standard"/>
    <w:link w:val="IntensivesZitatZchn"/>
    <w:uiPriority w:val="30"/>
    <w:qFormat/>
    <w:rsid w:val="00BF4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44F1"/>
    <w:rPr>
      <w:i/>
      <w:iCs/>
      <w:color w:val="0F4761" w:themeColor="accent1" w:themeShade="BF"/>
    </w:rPr>
  </w:style>
  <w:style w:type="character" w:styleId="IntensiverVerweis">
    <w:name w:val="Intense Reference"/>
    <w:basedOn w:val="Absatz-Standardschriftart"/>
    <w:uiPriority w:val="32"/>
    <w:qFormat/>
    <w:rsid w:val="00BF44F1"/>
    <w:rPr>
      <w:b/>
      <w:bCs/>
      <w:smallCaps/>
      <w:color w:val="0F4761" w:themeColor="accent1" w:themeShade="BF"/>
      <w:spacing w:val="5"/>
    </w:rPr>
  </w:style>
  <w:style w:type="character" w:styleId="Hyperlink">
    <w:name w:val="Hyperlink"/>
    <w:basedOn w:val="Absatz-Standardschriftart"/>
    <w:uiPriority w:val="99"/>
    <w:unhideWhenUsed/>
    <w:rsid w:val="000616B5"/>
    <w:rPr>
      <w:color w:val="467886" w:themeColor="hyperlink"/>
      <w:u w:val="single"/>
    </w:rPr>
  </w:style>
  <w:style w:type="character" w:styleId="NichtaufgelsteErwhnung">
    <w:name w:val="Unresolved Mention"/>
    <w:basedOn w:val="Absatz-Standardschriftart"/>
    <w:uiPriority w:val="99"/>
    <w:semiHidden/>
    <w:unhideWhenUsed/>
    <w:rsid w:val="00061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2402</Words>
  <Characters>15139</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Weiland</dc:creator>
  <cp:keywords/>
  <dc:description/>
  <cp:lastModifiedBy>Maximilian Weiland</cp:lastModifiedBy>
  <cp:revision>9</cp:revision>
  <dcterms:created xsi:type="dcterms:W3CDTF">2025-09-08T08:13:00Z</dcterms:created>
  <dcterms:modified xsi:type="dcterms:W3CDTF">2025-09-29T09:03:00Z</dcterms:modified>
</cp:coreProperties>
</file>