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7F25" w14:textId="2A2D9DB3" w:rsidR="004F7157" w:rsidRDefault="00DA1CD4" w:rsidP="004F7157">
      <w:pPr>
        <w:pStyle w:val="berschrift1"/>
        <w:rPr>
          <w:lang w:val="en-US"/>
        </w:rPr>
      </w:pPr>
      <w:r>
        <w:rPr>
          <w:lang w:val="en-US"/>
        </w:rPr>
        <w:t>Detecting Social Group Mentions</w:t>
      </w:r>
    </w:p>
    <w:p w14:paraId="012F3E99" w14:textId="50107835" w:rsidR="004F7157" w:rsidRPr="004F7157" w:rsidRDefault="004F7157" w:rsidP="004F7157">
      <w:pPr>
        <w:pStyle w:val="berschrift2"/>
        <w:rPr>
          <w:lang w:val="en-US"/>
        </w:rPr>
      </w:pPr>
      <w:r>
        <w:rPr>
          <w:lang w:val="en-US"/>
        </w:rPr>
        <w:t>General Idea</w:t>
      </w:r>
    </w:p>
    <w:p w14:paraId="3BCF6394" w14:textId="44F0243B" w:rsidR="009E4019" w:rsidRDefault="00612434" w:rsidP="00E7532E">
      <w:pPr>
        <w:pStyle w:val="Listenabsatz"/>
        <w:numPr>
          <w:ilvl w:val="0"/>
          <w:numId w:val="1"/>
        </w:numPr>
        <w:rPr>
          <w:lang w:val="en-US"/>
        </w:rPr>
      </w:pPr>
      <w:r>
        <w:rPr>
          <w:lang w:val="en-US"/>
        </w:rPr>
        <w:t>Detect social group mentions through supervised learning</w:t>
      </w:r>
      <w:r w:rsidR="009E4019">
        <w:rPr>
          <w:lang w:val="en-US"/>
        </w:rPr>
        <w:t xml:space="preserve">. </w:t>
      </w:r>
      <w:r w:rsidR="00356EF8">
        <w:rPr>
          <w:lang w:val="en-US"/>
        </w:rPr>
        <w:t xml:space="preserve">Inductively categorize these mentions. </w:t>
      </w:r>
      <w:r w:rsidR="00D71DDD">
        <w:rPr>
          <w:lang w:val="en-US"/>
        </w:rPr>
        <w:t xml:space="preserve">Then </w:t>
      </w:r>
      <w:r w:rsidR="0062158D">
        <w:rPr>
          <w:lang w:val="en-US"/>
        </w:rPr>
        <w:t>examine</w:t>
      </w:r>
      <w:r w:rsidR="00D71DDD">
        <w:rPr>
          <w:lang w:val="en-US"/>
        </w:rPr>
        <w:t xml:space="preserve"> the </w:t>
      </w:r>
      <w:r w:rsidR="007778ED">
        <w:rPr>
          <w:lang w:val="en-US"/>
        </w:rPr>
        <w:t>stance</w:t>
      </w:r>
      <w:r w:rsidR="00D71DDD">
        <w:rPr>
          <w:lang w:val="en-US"/>
        </w:rPr>
        <w:t xml:space="preserve"> politicians express </w:t>
      </w:r>
      <w:r w:rsidR="004F7157">
        <w:rPr>
          <w:lang w:val="en-US"/>
        </w:rPr>
        <w:t>regarding</w:t>
      </w:r>
      <w:r w:rsidR="00D71DDD">
        <w:rPr>
          <w:lang w:val="en-US"/>
        </w:rPr>
        <w:t xml:space="preserve"> the respective social group</w:t>
      </w:r>
      <w:r w:rsidR="00356EF8">
        <w:rPr>
          <w:lang w:val="en-US"/>
        </w:rPr>
        <w:t xml:space="preserve"> (could be </w:t>
      </w:r>
      <w:proofErr w:type="gramStart"/>
      <w:r w:rsidR="00356EF8">
        <w:rPr>
          <w:lang w:val="en-US"/>
        </w:rPr>
        <w:t>similar to</w:t>
      </w:r>
      <w:proofErr w:type="gramEnd"/>
      <w:r w:rsidR="00356EF8">
        <w:rPr>
          <w:lang w:val="en-US"/>
        </w:rPr>
        <w:t xml:space="preserve"> a sentiment analysis)</w:t>
      </w:r>
      <w:r w:rsidR="007778ED">
        <w:rPr>
          <w:lang w:val="en-US"/>
        </w:rPr>
        <w:t xml:space="preserve">. Examine how well one can apply this classifier to texts of a different domain. </w:t>
      </w:r>
      <w:r w:rsidR="00356EF8">
        <w:rPr>
          <w:lang w:val="en-US"/>
        </w:rPr>
        <w:br/>
      </w:r>
      <w:r w:rsidR="007778ED">
        <w:rPr>
          <w:lang w:val="en-US"/>
        </w:rPr>
        <w:t xml:space="preserve">Do parties address the social groups one would expect? </w:t>
      </w:r>
      <w:r w:rsidR="00356EF8">
        <w:rPr>
          <w:lang w:val="en-US"/>
        </w:rPr>
        <w:t>How have group-based appeals developed over time? When are they more prevalent?</w:t>
      </w:r>
      <w:r w:rsidR="007778ED">
        <w:rPr>
          <w:lang w:val="en-US"/>
        </w:rPr>
        <w:br/>
        <w:t xml:space="preserve">One could also empirically compare if </w:t>
      </w:r>
      <w:r w:rsidR="002645DC">
        <w:rPr>
          <w:lang w:val="en-US"/>
        </w:rPr>
        <w:t>the process works better for encoder or in-context learning.</w:t>
      </w:r>
      <w:r w:rsidR="00FF162E">
        <w:rPr>
          <w:lang w:val="en-US"/>
        </w:rPr>
        <w:br/>
        <w:t>Would need to decide if I want to do this completely explorative or formulate concrete hypotheses.</w:t>
      </w:r>
      <w:r w:rsidR="006858B0">
        <w:rPr>
          <w:lang w:val="en-US"/>
        </w:rPr>
        <w:br/>
        <w:t>A political party or politician associates or disassociates itself with one social group.</w:t>
      </w:r>
    </w:p>
    <w:p w14:paraId="07597619" w14:textId="0912FAFB" w:rsidR="009005B5" w:rsidRDefault="009005B5" w:rsidP="00224022">
      <w:pPr>
        <w:pStyle w:val="Listenabsatz"/>
        <w:numPr>
          <w:ilvl w:val="0"/>
          <w:numId w:val="1"/>
        </w:numPr>
        <w:rPr>
          <w:lang w:val="en-US"/>
        </w:rPr>
      </w:pPr>
      <w:r>
        <w:rPr>
          <w:lang w:val="en-US"/>
        </w:rPr>
        <w:t xml:space="preserve">Since there is already a working paper that applies LLMs to the classification of group mentions and classifies their sentiment I can only extend this by applying the concept to a different text domain such as parliamentary speeches </w:t>
      </w:r>
      <w:proofErr w:type="spellStart"/>
      <w:r>
        <w:rPr>
          <w:lang w:val="en-US"/>
        </w:rPr>
        <w:t>speeches</w:t>
      </w:r>
      <w:proofErr w:type="spellEnd"/>
      <w:r>
        <w:rPr>
          <w:lang w:val="en-US"/>
        </w:rPr>
        <w:t xml:space="preserve"> or social media communication.</w:t>
      </w:r>
    </w:p>
    <w:p w14:paraId="1B724E54" w14:textId="632905CA" w:rsidR="009005B5" w:rsidRDefault="009005B5" w:rsidP="00224022">
      <w:pPr>
        <w:pStyle w:val="Listenabsatz"/>
        <w:numPr>
          <w:ilvl w:val="0"/>
          <w:numId w:val="1"/>
        </w:numPr>
        <w:rPr>
          <w:lang w:val="en-US"/>
        </w:rPr>
      </w:pPr>
      <w:r>
        <w:rPr>
          <w:lang w:val="en-US"/>
        </w:rPr>
        <w:t>I could also try to inductively group the mentions instead of applying a predefined classification scheme.</w:t>
      </w:r>
    </w:p>
    <w:p w14:paraId="5C6951B3" w14:textId="2397886D" w:rsidR="00224022" w:rsidRDefault="00224022" w:rsidP="00224022">
      <w:pPr>
        <w:pStyle w:val="Listenabsatz"/>
        <w:numPr>
          <w:ilvl w:val="0"/>
          <w:numId w:val="1"/>
        </w:numPr>
        <w:rPr>
          <w:lang w:val="en-US"/>
        </w:rPr>
      </w:pPr>
      <w:r>
        <w:rPr>
          <w:lang w:val="en-US"/>
        </w:rPr>
        <w:t xml:space="preserve">Already a study by Stuttgart scholars that automatically detect social group mentions with LLMs. What they </w:t>
      </w:r>
      <w:r w:rsidR="004F7157">
        <w:rPr>
          <w:lang w:val="en-US"/>
        </w:rPr>
        <w:t>do not</w:t>
      </w:r>
      <w:r>
        <w:rPr>
          <w:lang w:val="en-US"/>
        </w:rPr>
        <w:t xml:space="preserve"> is tackling the sentiment of the mention and applying this to politicians</w:t>
      </w:r>
      <w:r w:rsidR="004F7157">
        <w:rPr>
          <w:lang w:val="en-US"/>
        </w:rPr>
        <w:t>’</w:t>
      </w:r>
      <w:r>
        <w:rPr>
          <w:lang w:val="en-US"/>
        </w:rPr>
        <w:t xml:space="preserve"> communication directly.</w:t>
      </w:r>
    </w:p>
    <w:p w14:paraId="1BEA9A1D" w14:textId="58C59088" w:rsidR="004F7157" w:rsidRPr="009005B5" w:rsidRDefault="001C518F" w:rsidP="009005B5">
      <w:pPr>
        <w:pStyle w:val="Listenabsatz"/>
        <w:numPr>
          <w:ilvl w:val="0"/>
          <w:numId w:val="1"/>
        </w:numPr>
        <w:rPr>
          <w:lang w:val="en-US"/>
        </w:rPr>
      </w:pPr>
      <w:r>
        <w:rPr>
          <w:lang w:val="en-US"/>
        </w:rPr>
        <w:t>Potential hypotheses:</w:t>
      </w:r>
      <w:r>
        <w:rPr>
          <w:lang w:val="en-US"/>
        </w:rPr>
        <w:br/>
        <w:t>The share of group mentions increases at election times.</w:t>
      </w:r>
      <w:r>
        <w:rPr>
          <w:lang w:val="en-US"/>
        </w:rPr>
        <w:br/>
        <w:t>Specific groups targeted by specific parties (issue ownership).</w:t>
      </w:r>
      <w:r>
        <w:rPr>
          <w:lang w:val="en-US"/>
        </w:rPr>
        <w:br/>
        <w:t>Group mentions as vote-seeking strategy and thus more used by vulnerable legislators.</w:t>
      </w:r>
    </w:p>
    <w:p w14:paraId="2AD3AC3D" w14:textId="61B2FE45" w:rsidR="004F7157" w:rsidRPr="004F7157" w:rsidRDefault="004F7157" w:rsidP="004F7157">
      <w:pPr>
        <w:pStyle w:val="berschrift2"/>
        <w:rPr>
          <w:lang w:val="en-US"/>
        </w:rPr>
      </w:pPr>
      <w:r>
        <w:rPr>
          <w:lang w:val="en-US"/>
        </w:rPr>
        <w:t>Feedback Andreas</w:t>
      </w:r>
    </w:p>
    <w:p w14:paraId="3A576ECB" w14:textId="37E3095A" w:rsidR="0026632C" w:rsidRDefault="0026632C" w:rsidP="0026632C">
      <w:pPr>
        <w:pStyle w:val="Listenabsatz"/>
        <w:numPr>
          <w:ilvl w:val="0"/>
          <w:numId w:val="1"/>
        </w:numPr>
        <w:rPr>
          <w:lang w:val="en-US"/>
        </w:rPr>
      </w:pPr>
      <w:r>
        <w:rPr>
          <w:lang w:val="en-US"/>
        </w:rPr>
        <w:t>Already supervised a thesis by Kate who was interested in something similar. She called it narrative extraction and examined if the respective person/group? was portrayed as a hero, villain or victim. Her claim was that everything moved towards the center (makes not much sense to me).</w:t>
      </w:r>
    </w:p>
    <w:p w14:paraId="1EF986D8" w14:textId="10A3F719" w:rsidR="00642837" w:rsidRDefault="00642837" w:rsidP="0026632C">
      <w:pPr>
        <w:pStyle w:val="Listenabsatz"/>
        <w:numPr>
          <w:ilvl w:val="0"/>
          <w:numId w:val="1"/>
        </w:numPr>
        <w:rPr>
          <w:lang w:val="en-US"/>
        </w:rPr>
      </w:pPr>
      <w:r>
        <w:rPr>
          <w:lang w:val="en-US"/>
        </w:rPr>
        <w:t xml:space="preserve">Was more difficult than thought initially. The goal of creating homogeneous classes of group mentions is not easy. Achieving </w:t>
      </w:r>
      <w:proofErr w:type="spellStart"/>
      <w:r>
        <w:rPr>
          <w:lang w:val="en-US"/>
        </w:rPr>
        <w:t>disambiguity</w:t>
      </w:r>
      <w:proofErr w:type="spellEnd"/>
      <w:r>
        <w:rPr>
          <w:lang w:val="en-US"/>
        </w:rPr>
        <w:t>.</w:t>
      </w:r>
    </w:p>
    <w:p w14:paraId="464DED92" w14:textId="37B65B8E" w:rsidR="00642837" w:rsidRDefault="00642837" w:rsidP="0026632C">
      <w:pPr>
        <w:pStyle w:val="Listenabsatz"/>
        <w:numPr>
          <w:ilvl w:val="0"/>
          <w:numId w:val="1"/>
        </w:numPr>
        <w:rPr>
          <w:lang w:val="en-US"/>
        </w:rPr>
      </w:pPr>
      <w:r>
        <w:rPr>
          <w:lang w:val="en-US"/>
        </w:rPr>
        <w:t xml:space="preserve">Possibility would be to set up a list of social groups and theoretically think of how I define them. These definitions must be compelling. Then, let a </w:t>
      </w:r>
      <w:r w:rsidR="00BA2B2D">
        <w:rPr>
          <w:lang w:val="en-US"/>
        </w:rPr>
        <w:t xml:space="preserve">generative </w:t>
      </w:r>
      <w:r>
        <w:rPr>
          <w:lang w:val="en-US"/>
        </w:rPr>
        <w:t>LLM create a dataset</w:t>
      </w:r>
      <w:r w:rsidR="004F7157">
        <w:rPr>
          <w:lang w:val="en-US"/>
        </w:rPr>
        <w:t xml:space="preserve"> (augmentation)</w:t>
      </w:r>
      <w:r>
        <w:rPr>
          <w:lang w:val="en-US"/>
        </w:rPr>
        <w:t xml:space="preserve"> with which a</w:t>
      </w:r>
      <w:r w:rsidR="00BA2B2D">
        <w:rPr>
          <w:lang w:val="en-US"/>
        </w:rPr>
        <w:t>nother</w:t>
      </w:r>
      <w:r>
        <w:rPr>
          <w:lang w:val="en-US"/>
        </w:rPr>
        <w:t xml:space="preserve"> generative LLM</w:t>
      </w:r>
      <w:r w:rsidR="004F7157">
        <w:rPr>
          <w:lang w:val="en-US"/>
        </w:rPr>
        <w:t xml:space="preserve"> model</w:t>
      </w:r>
      <w:r>
        <w:rPr>
          <w:lang w:val="en-US"/>
        </w:rPr>
        <w:t xml:space="preserve"> can </w:t>
      </w:r>
      <w:r w:rsidR="004F7157">
        <w:rPr>
          <w:lang w:val="en-US"/>
        </w:rPr>
        <w:t>be</w:t>
      </w:r>
      <w:r>
        <w:rPr>
          <w:lang w:val="en-US"/>
        </w:rPr>
        <w:t xml:space="preserve"> finetuned.</w:t>
      </w:r>
    </w:p>
    <w:p w14:paraId="4C0A942A" w14:textId="14A633EF" w:rsidR="004F7157" w:rsidRDefault="004F7157" w:rsidP="0026632C">
      <w:pPr>
        <w:pStyle w:val="Listenabsatz"/>
        <w:numPr>
          <w:ilvl w:val="0"/>
          <w:numId w:val="1"/>
        </w:numPr>
        <w:rPr>
          <w:lang w:val="en-US"/>
        </w:rPr>
      </w:pPr>
      <w:r>
        <w:rPr>
          <w:lang w:val="en-US"/>
        </w:rPr>
        <w:t>Finetuning would be the training, then I would have a validation set (not sure if cross-validation is an option here) and a test set on which I test for definitive unseen data. Still, I would then need to apply the model to totally unseen data.</w:t>
      </w:r>
    </w:p>
    <w:p w14:paraId="5E4B2A76" w14:textId="4AC6C6E1" w:rsidR="00642837" w:rsidRDefault="00642837" w:rsidP="0026632C">
      <w:pPr>
        <w:pStyle w:val="Listenabsatz"/>
        <w:numPr>
          <w:ilvl w:val="0"/>
          <w:numId w:val="1"/>
        </w:numPr>
        <w:rPr>
          <w:lang w:val="en-US"/>
        </w:rPr>
      </w:pPr>
      <w:r>
        <w:rPr>
          <w:lang w:val="en-US"/>
        </w:rPr>
        <w:t>LLM can especially help with data augmentation, creating variations of the training examples I manually set up.</w:t>
      </w:r>
    </w:p>
    <w:p w14:paraId="07B75199" w14:textId="39D1F2B4" w:rsidR="001E574E" w:rsidRPr="00DA1CD4" w:rsidRDefault="00642837" w:rsidP="00E7532E">
      <w:pPr>
        <w:pStyle w:val="Listenabsatz"/>
        <w:numPr>
          <w:ilvl w:val="0"/>
          <w:numId w:val="1"/>
        </w:numPr>
        <w:rPr>
          <w:lang w:val="en-US"/>
        </w:rPr>
      </w:pPr>
      <w:r>
        <w:rPr>
          <w:lang w:val="en-US"/>
        </w:rPr>
        <w:lastRenderedPageBreak/>
        <w:t>Here, Andreas sees the focus on the methodological part and sees a bit more than 4 month of work. Still, could be doable if I start early.</w:t>
      </w:r>
    </w:p>
    <w:p w14:paraId="4CFD360C" w14:textId="09317896" w:rsidR="00062A2F" w:rsidRPr="00062A2F" w:rsidRDefault="00062A2F" w:rsidP="00062A2F">
      <w:pPr>
        <w:pStyle w:val="berschrift2"/>
        <w:rPr>
          <w:lang w:val="en-US"/>
        </w:rPr>
      </w:pPr>
      <w:r>
        <w:rPr>
          <w:lang w:val="en-US"/>
        </w:rPr>
        <w:t>Relevance of the concept</w:t>
      </w:r>
    </w:p>
    <w:p w14:paraId="5E15BC72" w14:textId="72025677" w:rsidR="00B131A6" w:rsidRDefault="004B7298" w:rsidP="00062A2F">
      <w:pPr>
        <w:pStyle w:val="Listenabsatz"/>
        <w:numPr>
          <w:ilvl w:val="0"/>
          <w:numId w:val="1"/>
        </w:numPr>
        <w:rPr>
          <w:lang w:val="en-US"/>
        </w:rPr>
      </w:pPr>
      <w:r>
        <w:rPr>
          <w:lang w:val="en-US"/>
        </w:rPr>
        <w:t>Argument has made that social cleavages do not structure voting as it once has.</w:t>
      </w:r>
    </w:p>
    <w:p w14:paraId="6C79A694" w14:textId="39B4D3AB" w:rsidR="004B7298" w:rsidRDefault="004B7298" w:rsidP="00062A2F">
      <w:pPr>
        <w:pStyle w:val="Listenabsatz"/>
        <w:numPr>
          <w:ilvl w:val="0"/>
          <w:numId w:val="1"/>
        </w:numPr>
        <w:rPr>
          <w:lang w:val="en-US"/>
        </w:rPr>
      </w:pPr>
      <w:r>
        <w:rPr>
          <w:lang w:val="en-US"/>
        </w:rPr>
        <w:t xml:space="preserve">Still, other groups </w:t>
      </w:r>
      <w:proofErr w:type="gramStart"/>
      <w:r>
        <w:rPr>
          <w:lang w:val="en-US"/>
        </w:rPr>
        <w:t>emerge</w:t>
      </w:r>
      <w:proofErr w:type="gramEnd"/>
      <w:r>
        <w:rPr>
          <w:lang w:val="en-US"/>
        </w:rPr>
        <w:t xml:space="preserve"> and people can user their collective identity as a means for decision-making.</w:t>
      </w:r>
    </w:p>
    <w:p w14:paraId="2B5ED7BB" w14:textId="54AB80EB" w:rsidR="008F31C7" w:rsidRDefault="008F31C7" w:rsidP="00062A2F">
      <w:pPr>
        <w:pStyle w:val="Listenabsatz"/>
        <w:numPr>
          <w:ilvl w:val="0"/>
          <w:numId w:val="1"/>
        </w:numPr>
        <w:rPr>
          <w:lang w:val="en-US"/>
        </w:rPr>
      </w:pPr>
      <w:r>
        <w:rPr>
          <w:lang w:val="en-US"/>
        </w:rPr>
        <w:t>Robison et al. (2020) show that working class appeals shape the voters’ candidate evaluations.</w:t>
      </w:r>
    </w:p>
    <w:p w14:paraId="53F87C5C" w14:textId="6DA13FB4" w:rsidR="00062A2F" w:rsidRDefault="00062A2F" w:rsidP="00062A2F">
      <w:pPr>
        <w:pStyle w:val="Listenabsatz"/>
        <w:numPr>
          <w:ilvl w:val="0"/>
          <w:numId w:val="1"/>
        </w:numPr>
        <w:rPr>
          <w:lang w:val="en-US"/>
        </w:rPr>
      </w:pPr>
      <w:r>
        <w:rPr>
          <w:lang w:val="en-US"/>
        </w:rPr>
        <w:t>Primarily manual content analysis, but LLMs provide the opportunity to do such at a larger scale.</w:t>
      </w:r>
    </w:p>
    <w:p w14:paraId="07B9FEAD" w14:textId="3843C5D9" w:rsidR="009005B5" w:rsidRPr="009005B5" w:rsidRDefault="00062A2F" w:rsidP="009005B5">
      <w:pPr>
        <w:pStyle w:val="Listenabsatz"/>
        <w:numPr>
          <w:ilvl w:val="0"/>
          <w:numId w:val="1"/>
        </w:numPr>
        <w:rPr>
          <w:lang w:val="en-US"/>
        </w:rPr>
      </w:pPr>
      <w:r>
        <w:rPr>
          <w:lang w:val="en-US"/>
        </w:rPr>
        <w:t xml:space="preserve">Also dictionary-based approaches not </w:t>
      </w:r>
      <w:r w:rsidR="00F95E92">
        <w:rPr>
          <w:lang w:val="en-US"/>
        </w:rPr>
        <w:t>that promising since the appeals can be very diverse, may not be captured by a dictionary and require deeper language understanding.</w:t>
      </w:r>
    </w:p>
    <w:p w14:paraId="5DFD72DE" w14:textId="77777777" w:rsidR="009005B5" w:rsidRDefault="009005B5" w:rsidP="009005B5">
      <w:pPr>
        <w:pStyle w:val="berschrift2"/>
        <w:rPr>
          <w:lang w:val="en-US"/>
        </w:rPr>
      </w:pPr>
      <w:r>
        <w:rPr>
          <w:lang w:val="en-US"/>
        </w:rPr>
        <w:t>Theoretical foundations</w:t>
      </w:r>
    </w:p>
    <w:p w14:paraId="64466224" w14:textId="37EEAEB6" w:rsidR="00C97D16" w:rsidRDefault="00C97D16" w:rsidP="009005B5">
      <w:pPr>
        <w:pStyle w:val="Listenabsatz"/>
        <w:numPr>
          <w:ilvl w:val="0"/>
          <w:numId w:val="1"/>
        </w:numPr>
        <w:rPr>
          <w:lang w:val="en-US"/>
        </w:rPr>
      </w:pPr>
      <w:r>
        <w:rPr>
          <w:lang w:val="en-US"/>
        </w:rPr>
        <w:t>One needs a definition for social group as such and what a group appeal is.</w:t>
      </w:r>
    </w:p>
    <w:p w14:paraId="1C0A9B88" w14:textId="6EDE6144" w:rsidR="009005B5" w:rsidRDefault="009005B5" w:rsidP="009005B5">
      <w:pPr>
        <w:pStyle w:val="Listenabsatz"/>
        <w:numPr>
          <w:ilvl w:val="0"/>
          <w:numId w:val="1"/>
        </w:numPr>
        <w:rPr>
          <w:lang w:val="en-US"/>
        </w:rPr>
      </w:pPr>
      <w:r>
        <w:rPr>
          <w:lang w:val="en-US"/>
        </w:rPr>
        <w:t>Difference between policy mentions and group mentions</w:t>
      </w:r>
      <w:r w:rsidR="004B7298">
        <w:rPr>
          <w:lang w:val="en-US"/>
        </w:rPr>
        <w:t xml:space="preserve">: They may </w:t>
      </w:r>
      <w:proofErr w:type="gramStart"/>
      <w:r w:rsidR="004B7298">
        <w:rPr>
          <w:lang w:val="en-US"/>
        </w:rPr>
        <w:t>overlap, but</w:t>
      </w:r>
      <w:proofErr w:type="gramEnd"/>
      <w:r w:rsidR="004B7298">
        <w:rPr>
          <w:lang w:val="en-US"/>
        </w:rPr>
        <w:t xml:space="preserve"> can be studied independently of one another.</w:t>
      </w:r>
      <w:r w:rsidR="00C90FFC">
        <w:rPr>
          <w:lang w:val="en-US"/>
        </w:rPr>
        <w:t xml:space="preserve"> Would be an exclusive group appeal if party says it listens to its voters.</w:t>
      </w:r>
      <w:r w:rsidR="00B5478D">
        <w:rPr>
          <w:lang w:val="en-US"/>
        </w:rPr>
        <w:t xml:space="preserve"> Not clear-cut what is the relationship between the two concepts. Are they used in competition or rather in combination?</w:t>
      </w:r>
    </w:p>
    <w:p w14:paraId="7546AABC" w14:textId="22164243" w:rsidR="00B5478D" w:rsidRDefault="00B5478D" w:rsidP="009005B5">
      <w:pPr>
        <w:pStyle w:val="Listenabsatz"/>
        <w:numPr>
          <w:ilvl w:val="0"/>
          <w:numId w:val="1"/>
        </w:numPr>
        <w:rPr>
          <w:lang w:val="en-US"/>
        </w:rPr>
      </w:pPr>
      <w:r>
        <w:rPr>
          <w:lang w:val="en-US"/>
        </w:rPr>
        <w:t xml:space="preserve">For policy-based appeals voters need to know that this is their </w:t>
      </w:r>
      <w:r w:rsidR="00604B38">
        <w:rPr>
          <w:lang w:val="en-US"/>
        </w:rPr>
        <w:t>position (and this of their group). Group appeals are more symbolic and the link to the voter is made more explicit.</w:t>
      </w:r>
    </w:p>
    <w:p w14:paraId="43AD9338" w14:textId="474A8F5D" w:rsidR="00604B38" w:rsidRDefault="00604B38" w:rsidP="009005B5">
      <w:pPr>
        <w:pStyle w:val="Listenabsatz"/>
        <w:numPr>
          <w:ilvl w:val="0"/>
          <w:numId w:val="1"/>
        </w:numPr>
        <w:rPr>
          <w:lang w:val="en-US"/>
        </w:rPr>
      </w:pPr>
      <w:r>
        <w:rPr>
          <w:lang w:val="en-US"/>
        </w:rPr>
        <w:t>Both concepts may also point in opposite directions which might enable the party to appeal to various (competing) voter groups at the same time.</w:t>
      </w:r>
    </w:p>
    <w:p w14:paraId="4CC6C3C2" w14:textId="372813CF" w:rsidR="004B7298" w:rsidRDefault="004B7298" w:rsidP="009005B5">
      <w:pPr>
        <w:pStyle w:val="Listenabsatz"/>
        <w:numPr>
          <w:ilvl w:val="0"/>
          <w:numId w:val="1"/>
        </w:numPr>
        <w:rPr>
          <w:lang w:val="en-US"/>
        </w:rPr>
      </w:pPr>
      <w:proofErr w:type="spellStart"/>
      <w:r>
        <w:rPr>
          <w:lang w:val="en-US"/>
        </w:rPr>
        <w:t>Thau</w:t>
      </w:r>
      <w:proofErr w:type="spellEnd"/>
      <w:r>
        <w:rPr>
          <w:lang w:val="en-US"/>
        </w:rPr>
        <w:t xml:space="preserve"> (2019) defines a group-based appeal as an explicit statement that link a political party to some category of people. The political party associates or disassociates with this group of people.</w:t>
      </w:r>
    </w:p>
    <w:p w14:paraId="4A5F1214" w14:textId="298799F9" w:rsidR="00C90FFC" w:rsidRDefault="00C90FFC" w:rsidP="009005B5">
      <w:pPr>
        <w:pStyle w:val="Listenabsatz"/>
        <w:numPr>
          <w:ilvl w:val="0"/>
          <w:numId w:val="1"/>
        </w:numPr>
        <w:rPr>
          <w:lang w:val="en-US"/>
        </w:rPr>
      </w:pPr>
      <w:r>
        <w:rPr>
          <w:lang w:val="en-US"/>
        </w:rPr>
        <w:t>Studies showing that people rely on their social identity and group sentiment in political decision-making.</w:t>
      </w:r>
    </w:p>
    <w:p w14:paraId="4C755E3B" w14:textId="0CD44E80" w:rsidR="00C90FFC" w:rsidRDefault="00C90FFC" w:rsidP="009005B5">
      <w:pPr>
        <w:pStyle w:val="Listenabsatz"/>
        <w:numPr>
          <w:ilvl w:val="0"/>
          <w:numId w:val="1"/>
        </w:numPr>
        <w:rPr>
          <w:lang w:val="en-US"/>
        </w:rPr>
      </w:pPr>
      <w:r>
        <w:rPr>
          <w:lang w:val="en-US"/>
        </w:rPr>
        <w:t>Relation to framing. People are susceptible to how certain policies or events are presented at times of decision-making.</w:t>
      </w:r>
    </w:p>
    <w:p w14:paraId="39C4ED6C" w14:textId="2FEA1ECB" w:rsidR="008F31C7" w:rsidRDefault="008F31C7" w:rsidP="009005B5">
      <w:pPr>
        <w:pStyle w:val="Listenabsatz"/>
        <w:numPr>
          <w:ilvl w:val="0"/>
          <w:numId w:val="1"/>
        </w:numPr>
        <w:rPr>
          <w:lang w:val="en-US"/>
        </w:rPr>
      </w:pPr>
      <w:r>
        <w:rPr>
          <w:lang w:val="en-US"/>
        </w:rPr>
        <w:t>Huber (2022) sets up the theoretical concept of a group yield and formulates clear theoretical expectations. Parties should try to strengthen their core votership and broaden it as far as possible. Thus, talk positive about those that are generally viewed as positive and positive within the core electorate. Same in reverse for negative mentions. Avoid any mentions where the party is internally divided.</w:t>
      </w:r>
    </w:p>
    <w:p w14:paraId="0D3BE3FF" w14:textId="2B0EC3A9" w:rsidR="008F31C7" w:rsidRDefault="008F31C7" w:rsidP="009005B5">
      <w:pPr>
        <w:pStyle w:val="Listenabsatz"/>
        <w:numPr>
          <w:ilvl w:val="0"/>
          <w:numId w:val="1"/>
        </w:numPr>
        <w:rPr>
          <w:lang w:val="en-US"/>
        </w:rPr>
      </w:pPr>
      <w:r>
        <w:rPr>
          <w:lang w:val="en-US"/>
        </w:rPr>
        <w:t xml:space="preserve">She defines a social group as </w:t>
      </w:r>
      <w:r w:rsidR="00C97D16">
        <w:rPr>
          <w:lang w:val="en-US"/>
        </w:rPr>
        <w:t>a collection of individuals who have at least one political or social attribute in common and identify themselves as member of the group.</w:t>
      </w:r>
    </w:p>
    <w:p w14:paraId="239173B9" w14:textId="5712A8B7" w:rsidR="000C6A3F" w:rsidRDefault="000C6A3F" w:rsidP="009005B5">
      <w:pPr>
        <w:pStyle w:val="Listenabsatz"/>
        <w:numPr>
          <w:ilvl w:val="0"/>
          <w:numId w:val="1"/>
        </w:numPr>
        <w:rPr>
          <w:lang w:val="en-US"/>
        </w:rPr>
      </w:pPr>
      <w:r>
        <w:rPr>
          <w:lang w:val="en-US"/>
        </w:rPr>
        <w:t>Dolinsky (2023) differentiates between explicit and implicit group appeals. Implicit can be much more subtle such as using a respective dialect, symbols or speaking in opposition to a group which in turn appeals another one. Interesting, as a group appeal with negative sentiment is not really an appeal anymore. At least not to the group mentioned there.</w:t>
      </w:r>
    </w:p>
    <w:p w14:paraId="514AA4D6" w14:textId="33416577" w:rsidR="00C97D16" w:rsidRPr="009005B5" w:rsidRDefault="00C97D16" w:rsidP="009005B5">
      <w:pPr>
        <w:pStyle w:val="Listenabsatz"/>
        <w:numPr>
          <w:ilvl w:val="0"/>
          <w:numId w:val="1"/>
        </w:numPr>
        <w:rPr>
          <w:lang w:val="en-US"/>
        </w:rPr>
      </w:pPr>
      <w:r>
        <w:rPr>
          <w:lang w:val="en-US"/>
        </w:rPr>
        <w:t>Social identity and self-categorization theory by Tajfel and Turner as further theoretical basis.</w:t>
      </w:r>
    </w:p>
    <w:p w14:paraId="30C33E05" w14:textId="29DC186F" w:rsidR="005A7099" w:rsidRDefault="005A7099" w:rsidP="005A7099">
      <w:pPr>
        <w:pStyle w:val="berschrift2"/>
        <w:rPr>
          <w:lang w:val="en-US"/>
        </w:rPr>
      </w:pPr>
      <w:r>
        <w:rPr>
          <w:lang w:val="en-US"/>
        </w:rPr>
        <w:lastRenderedPageBreak/>
        <w:t>What similar studies have done</w:t>
      </w:r>
    </w:p>
    <w:p w14:paraId="6727CE77" w14:textId="5B2E3A71" w:rsidR="004B7298" w:rsidRDefault="004B7298" w:rsidP="005A7099">
      <w:pPr>
        <w:pStyle w:val="Listenabsatz"/>
        <w:numPr>
          <w:ilvl w:val="0"/>
          <w:numId w:val="1"/>
        </w:numPr>
        <w:rPr>
          <w:lang w:val="en-US"/>
        </w:rPr>
      </w:pPr>
      <w:proofErr w:type="spellStart"/>
      <w:r>
        <w:rPr>
          <w:lang w:val="en-US"/>
        </w:rPr>
        <w:t>Thau</w:t>
      </w:r>
      <w:proofErr w:type="spellEnd"/>
      <w:r>
        <w:rPr>
          <w:lang w:val="en-US"/>
        </w:rPr>
        <w:t xml:space="preserve"> (2019) the first one to revive the topic. He hand-codes election manifestos of </w:t>
      </w:r>
      <w:proofErr w:type="spellStart"/>
      <w:r>
        <w:rPr>
          <w:lang w:val="en-US"/>
        </w:rPr>
        <w:t>Labour</w:t>
      </w:r>
      <w:proofErr w:type="spellEnd"/>
      <w:r>
        <w:rPr>
          <w:lang w:val="en-US"/>
        </w:rPr>
        <w:t xml:space="preserve"> and Conservatives from 1964 until 2015 sentence-by-sentence. He argues that the </w:t>
      </w:r>
      <w:r w:rsidR="00C90FFC">
        <w:rPr>
          <w:lang w:val="en-US"/>
        </w:rPr>
        <w:t>frequency and range</w:t>
      </w:r>
      <w:r>
        <w:rPr>
          <w:lang w:val="en-US"/>
        </w:rPr>
        <w:t xml:space="preserve"> of group-based appeals has increased especially because traditional voter cleavages shrink.</w:t>
      </w:r>
      <w:r w:rsidR="00B5478D">
        <w:rPr>
          <w:lang w:val="en-US"/>
        </w:rPr>
        <w:t xml:space="preserve"> Also, which groups are targeted according to what the literature suggests. Still, economic groups are targeted the most, but which specific groups in there has varied.</w:t>
      </w:r>
      <w:r w:rsidR="00C90FFC">
        <w:rPr>
          <w:lang w:val="en-US"/>
        </w:rPr>
        <w:br/>
        <w:t>He first identifies if a mention is to an economic or non-economic group and in a second step qualitatively evaluates which social groups there are.</w:t>
      </w:r>
      <w:r w:rsidR="0068703C">
        <w:rPr>
          <w:lang w:val="en-US"/>
        </w:rPr>
        <w:t xml:space="preserve"> In the end he finds 97 groups in total.</w:t>
      </w:r>
    </w:p>
    <w:p w14:paraId="227187B5" w14:textId="26DDDED1" w:rsidR="00604B38" w:rsidRDefault="00604B38" w:rsidP="005A7099">
      <w:pPr>
        <w:pStyle w:val="Listenabsatz"/>
        <w:numPr>
          <w:ilvl w:val="0"/>
          <w:numId w:val="1"/>
        </w:numPr>
        <w:rPr>
          <w:lang w:val="en-US"/>
        </w:rPr>
      </w:pPr>
      <w:proofErr w:type="spellStart"/>
      <w:r>
        <w:rPr>
          <w:lang w:val="en-US"/>
        </w:rPr>
        <w:t>Thau</w:t>
      </w:r>
      <w:proofErr w:type="spellEnd"/>
      <w:r>
        <w:rPr>
          <w:lang w:val="en-US"/>
        </w:rPr>
        <w:t xml:space="preserve"> (2021) shows that election results can be explained by how much British </w:t>
      </w:r>
      <w:proofErr w:type="spellStart"/>
      <w:r>
        <w:rPr>
          <w:lang w:val="en-US"/>
        </w:rPr>
        <w:t>Labour</w:t>
      </w:r>
      <w:proofErr w:type="spellEnd"/>
      <w:r>
        <w:rPr>
          <w:lang w:val="en-US"/>
        </w:rPr>
        <w:t xml:space="preserve"> and Conservatives emphasized old working class versus the more recent business group.</w:t>
      </w:r>
    </w:p>
    <w:p w14:paraId="3C594A76" w14:textId="33862791" w:rsidR="008F31C7" w:rsidRDefault="008F31C7" w:rsidP="005A7099">
      <w:pPr>
        <w:pStyle w:val="Listenabsatz"/>
        <w:numPr>
          <w:ilvl w:val="0"/>
          <w:numId w:val="1"/>
        </w:numPr>
        <w:rPr>
          <w:lang w:val="en-US"/>
        </w:rPr>
      </w:pPr>
      <w:r>
        <w:rPr>
          <w:lang w:val="en-US"/>
        </w:rPr>
        <w:t>Huber (2022) conducts manual content analysis on election manifestos in Austria to test her theoretical concept of a group yield.</w:t>
      </w:r>
      <w:r w:rsidR="00C97D16">
        <w:rPr>
          <w:lang w:val="en-US"/>
        </w:rPr>
        <w:t xml:space="preserve"> Finds support for her expectations. She identifies 29 social groups by manual detection and aggregation.</w:t>
      </w:r>
    </w:p>
    <w:p w14:paraId="6E92F40B" w14:textId="60FE11D8" w:rsidR="000C6A3F" w:rsidRDefault="000C6A3F" w:rsidP="005A7099">
      <w:pPr>
        <w:pStyle w:val="Listenabsatz"/>
        <w:numPr>
          <w:ilvl w:val="0"/>
          <w:numId w:val="1"/>
        </w:numPr>
        <w:rPr>
          <w:lang w:val="en-US"/>
        </w:rPr>
      </w:pPr>
      <w:r>
        <w:rPr>
          <w:lang w:val="en-US"/>
        </w:rPr>
        <w:t>Dolinsky (2023) creates a cross-country longitudinal dataset for explicit group mentions in Israel and the Netherlands.</w:t>
      </w:r>
    </w:p>
    <w:p w14:paraId="71ACCA37" w14:textId="0CF20BB6" w:rsidR="00102665" w:rsidRDefault="00102665" w:rsidP="005A7099">
      <w:pPr>
        <w:pStyle w:val="Listenabsatz"/>
        <w:numPr>
          <w:ilvl w:val="0"/>
          <w:numId w:val="1"/>
        </w:numPr>
        <w:rPr>
          <w:lang w:val="en-US"/>
        </w:rPr>
      </w:pPr>
      <w:proofErr w:type="spellStart"/>
      <w:r>
        <w:rPr>
          <w:lang w:val="en-US"/>
        </w:rPr>
        <w:t>Stuckelberger</w:t>
      </w:r>
      <w:proofErr w:type="spellEnd"/>
      <w:r>
        <w:rPr>
          <w:lang w:val="en-US"/>
        </w:rPr>
        <w:t xml:space="preserve"> and Tresch (2024) analyze press releases, manifestos and TV ads from six recent elections in Germany, Netherlands and Switzerland (hence, not exclusively used manifesto data). They examine how the parties’ voter composition shapes the party’s usage of appeals. They argue for appeals made for representation and for reference reasons.</w:t>
      </w:r>
    </w:p>
    <w:p w14:paraId="49FF4859" w14:textId="412071B3" w:rsidR="005A7099" w:rsidRDefault="005A7099" w:rsidP="005A7099">
      <w:pPr>
        <w:pStyle w:val="Listenabsatz"/>
        <w:numPr>
          <w:ilvl w:val="0"/>
          <w:numId w:val="1"/>
        </w:numPr>
        <w:rPr>
          <w:lang w:val="en-US"/>
        </w:rPr>
      </w:pPr>
      <w:r>
        <w:rPr>
          <w:lang w:val="en-US"/>
        </w:rPr>
        <w:t xml:space="preserve">Licht and Sczepanski use BERT model to detect social group mention in general, but they do not measure which social </w:t>
      </w:r>
      <w:r w:rsidR="00A51F82">
        <w:rPr>
          <w:lang w:val="en-US"/>
        </w:rPr>
        <w:t>group,</w:t>
      </w:r>
      <w:r>
        <w:rPr>
          <w:lang w:val="en-US"/>
        </w:rPr>
        <w:t xml:space="preserve"> and in which tone the group is addressed.</w:t>
      </w:r>
      <w:r w:rsidR="00062A2F">
        <w:rPr>
          <w:lang w:val="en-US"/>
        </w:rPr>
        <w:t xml:space="preserve"> Apply their results in two contexts. </w:t>
      </w:r>
      <w:r w:rsidR="0068703C">
        <w:rPr>
          <w:lang w:val="en-US"/>
        </w:rPr>
        <w:t>First,</w:t>
      </w:r>
      <w:r w:rsidR="00062A2F">
        <w:rPr>
          <w:lang w:val="en-US"/>
        </w:rPr>
        <w:t xml:space="preserve"> they measure at which policy topics parties use the most group </w:t>
      </w:r>
      <w:r w:rsidR="00A51F82">
        <w:rPr>
          <w:lang w:val="en-US"/>
        </w:rPr>
        <w:t>mentions,</w:t>
      </w:r>
      <w:r w:rsidR="00062A2F">
        <w:rPr>
          <w:lang w:val="en-US"/>
        </w:rPr>
        <w:t xml:space="preserve"> and they show that sentences with group mentions are generally more emotional.</w:t>
      </w:r>
    </w:p>
    <w:p w14:paraId="16E7375F" w14:textId="28283138" w:rsidR="009005B5" w:rsidRDefault="00F95E92" w:rsidP="00F740E3">
      <w:pPr>
        <w:pStyle w:val="Listenabsatz"/>
        <w:numPr>
          <w:ilvl w:val="0"/>
          <w:numId w:val="1"/>
        </w:numPr>
        <w:rPr>
          <w:lang w:val="en-US"/>
        </w:rPr>
      </w:pPr>
      <w:r>
        <w:rPr>
          <w:lang w:val="en-US"/>
        </w:rPr>
        <w:t xml:space="preserve">Horne et al. build a multi-phase classification pipeline that first classifies tokens of belonging to a social group or not, then detects the stance and if a specific policy is mentioned or not. Then they find the social group that was mentioned. Praise that their approach is scalable and applicable to other languages by using </w:t>
      </w:r>
      <w:proofErr w:type="spellStart"/>
      <w:r>
        <w:rPr>
          <w:lang w:val="en-US"/>
        </w:rPr>
        <w:t>DeepL</w:t>
      </w:r>
      <w:proofErr w:type="spellEnd"/>
      <w:r>
        <w:rPr>
          <w:lang w:val="en-US"/>
        </w:rPr>
        <w:t xml:space="preserve"> translations.</w:t>
      </w:r>
      <w:r w:rsidR="00996A6A">
        <w:rPr>
          <w:lang w:val="en-US"/>
        </w:rPr>
        <w:br/>
        <w:t>They use only BERT models and apply them to manifesto data. First, they detect if a sentence contains a social group mention, then they apply token-level classification, then they use a BERT NLI model to examine which stance (positive/neutral/negative) the mention has, then they apply a multilabel classifier to detect which social group was mentioned (can also be several).</w:t>
      </w:r>
    </w:p>
    <w:p w14:paraId="67C85793" w14:textId="35E4EA5F" w:rsidR="007F7EBF" w:rsidRDefault="007F7EBF" w:rsidP="00F740E3">
      <w:pPr>
        <w:pStyle w:val="Listenabsatz"/>
        <w:numPr>
          <w:ilvl w:val="0"/>
          <w:numId w:val="1"/>
        </w:numPr>
        <w:rPr>
          <w:lang w:val="en-US"/>
        </w:rPr>
      </w:pPr>
      <w:proofErr w:type="spellStart"/>
      <w:r>
        <w:rPr>
          <w:lang w:val="en-US"/>
        </w:rPr>
        <w:t>Riethmüller</w:t>
      </w:r>
      <w:proofErr w:type="spellEnd"/>
      <w:r>
        <w:rPr>
          <w:lang w:val="en-US"/>
        </w:rPr>
        <w:t xml:space="preserve"> and Franzmann (2024) detect group appeals with a dictionary-based approach.</w:t>
      </w:r>
    </w:p>
    <w:p w14:paraId="16FFEE77" w14:textId="35D31219" w:rsidR="007F7EBF" w:rsidRDefault="007F7EBF" w:rsidP="00F740E3">
      <w:pPr>
        <w:pStyle w:val="Listenabsatz"/>
        <w:numPr>
          <w:ilvl w:val="0"/>
          <w:numId w:val="1"/>
        </w:numPr>
        <w:rPr>
          <w:lang w:val="en-US"/>
        </w:rPr>
      </w:pPr>
      <w:proofErr w:type="spellStart"/>
      <w:r>
        <w:rPr>
          <w:lang w:val="en-US"/>
        </w:rPr>
        <w:t>Riethmüller</w:t>
      </w:r>
      <w:proofErr w:type="spellEnd"/>
      <w:r>
        <w:rPr>
          <w:lang w:val="en-US"/>
        </w:rPr>
        <w:t xml:space="preserve"> et al. (2024) try out different approaches to detect group mentions and find that generative LLMs can be prompted without any finetuning and deliver desirable results.</w:t>
      </w:r>
    </w:p>
    <w:p w14:paraId="47A1D91A" w14:textId="0A8BC921" w:rsidR="00C5132D" w:rsidRPr="00F740E3" w:rsidRDefault="00C5132D" w:rsidP="00F740E3">
      <w:pPr>
        <w:pStyle w:val="Listenabsatz"/>
        <w:numPr>
          <w:ilvl w:val="0"/>
          <w:numId w:val="1"/>
        </w:numPr>
        <w:rPr>
          <w:lang w:val="en-US"/>
        </w:rPr>
      </w:pPr>
      <w:r>
        <w:rPr>
          <w:lang w:val="en-US"/>
        </w:rPr>
        <w:t xml:space="preserve">Farahani et al. 2024 show that no </w:t>
      </w:r>
      <w:r w:rsidR="00405D1D">
        <w:rPr>
          <w:lang w:val="en-US"/>
        </w:rPr>
        <w:t>supervised finetuning is necessary at all. Decoder LLMs can detect group mentions in a few</w:t>
      </w:r>
      <w:r w:rsidR="00010F2C">
        <w:rPr>
          <w:lang w:val="en-US"/>
        </w:rPr>
        <w:t>-</w:t>
      </w:r>
      <w:r w:rsidR="00405D1D">
        <w:rPr>
          <w:lang w:val="en-US"/>
        </w:rPr>
        <w:t>shot setting. The LLM detections largely match human annotations.</w:t>
      </w:r>
    </w:p>
    <w:p w14:paraId="7B81997A" w14:textId="7EF7C2D6" w:rsidR="005A7099" w:rsidRDefault="009005B5" w:rsidP="009005B5">
      <w:pPr>
        <w:pStyle w:val="berschrift2"/>
        <w:rPr>
          <w:lang w:val="en-US"/>
        </w:rPr>
      </w:pPr>
      <w:r>
        <w:rPr>
          <w:lang w:val="en-US"/>
        </w:rPr>
        <w:lastRenderedPageBreak/>
        <w:t>Further related work</w:t>
      </w:r>
    </w:p>
    <w:p w14:paraId="48356980" w14:textId="39BC25E2" w:rsidR="00540AD3" w:rsidRPr="00540AD3" w:rsidRDefault="00F740E3" w:rsidP="00540AD3">
      <w:pPr>
        <w:pStyle w:val="Listenabsatz"/>
        <w:numPr>
          <w:ilvl w:val="0"/>
          <w:numId w:val="1"/>
        </w:numPr>
        <w:rPr>
          <w:lang w:val="en-US"/>
        </w:rPr>
      </w:pPr>
      <w:r>
        <w:rPr>
          <w:lang w:val="en-US"/>
        </w:rPr>
        <w:t>Database released by Dolinsky et al. (2025) where the authors apply their classification pipeline to 864 election manifestos from 1970 until 2025. Provide a dataset on the sentence level and one aggregate dataset</w:t>
      </w:r>
    </w:p>
    <w:p w14:paraId="3D92651F" w14:textId="33D4A415" w:rsidR="005A7099" w:rsidRDefault="005A7099" w:rsidP="005A7099">
      <w:pPr>
        <w:pStyle w:val="berschrift2"/>
        <w:rPr>
          <w:lang w:val="en-US"/>
        </w:rPr>
      </w:pPr>
      <w:r>
        <w:rPr>
          <w:lang w:val="en-US"/>
        </w:rPr>
        <w:t>Where would be my contribution</w:t>
      </w:r>
      <w:r w:rsidR="00996A6A">
        <w:rPr>
          <w:lang w:val="en-US"/>
        </w:rPr>
        <w:t>, what I could do differently</w:t>
      </w:r>
    </w:p>
    <w:p w14:paraId="57B7D7F5" w14:textId="42AAFAFD" w:rsidR="00996A6A" w:rsidRDefault="00996A6A" w:rsidP="00996A6A">
      <w:pPr>
        <w:pStyle w:val="Listenabsatz"/>
        <w:numPr>
          <w:ilvl w:val="0"/>
          <w:numId w:val="1"/>
        </w:numPr>
        <w:rPr>
          <w:lang w:val="en-US"/>
        </w:rPr>
      </w:pPr>
      <w:r>
        <w:rPr>
          <w:lang w:val="en-US"/>
        </w:rPr>
        <w:t>Apply the concept of group appeals and the automated detection</w:t>
      </w:r>
      <w:r w:rsidR="00050485">
        <w:rPr>
          <w:lang w:val="en-US"/>
        </w:rPr>
        <w:t xml:space="preserve"> to social media data</w:t>
      </w:r>
      <w:r w:rsidR="009005B5">
        <w:rPr>
          <w:lang w:val="en-US"/>
        </w:rPr>
        <w:t xml:space="preserve"> or parliamentary speeches.</w:t>
      </w:r>
    </w:p>
    <w:p w14:paraId="1F5F6CC9" w14:textId="267730BE" w:rsidR="009005B5" w:rsidRDefault="009005B5" w:rsidP="00996A6A">
      <w:pPr>
        <w:pStyle w:val="Listenabsatz"/>
        <w:numPr>
          <w:ilvl w:val="0"/>
          <w:numId w:val="1"/>
        </w:numPr>
        <w:rPr>
          <w:lang w:val="en-US"/>
        </w:rPr>
      </w:pPr>
      <w:r>
        <w:rPr>
          <w:lang w:val="en-US"/>
        </w:rPr>
        <w:t>Just classify the group mentions as such and then inductively group them into categories.</w:t>
      </w:r>
    </w:p>
    <w:p w14:paraId="784453DA" w14:textId="19F37A23" w:rsidR="00050485" w:rsidRDefault="00050485" w:rsidP="00996A6A">
      <w:pPr>
        <w:pStyle w:val="Listenabsatz"/>
        <w:numPr>
          <w:ilvl w:val="0"/>
          <w:numId w:val="1"/>
        </w:numPr>
        <w:rPr>
          <w:lang w:val="en-US"/>
        </w:rPr>
      </w:pPr>
      <w:r>
        <w:rPr>
          <w:lang w:val="en-US"/>
        </w:rPr>
        <w:t>Use decoder LLMs for the classification and sentiment analysis.</w:t>
      </w:r>
    </w:p>
    <w:p w14:paraId="421259DA" w14:textId="1CC60267" w:rsidR="00050485" w:rsidRDefault="00050485" w:rsidP="00996A6A">
      <w:pPr>
        <w:pStyle w:val="Listenabsatz"/>
        <w:numPr>
          <w:ilvl w:val="0"/>
          <w:numId w:val="1"/>
        </w:numPr>
        <w:rPr>
          <w:lang w:val="en-US"/>
        </w:rPr>
      </w:pPr>
      <w:r>
        <w:rPr>
          <w:lang w:val="en-US"/>
        </w:rPr>
        <w:t>Use decoder LLMs to augment a training dataset to facilitate the finetuning process.</w:t>
      </w:r>
    </w:p>
    <w:p w14:paraId="65AA3744" w14:textId="70C4544B" w:rsidR="00050485" w:rsidRDefault="00050485" w:rsidP="00996A6A">
      <w:pPr>
        <w:pStyle w:val="Listenabsatz"/>
        <w:numPr>
          <w:ilvl w:val="0"/>
          <w:numId w:val="1"/>
        </w:numPr>
        <w:rPr>
          <w:lang w:val="en-US"/>
        </w:rPr>
      </w:pPr>
      <w:r>
        <w:rPr>
          <w:lang w:val="en-US"/>
        </w:rPr>
        <w:t>Measure not only that a group appeal also includes a policy</w:t>
      </w:r>
      <w:r w:rsidR="005246E9">
        <w:rPr>
          <w:lang w:val="en-US"/>
        </w:rPr>
        <w:t xml:space="preserve"> mention, but which exact policy area was mentioned. </w:t>
      </w:r>
    </w:p>
    <w:p w14:paraId="2186E9CF" w14:textId="50A6669F" w:rsidR="00A51F82" w:rsidRPr="00996A6A" w:rsidRDefault="00A51F82" w:rsidP="00996A6A">
      <w:pPr>
        <w:pStyle w:val="Listenabsatz"/>
        <w:numPr>
          <w:ilvl w:val="0"/>
          <w:numId w:val="1"/>
        </w:numPr>
        <w:rPr>
          <w:lang w:val="en-US"/>
        </w:rPr>
      </w:pPr>
      <w:r>
        <w:rPr>
          <w:lang w:val="en-US"/>
        </w:rPr>
        <w:t>Apply the classification pipeline to other languages. Show how easy this can be transferred.</w:t>
      </w:r>
    </w:p>
    <w:p w14:paraId="781F0E76" w14:textId="77777777" w:rsidR="005A7099" w:rsidRDefault="005A7099" w:rsidP="005A7099">
      <w:pPr>
        <w:rPr>
          <w:lang w:val="en-US"/>
        </w:rPr>
      </w:pPr>
    </w:p>
    <w:p w14:paraId="323D7CD8" w14:textId="207995CA" w:rsidR="005A7099" w:rsidRPr="005A7099" w:rsidRDefault="005A7099" w:rsidP="005A7099">
      <w:pPr>
        <w:pStyle w:val="berschrift2"/>
        <w:rPr>
          <w:lang w:val="en-US"/>
        </w:rPr>
      </w:pPr>
      <w:r>
        <w:rPr>
          <w:lang w:val="en-US"/>
        </w:rPr>
        <w:t>Hypotheses</w:t>
      </w:r>
    </w:p>
    <w:p w14:paraId="6BF0CE4E" w14:textId="77777777" w:rsidR="005A7099" w:rsidRDefault="005A7099" w:rsidP="005A7099">
      <w:pPr>
        <w:rPr>
          <w:lang w:val="en-US"/>
        </w:rPr>
      </w:pPr>
    </w:p>
    <w:p w14:paraId="52A70440" w14:textId="15257E97" w:rsidR="005A7099" w:rsidRDefault="005A7099" w:rsidP="005A7099">
      <w:pPr>
        <w:pStyle w:val="berschrift2"/>
        <w:rPr>
          <w:lang w:val="en-US"/>
        </w:rPr>
      </w:pPr>
      <w:r>
        <w:rPr>
          <w:lang w:val="en-US"/>
        </w:rPr>
        <w:t>Data</w:t>
      </w:r>
    </w:p>
    <w:p w14:paraId="1BE03B4A" w14:textId="7BE8E2D2" w:rsidR="009005B5" w:rsidRDefault="009005B5" w:rsidP="009005B5">
      <w:pPr>
        <w:pStyle w:val="Listenabsatz"/>
        <w:numPr>
          <w:ilvl w:val="0"/>
          <w:numId w:val="1"/>
        </w:numPr>
        <w:rPr>
          <w:lang w:val="en-US"/>
        </w:rPr>
      </w:pPr>
      <w:proofErr w:type="spellStart"/>
      <w:r>
        <w:rPr>
          <w:lang w:val="en-US"/>
        </w:rPr>
        <w:t>ParlSpeech</w:t>
      </w:r>
      <w:proofErr w:type="spellEnd"/>
      <w:r>
        <w:rPr>
          <w:lang w:val="en-US"/>
        </w:rPr>
        <w:t xml:space="preserve"> Dataset for parliamentary speeches</w:t>
      </w:r>
    </w:p>
    <w:p w14:paraId="6C154E92" w14:textId="43DE185A" w:rsidR="009005B5" w:rsidRDefault="009005B5" w:rsidP="009005B5">
      <w:pPr>
        <w:pStyle w:val="Listenabsatz"/>
        <w:numPr>
          <w:ilvl w:val="0"/>
          <w:numId w:val="1"/>
        </w:numPr>
        <w:rPr>
          <w:lang w:val="en-US"/>
        </w:rPr>
      </w:pPr>
      <w:r>
        <w:rPr>
          <w:lang w:val="en-US"/>
        </w:rPr>
        <w:t>Twitter API is problematic</w:t>
      </w:r>
    </w:p>
    <w:p w14:paraId="04DD3777" w14:textId="184E290D" w:rsidR="009005B5" w:rsidRPr="009005B5" w:rsidRDefault="009005B5" w:rsidP="009005B5">
      <w:pPr>
        <w:pStyle w:val="Listenabsatz"/>
        <w:numPr>
          <w:ilvl w:val="0"/>
          <w:numId w:val="1"/>
        </w:numPr>
        <w:rPr>
          <w:lang w:val="en-US"/>
        </w:rPr>
      </w:pPr>
      <w:r>
        <w:rPr>
          <w:lang w:val="en-US"/>
        </w:rPr>
        <w:t>Could use Blusky API, but not that many users there and not for a long time.</w:t>
      </w:r>
    </w:p>
    <w:p w14:paraId="0124B1D0" w14:textId="77777777" w:rsidR="005A7099" w:rsidRDefault="005A7099" w:rsidP="005A7099">
      <w:pPr>
        <w:rPr>
          <w:lang w:val="en-US"/>
        </w:rPr>
      </w:pPr>
    </w:p>
    <w:p w14:paraId="0718DE61" w14:textId="00D9F50C" w:rsidR="005A7099" w:rsidRPr="005A7099" w:rsidRDefault="005A7099" w:rsidP="005A7099">
      <w:pPr>
        <w:pStyle w:val="berschrift2"/>
        <w:rPr>
          <w:lang w:val="en-US"/>
        </w:rPr>
      </w:pPr>
      <w:r>
        <w:rPr>
          <w:lang w:val="en-US"/>
        </w:rPr>
        <w:t>Methodology</w:t>
      </w:r>
    </w:p>
    <w:p w14:paraId="4D8BB4B1" w14:textId="77777777" w:rsidR="005A7099" w:rsidRDefault="005A7099" w:rsidP="005A7099">
      <w:pPr>
        <w:rPr>
          <w:lang w:val="en-US"/>
        </w:rPr>
      </w:pPr>
    </w:p>
    <w:p w14:paraId="269E4370" w14:textId="77777777" w:rsidR="005A7099" w:rsidRPr="005A7099" w:rsidRDefault="005A7099" w:rsidP="005A7099">
      <w:pPr>
        <w:rPr>
          <w:lang w:val="en-US"/>
        </w:rPr>
      </w:pPr>
    </w:p>
    <w:sectPr w:rsidR="005A7099" w:rsidRPr="005A70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74FA8"/>
    <w:multiLevelType w:val="hybridMultilevel"/>
    <w:tmpl w:val="B81EEDFC"/>
    <w:lvl w:ilvl="0" w:tplc="2C98407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8525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0C"/>
    <w:rsid w:val="00010F2C"/>
    <w:rsid w:val="00050485"/>
    <w:rsid w:val="00062A2F"/>
    <w:rsid w:val="000A4302"/>
    <w:rsid w:val="000C6A3F"/>
    <w:rsid w:val="00102665"/>
    <w:rsid w:val="001169AB"/>
    <w:rsid w:val="001407A2"/>
    <w:rsid w:val="0019540C"/>
    <w:rsid w:val="001C518F"/>
    <w:rsid w:val="001D27DE"/>
    <w:rsid w:val="001E574E"/>
    <w:rsid w:val="00224022"/>
    <w:rsid w:val="002645DC"/>
    <w:rsid w:val="0026632C"/>
    <w:rsid w:val="00286598"/>
    <w:rsid w:val="00356592"/>
    <w:rsid w:val="00356EF8"/>
    <w:rsid w:val="003716CD"/>
    <w:rsid w:val="003A1C12"/>
    <w:rsid w:val="003B47AB"/>
    <w:rsid w:val="00405D1D"/>
    <w:rsid w:val="00456061"/>
    <w:rsid w:val="0046552D"/>
    <w:rsid w:val="004B7298"/>
    <w:rsid w:val="004F7157"/>
    <w:rsid w:val="005246E9"/>
    <w:rsid w:val="00540AD3"/>
    <w:rsid w:val="005A7099"/>
    <w:rsid w:val="005F20F3"/>
    <w:rsid w:val="00604B38"/>
    <w:rsid w:val="00612434"/>
    <w:rsid w:val="0062158D"/>
    <w:rsid w:val="00642837"/>
    <w:rsid w:val="006858B0"/>
    <w:rsid w:val="0068703C"/>
    <w:rsid w:val="00695025"/>
    <w:rsid w:val="006A1054"/>
    <w:rsid w:val="00730723"/>
    <w:rsid w:val="007778ED"/>
    <w:rsid w:val="007C74F4"/>
    <w:rsid w:val="007D5F63"/>
    <w:rsid w:val="007F7EBF"/>
    <w:rsid w:val="00843698"/>
    <w:rsid w:val="0084410B"/>
    <w:rsid w:val="008A60C0"/>
    <w:rsid w:val="008F31C7"/>
    <w:rsid w:val="009005B5"/>
    <w:rsid w:val="009046EE"/>
    <w:rsid w:val="00921BD2"/>
    <w:rsid w:val="00996A6A"/>
    <w:rsid w:val="009E4019"/>
    <w:rsid w:val="00A51F82"/>
    <w:rsid w:val="00AE0AA2"/>
    <w:rsid w:val="00B131A6"/>
    <w:rsid w:val="00B30F72"/>
    <w:rsid w:val="00B5478D"/>
    <w:rsid w:val="00B67195"/>
    <w:rsid w:val="00B674CB"/>
    <w:rsid w:val="00BA2B2D"/>
    <w:rsid w:val="00BF6435"/>
    <w:rsid w:val="00C5132D"/>
    <w:rsid w:val="00C822FD"/>
    <w:rsid w:val="00C90FFC"/>
    <w:rsid w:val="00C91006"/>
    <w:rsid w:val="00C97D16"/>
    <w:rsid w:val="00CE349D"/>
    <w:rsid w:val="00D71DDD"/>
    <w:rsid w:val="00D74602"/>
    <w:rsid w:val="00D84634"/>
    <w:rsid w:val="00D86276"/>
    <w:rsid w:val="00DA1CD4"/>
    <w:rsid w:val="00E04411"/>
    <w:rsid w:val="00E7532E"/>
    <w:rsid w:val="00EB47AB"/>
    <w:rsid w:val="00F175ED"/>
    <w:rsid w:val="00F25110"/>
    <w:rsid w:val="00F30419"/>
    <w:rsid w:val="00F740E3"/>
    <w:rsid w:val="00F95E92"/>
    <w:rsid w:val="00FB4E25"/>
    <w:rsid w:val="00FD581F"/>
    <w:rsid w:val="00FF16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A73B026"/>
  <w15:chartTrackingRefBased/>
  <w15:docId w15:val="{D821F9E1-E96D-AD4D-8AD3-FCF7D73E5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540C"/>
    <w:rPr>
      <w:rFonts w:ascii="Calibri" w:hAnsi="Calibri"/>
    </w:rPr>
  </w:style>
  <w:style w:type="paragraph" w:styleId="berschrift1">
    <w:name w:val="heading 1"/>
    <w:basedOn w:val="Standard"/>
    <w:next w:val="Standard"/>
    <w:link w:val="berschrift1Zchn"/>
    <w:uiPriority w:val="9"/>
    <w:qFormat/>
    <w:rsid w:val="0019540C"/>
    <w:pPr>
      <w:keepNext/>
      <w:keepLines/>
      <w:spacing w:before="360" w:after="80"/>
      <w:outlineLvl w:val="0"/>
    </w:pPr>
    <w:rPr>
      <w:rFonts w:eastAsiaTheme="majorEastAsia" w:cstheme="majorBidi"/>
      <w:b/>
      <w:color w:val="000000" w:themeColor="text1"/>
      <w:sz w:val="40"/>
      <w:szCs w:val="40"/>
    </w:rPr>
  </w:style>
  <w:style w:type="paragraph" w:styleId="berschrift2">
    <w:name w:val="heading 2"/>
    <w:basedOn w:val="Standard"/>
    <w:next w:val="Standard"/>
    <w:link w:val="berschrift2Zchn"/>
    <w:uiPriority w:val="9"/>
    <w:unhideWhenUsed/>
    <w:qFormat/>
    <w:rsid w:val="0019540C"/>
    <w:pPr>
      <w:keepNext/>
      <w:keepLines/>
      <w:spacing w:before="160" w:after="80"/>
      <w:outlineLvl w:val="1"/>
    </w:pPr>
    <w:rPr>
      <w:rFonts w:eastAsiaTheme="majorEastAsia" w:cstheme="majorBidi"/>
      <w:b/>
      <w:color w:val="000000" w:themeColor="text1"/>
      <w:sz w:val="32"/>
      <w:szCs w:val="32"/>
    </w:rPr>
  </w:style>
  <w:style w:type="paragraph" w:styleId="berschrift3">
    <w:name w:val="heading 3"/>
    <w:basedOn w:val="Standard"/>
    <w:next w:val="Standard"/>
    <w:link w:val="berschrift3Zchn"/>
    <w:uiPriority w:val="9"/>
    <w:semiHidden/>
    <w:unhideWhenUsed/>
    <w:qFormat/>
    <w:rsid w:val="0019540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540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540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540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540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540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540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540C"/>
    <w:rPr>
      <w:rFonts w:ascii="Calibri" w:eastAsiaTheme="majorEastAsia" w:hAnsi="Calibri" w:cstheme="majorBidi"/>
      <w:b/>
      <w:color w:val="000000" w:themeColor="text1"/>
      <w:sz w:val="40"/>
      <w:szCs w:val="40"/>
    </w:rPr>
  </w:style>
  <w:style w:type="character" w:customStyle="1" w:styleId="berschrift2Zchn">
    <w:name w:val="Überschrift 2 Zchn"/>
    <w:basedOn w:val="Absatz-Standardschriftart"/>
    <w:link w:val="berschrift2"/>
    <w:uiPriority w:val="9"/>
    <w:rsid w:val="0019540C"/>
    <w:rPr>
      <w:rFonts w:ascii="Calibri" w:eastAsiaTheme="majorEastAsia" w:hAnsi="Calibri" w:cstheme="majorBidi"/>
      <w:b/>
      <w:color w:val="000000" w:themeColor="text1"/>
      <w:sz w:val="32"/>
      <w:szCs w:val="32"/>
    </w:rPr>
  </w:style>
  <w:style w:type="character" w:customStyle="1" w:styleId="berschrift3Zchn">
    <w:name w:val="Überschrift 3 Zchn"/>
    <w:basedOn w:val="Absatz-Standardschriftart"/>
    <w:link w:val="berschrift3"/>
    <w:uiPriority w:val="9"/>
    <w:semiHidden/>
    <w:rsid w:val="0019540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540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540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540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540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540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540C"/>
    <w:rPr>
      <w:rFonts w:eastAsiaTheme="majorEastAsia" w:cstheme="majorBidi"/>
      <w:color w:val="272727" w:themeColor="text1" w:themeTint="D8"/>
    </w:rPr>
  </w:style>
  <w:style w:type="paragraph" w:styleId="Titel">
    <w:name w:val="Title"/>
    <w:basedOn w:val="Standard"/>
    <w:next w:val="Standard"/>
    <w:link w:val="TitelZchn"/>
    <w:uiPriority w:val="10"/>
    <w:qFormat/>
    <w:rsid w:val="0019540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540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540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540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540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9540C"/>
    <w:rPr>
      <w:i/>
      <w:iCs/>
      <w:color w:val="404040" w:themeColor="text1" w:themeTint="BF"/>
    </w:rPr>
  </w:style>
  <w:style w:type="paragraph" w:styleId="Listenabsatz">
    <w:name w:val="List Paragraph"/>
    <w:basedOn w:val="Standard"/>
    <w:uiPriority w:val="34"/>
    <w:qFormat/>
    <w:rsid w:val="0019540C"/>
    <w:pPr>
      <w:ind w:left="720"/>
      <w:contextualSpacing/>
    </w:pPr>
  </w:style>
  <w:style w:type="character" w:styleId="IntensiveHervorhebung">
    <w:name w:val="Intense Emphasis"/>
    <w:basedOn w:val="Absatz-Standardschriftart"/>
    <w:uiPriority w:val="21"/>
    <w:qFormat/>
    <w:rsid w:val="0019540C"/>
    <w:rPr>
      <w:i/>
      <w:iCs/>
      <w:color w:val="0F4761" w:themeColor="accent1" w:themeShade="BF"/>
    </w:rPr>
  </w:style>
  <w:style w:type="paragraph" w:styleId="IntensivesZitat">
    <w:name w:val="Intense Quote"/>
    <w:basedOn w:val="Standard"/>
    <w:next w:val="Standard"/>
    <w:link w:val="IntensivesZitatZchn"/>
    <w:uiPriority w:val="30"/>
    <w:qFormat/>
    <w:rsid w:val="00195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540C"/>
    <w:rPr>
      <w:i/>
      <w:iCs/>
      <w:color w:val="0F4761" w:themeColor="accent1" w:themeShade="BF"/>
    </w:rPr>
  </w:style>
  <w:style w:type="character" w:styleId="IntensiverVerweis">
    <w:name w:val="Intense Reference"/>
    <w:basedOn w:val="Absatz-Standardschriftart"/>
    <w:uiPriority w:val="32"/>
    <w:qFormat/>
    <w:rsid w:val="00195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1326</Words>
  <Characters>8354</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Weiland</dc:creator>
  <cp:keywords/>
  <dc:description/>
  <cp:lastModifiedBy>Maximilian Weiland</cp:lastModifiedBy>
  <cp:revision>16</cp:revision>
  <dcterms:created xsi:type="dcterms:W3CDTF">2025-04-07T06:28:00Z</dcterms:created>
  <dcterms:modified xsi:type="dcterms:W3CDTF">2025-06-27T18:04:00Z</dcterms:modified>
</cp:coreProperties>
</file>