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29DD" w14:textId="27F2B69E" w:rsidR="005F20F3" w:rsidRPr="00AD49C9" w:rsidRDefault="00AD49C9">
      <w:pPr>
        <w:rPr>
          <w:b/>
          <w:bCs/>
          <w:lang w:val="en-US"/>
        </w:rPr>
      </w:pPr>
      <w:r w:rsidRPr="00AD49C9">
        <w:rPr>
          <w:b/>
          <w:bCs/>
          <w:lang w:val="en-US"/>
        </w:rPr>
        <w:t>Alisea:</w:t>
      </w:r>
    </w:p>
    <w:p w14:paraId="3B81FBC4" w14:textId="5A24C6F7" w:rsidR="00AD49C9" w:rsidRDefault="00AD49C9" w:rsidP="00AD49C9">
      <w:pPr>
        <w:pStyle w:val="Listenabsatz"/>
        <w:numPr>
          <w:ilvl w:val="0"/>
          <w:numId w:val="1"/>
        </w:numPr>
        <w:rPr>
          <w:lang w:val="en-US"/>
        </w:rPr>
      </w:pPr>
      <w:r w:rsidRPr="00AD49C9">
        <w:rPr>
          <w:lang w:val="en-US"/>
        </w:rPr>
        <w:t>I could try to use an even larger proportion of augmentations and see if the performance improves</w:t>
      </w:r>
    </w:p>
    <w:p w14:paraId="450B033D" w14:textId="77777777" w:rsidR="00AD49C9" w:rsidRDefault="00AD49C9" w:rsidP="00AD49C9">
      <w:pPr>
        <w:pStyle w:val="Listenabsatz"/>
        <w:rPr>
          <w:lang w:val="en-US"/>
        </w:rPr>
      </w:pPr>
    </w:p>
    <w:p w14:paraId="092CDC73" w14:textId="0AC67693" w:rsidR="00AD49C9" w:rsidRDefault="00AD49C9" w:rsidP="00AD49C9">
      <w:pPr>
        <w:rPr>
          <w:b/>
          <w:bCs/>
          <w:lang w:val="en-US"/>
        </w:rPr>
      </w:pPr>
      <w:r>
        <w:rPr>
          <w:b/>
          <w:bCs/>
          <w:lang w:val="en-US"/>
        </w:rPr>
        <w:t>Susumu:</w:t>
      </w:r>
    </w:p>
    <w:p w14:paraId="02391346" w14:textId="0FDF25C3" w:rsidR="00AD49C9" w:rsidRDefault="0020506E" w:rsidP="00AD49C9">
      <w:pPr>
        <w:pStyle w:val="Listenabsatz"/>
        <w:numPr>
          <w:ilvl w:val="0"/>
          <w:numId w:val="1"/>
        </w:numPr>
        <w:rPr>
          <w:lang w:val="en-US"/>
        </w:rPr>
      </w:pPr>
      <w:r>
        <w:rPr>
          <w:lang w:val="en-US"/>
        </w:rPr>
        <w:t>Wants to have some validation against the groups. Is strongly against the concept of not knowing beforehand which groups I will find. Proposes to already encode the group in my annotations and to later check if the clustering finds these groups.</w:t>
      </w:r>
    </w:p>
    <w:p w14:paraId="0475E05B" w14:textId="53B06352" w:rsidR="0020506E" w:rsidRDefault="0020506E" w:rsidP="00AD49C9">
      <w:pPr>
        <w:pStyle w:val="Listenabsatz"/>
        <w:numPr>
          <w:ilvl w:val="0"/>
          <w:numId w:val="1"/>
        </w:numPr>
        <w:rPr>
          <w:lang w:val="en-US"/>
        </w:rPr>
      </w:pPr>
      <w:r>
        <w:rPr>
          <w:lang w:val="en-US"/>
        </w:rPr>
        <w:t xml:space="preserve">Would depart from the idea of having a discrete label for group appeal present versus not present. Rather model this as a latent variable. This variable could also </w:t>
      </w:r>
      <w:r w:rsidR="00306883">
        <w:rPr>
          <w:lang w:val="en-US"/>
        </w:rPr>
        <w:t xml:space="preserve">operate on a single dimension and </w:t>
      </w:r>
      <w:r>
        <w:rPr>
          <w:lang w:val="en-US"/>
        </w:rPr>
        <w:t>range from young people to old people.</w:t>
      </w:r>
      <w:r>
        <w:rPr>
          <w:lang w:val="en-US"/>
        </w:rPr>
        <w:br/>
        <w:t>Andreas proposes to use the BERT probability score for this. However, the BERT score only gives me a score for the general mention and for the stance, not for the probability of exactly this group.</w:t>
      </w:r>
    </w:p>
    <w:p w14:paraId="40DD3D58" w14:textId="5C22F749" w:rsidR="0020506E" w:rsidRDefault="0020506E" w:rsidP="00AD49C9">
      <w:pPr>
        <w:pStyle w:val="Listenabsatz"/>
        <w:numPr>
          <w:ilvl w:val="0"/>
          <w:numId w:val="1"/>
        </w:numPr>
        <w:rPr>
          <w:lang w:val="en-US"/>
        </w:rPr>
      </w:pPr>
      <w:r>
        <w:rPr>
          <w:lang w:val="en-US"/>
        </w:rPr>
        <w:t xml:space="preserve">Mentions that I mix the decision of the MP making an appeal as such with </w:t>
      </w:r>
      <w:r w:rsidR="00306883">
        <w:rPr>
          <w:lang w:val="en-US"/>
        </w:rPr>
        <w:t>the probability of appealing to a certain group.</w:t>
      </w:r>
      <w:r w:rsidR="00306883">
        <w:rPr>
          <w:lang w:val="en-US"/>
        </w:rPr>
        <w:br/>
        <w:t>Agrees that I could only look at those that appealed generally.</w:t>
      </w:r>
    </w:p>
    <w:p w14:paraId="6B984B72" w14:textId="31F8982E" w:rsidR="00306883" w:rsidRDefault="00306883" w:rsidP="00AD49C9">
      <w:pPr>
        <w:pStyle w:val="Listenabsatz"/>
        <w:numPr>
          <w:ilvl w:val="0"/>
          <w:numId w:val="1"/>
        </w:numPr>
        <w:rPr>
          <w:lang w:val="en-US"/>
        </w:rPr>
      </w:pPr>
      <w:r>
        <w:rPr>
          <w:lang w:val="en-US"/>
        </w:rPr>
        <w:t>Has not heard anything about the young-old people appeals. Generally, from the literature he would expect that MPs try to frame and appeal to very general groups (ordinary people). This goes in line with median voter theory. Here, I would need an explanation why this is not the case.</w:t>
      </w:r>
    </w:p>
    <w:p w14:paraId="0CA7085D" w14:textId="126610E5" w:rsidR="00306883" w:rsidRDefault="00306883" w:rsidP="00AD49C9">
      <w:pPr>
        <w:pStyle w:val="Listenabsatz"/>
        <w:numPr>
          <w:ilvl w:val="0"/>
          <w:numId w:val="1"/>
        </w:numPr>
        <w:rPr>
          <w:lang w:val="en-US"/>
        </w:rPr>
      </w:pPr>
      <w:r>
        <w:rPr>
          <w:lang w:val="en-US"/>
        </w:rPr>
        <w:t>Add MP characteristic concerning speaking time as a control variable. Some MPs just get more time to speak so I need to control for backbencher status.</w:t>
      </w:r>
    </w:p>
    <w:p w14:paraId="3B2F78BF" w14:textId="452E38D3" w:rsidR="00283857" w:rsidRDefault="00097709" w:rsidP="00283857">
      <w:pPr>
        <w:pStyle w:val="Listenabsatz"/>
        <w:numPr>
          <w:ilvl w:val="0"/>
          <w:numId w:val="1"/>
        </w:numPr>
        <w:rPr>
          <w:lang w:val="en-US"/>
        </w:rPr>
      </w:pPr>
      <w:r>
        <w:rPr>
          <w:lang w:val="en-US"/>
        </w:rPr>
        <w:t>Also analyze if the strategy really paid out. Politicians are not stupid. They would not do that if it did not pay out electorally.</w:t>
      </w:r>
    </w:p>
    <w:p w14:paraId="22BF34D3" w14:textId="6C3556DE" w:rsidR="00AD49C9" w:rsidRPr="00BC7E50" w:rsidRDefault="00283857" w:rsidP="00AD49C9">
      <w:pPr>
        <w:pStyle w:val="Listenabsatz"/>
        <w:numPr>
          <w:ilvl w:val="0"/>
          <w:numId w:val="1"/>
        </w:numPr>
        <w:rPr>
          <w:lang w:val="en-US"/>
        </w:rPr>
      </w:pPr>
      <w:r>
        <w:rPr>
          <w:lang w:val="en-US"/>
        </w:rPr>
        <w:t>Further mentions of him:</w:t>
      </w:r>
      <w:r>
        <w:rPr>
          <w:lang w:val="en-US"/>
        </w:rPr>
        <w:br/>
      </w:r>
      <w:r w:rsidR="001C5CA8">
        <w:rPr>
          <w:lang w:val="en-US"/>
        </w:rPr>
        <w:t xml:space="preserve">Substantive part is not strong enough right now. For these works which he regards at average for a SEDS student he gives a grade of 2.0 at best. This is still a (partly) social science research and this needs to be reflected. Here, he also sees a general problem with the SEDS study </w:t>
      </w:r>
      <w:proofErr w:type="spellStart"/>
      <w:r w:rsidR="001C5CA8">
        <w:rPr>
          <w:lang w:val="en-US"/>
        </w:rPr>
        <w:t>program which he</w:t>
      </w:r>
      <w:proofErr w:type="spellEnd"/>
      <w:r w:rsidR="001C5CA8">
        <w:rPr>
          <w:lang w:val="en-US"/>
        </w:rPr>
        <w:t xml:space="preserve"> regards as non-academic.</w:t>
      </w:r>
    </w:p>
    <w:p w14:paraId="4CE99581" w14:textId="77777777" w:rsidR="00AD49C9" w:rsidRDefault="00AD49C9" w:rsidP="00AD49C9">
      <w:pPr>
        <w:rPr>
          <w:lang w:val="en-US"/>
        </w:rPr>
      </w:pPr>
    </w:p>
    <w:p w14:paraId="062E6F8E" w14:textId="4D929B7E" w:rsidR="00AD49C9" w:rsidRDefault="00AD49C9" w:rsidP="00AD49C9">
      <w:pPr>
        <w:rPr>
          <w:b/>
          <w:bCs/>
          <w:lang w:val="en-US"/>
        </w:rPr>
      </w:pPr>
      <w:r>
        <w:rPr>
          <w:b/>
          <w:bCs/>
          <w:lang w:val="en-US"/>
        </w:rPr>
        <w:t>Andreas:</w:t>
      </w:r>
    </w:p>
    <w:p w14:paraId="3E22F706" w14:textId="53525AE9" w:rsidR="00AD49C9" w:rsidRDefault="00AD49C9" w:rsidP="00AD49C9">
      <w:pPr>
        <w:pStyle w:val="Listenabsatz"/>
        <w:numPr>
          <w:ilvl w:val="0"/>
          <w:numId w:val="1"/>
        </w:numPr>
        <w:rPr>
          <w:lang w:val="en-US"/>
        </w:rPr>
      </w:pPr>
      <w:r>
        <w:rPr>
          <w:lang w:val="en-US"/>
        </w:rPr>
        <w:t xml:space="preserve">If my interest is only of two very specific groups, I could do the clustering also only for these two groups. Or develop a method which directly gives me these social groups. Right </w:t>
      </w:r>
      <w:r w:rsidR="0020506E">
        <w:rPr>
          <w:lang w:val="en-US"/>
        </w:rPr>
        <w:t>now,</w:t>
      </w:r>
      <w:r>
        <w:rPr>
          <w:lang w:val="en-US"/>
        </w:rPr>
        <w:t xml:space="preserve"> I have the contrast of a </w:t>
      </w:r>
      <w:proofErr w:type="gramStart"/>
      <w:r>
        <w:rPr>
          <w:lang w:val="en-US"/>
        </w:rPr>
        <w:t>really broad</w:t>
      </w:r>
      <w:proofErr w:type="gramEnd"/>
      <w:r>
        <w:rPr>
          <w:lang w:val="en-US"/>
        </w:rPr>
        <w:t xml:space="preserve"> method and then applying this method only to two rather specific groups.</w:t>
      </w:r>
    </w:p>
    <w:p w14:paraId="164D09F5" w14:textId="3AAD4D49" w:rsidR="00AD02F4" w:rsidRDefault="00AD02F4" w:rsidP="00AD49C9">
      <w:pPr>
        <w:pStyle w:val="Listenabsatz"/>
        <w:numPr>
          <w:ilvl w:val="0"/>
          <w:numId w:val="1"/>
        </w:numPr>
        <w:rPr>
          <w:lang w:val="en-US"/>
        </w:rPr>
      </w:pPr>
      <w:r>
        <w:rPr>
          <w:lang w:val="en-US"/>
        </w:rPr>
        <w:t>Do not call it named entity recognition. Rather entity recognition or group recognition. Mentions the issue of “</w:t>
      </w:r>
      <w:proofErr w:type="spellStart"/>
      <w:r>
        <w:rPr>
          <w:lang w:val="en-US"/>
        </w:rPr>
        <w:t>millionairs</w:t>
      </w:r>
      <w:proofErr w:type="spellEnd"/>
      <w:r>
        <w:rPr>
          <w:lang w:val="en-US"/>
        </w:rPr>
        <w:t>”</w:t>
      </w:r>
      <w:r w:rsidR="0020506E">
        <w:rPr>
          <w:lang w:val="en-US"/>
        </w:rPr>
        <w:t xml:space="preserve"> which is not a named entity as it is not any specified entity.</w:t>
      </w:r>
    </w:p>
    <w:p w14:paraId="59A5073B" w14:textId="3B802547" w:rsidR="00AD49C9" w:rsidRDefault="00AD49C9" w:rsidP="00AD49C9">
      <w:pPr>
        <w:pStyle w:val="Listenabsatz"/>
        <w:numPr>
          <w:ilvl w:val="0"/>
          <w:numId w:val="1"/>
        </w:numPr>
        <w:rPr>
          <w:lang w:val="en-US"/>
        </w:rPr>
      </w:pPr>
      <w:r>
        <w:rPr>
          <w:lang w:val="en-US"/>
        </w:rPr>
        <w:t xml:space="preserve">Do a manual error analysis of my model(s). Randomly sample </w:t>
      </w:r>
      <w:proofErr w:type="gramStart"/>
      <w:r>
        <w:rPr>
          <w:lang w:val="en-US"/>
        </w:rPr>
        <w:t>a number of</w:t>
      </w:r>
      <w:proofErr w:type="gramEnd"/>
      <w:r>
        <w:rPr>
          <w:lang w:val="en-US"/>
        </w:rPr>
        <w:t xml:space="preserve"> sentences, apply the model and perform a confusion matrix. See where the model consistently makes errors. My annotations could be lacking </w:t>
      </w:r>
      <w:proofErr w:type="gramStart"/>
      <w:r>
        <w:rPr>
          <w:lang w:val="en-US"/>
        </w:rPr>
        <w:t>something</w:t>
      </w:r>
      <w:proofErr w:type="gramEnd"/>
      <w:r>
        <w:rPr>
          <w:lang w:val="en-US"/>
        </w:rPr>
        <w:t xml:space="preserve"> or my model just learned the wrong things.</w:t>
      </w:r>
    </w:p>
    <w:p w14:paraId="4DE0355D" w14:textId="6BF1EF8F" w:rsidR="00AD49C9" w:rsidRDefault="00AD49C9" w:rsidP="00AD49C9">
      <w:pPr>
        <w:pStyle w:val="Listenabsatz"/>
        <w:numPr>
          <w:ilvl w:val="0"/>
          <w:numId w:val="1"/>
        </w:numPr>
        <w:rPr>
          <w:lang w:val="en-US"/>
        </w:rPr>
      </w:pPr>
      <w:r>
        <w:rPr>
          <w:lang w:val="en-US"/>
        </w:rPr>
        <w:t>Always include error bars when doing cross-validation!</w:t>
      </w:r>
    </w:p>
    <w:p w14:paraId="30C8812D" w14:textId="49DC8509" w:rsidR="00306883" w:rsidRDefault="00306883" w:rsidP="00AD49C9">
      <w:pPr>
        <w:pStyle w:val="Listenabsatz"/>
        <w:numPr>
          <w:ilvl w:val="0"/>
          <w:numId w:val="1"/>
        </w:numPr>
        <w:rPr>
          <w:lang w:val="en-US"/>
        </w:rPr>
      </w:pPr>
      <w:r>
        <w:rPr>
          <w:lang w:val="en-US"/>
        </w:rPr>
        <w:t>Provide a distribution of token lengths for my spans. This would be the motivation for my custom metric.</w:t>
      </w:r>
    </w:p>
    <w:p w14:paraId="109FC92D" w14:textId="29956C9E" w:rsidR="00306883" w:rsidRPr="00AD49C9" w:rsidRDefault="00306883" w:rsidP="00AD49C9">
      <w:pPr>
        <w:pStyle w:val="Listenabsatz"/>
        <w:numPr>
          <w:ilvl w:val="0"/>
          <w:numId w:val="1"/>
        </w:numPr>
        <w:rPr>
          <w:lang w:val="en-US"/>
        </w:rPr>
      </w:pPr>
      <w:r>
        <w:rPr>
          <w:lang w:val="en-US"/>
        </w:rPr>
        <w:lastRenderedPageBreak/>
        <w:t xml:space="preserve">Why do not also check for the answers. Do they </w:t>
      </w:r>
      <w:proofErr w:type="gramStart"/>
      <w:r>
        <w:rPr>
          <w:lang w:val="en-US"/>
        </w:rPr>
        <w:t>really just</w:t>
      </w:r>
      <w:proofErr w:type="gramEnd"/>
      <w:r>
        <w:rPr>
          <w:lang w:val="en-US"/>
        </w:rPr>
        <w:t xml:space="preserve"> </w:t>
      </w:r>
      <w:proofErr w:type="gramStart"/>
      <w:r>
        <w:rPr>
          <w:lang w:val="en-US"/>
        </w:rPr>
        <w:t>reply</w:t>
      </w:r>
      <w:proofErr w:type="gramEnd"/>
      <w:r>
        <w:rPr>
          <w:lang w:val="en-US"/>
        </w:rPr>
        <w:t xml:space="preserve"> the mention from the question? This is an assumption which I can directly test.</w:t>
      </w:r>
    </w:p>
    <w:sectPr w:rsidR="00306883" w:rsidRPr="00AD49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23037"/>
    <w:multiLevelType w:val="hybridMultilevel"/>
    <w:tmpl w:val="A8705AA0"/>
    <w:lvl w:ilvl="0" w:tplc="4666316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9408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D40"/>
    <w:rsid w:val="00097709"/>
    <w:rsid w:val="001C3CF3"/>
    <w:rsid w:val="001C5CA8"/>
    <w:rsid w:val="0020506E"/>
    <w:rsid w:val="00283857"/>
    <w:rsid w:val="00306883"/>
    <w:rsid w:val="005F20F3"/>
    <w:rsid w:val="006A1054"/>
    <w:rsid w:val="00840D40"/>
    <w:rsid w:val="00AD02F4"/>
    <w:rsid w:val="00AD49C9"/>
    <w:rsid w:val="00BC7E50"/>
    <w:rsid w:val="00D74602"/>
    <w:rsid w:val="00D86276"/>
    <w:rsid w:val="00DA18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79ED21D"/>
  <w15:chartTrackingRefBased/>
  <w15:docId w15:val="{09C607B2-8D36-3A40-98B1-136F3E4CF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40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40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40D4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40D4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40D4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40D4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40D4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40D4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40D4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0D4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40D4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40D4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40D4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40D4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40D4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40D4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40D4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40D40"/>
    <w:rPr>
      <w:rFonts w:eastAsiaTheme="majorEastAsia" w:cstheme="majorBidi"/>
      <w:color w:val="272727" w:themeColor="text1" w:themeTint="D8"/>
    </w:rPr>
  </w:style>
  <w:style w:type="paragraph" w:styleId="Titel">
    <w:name w:val="Title"/>
    <w:basedOn w:val="Standard"/>
    <w:next w:val="Standard"/>
    <w:link w:val="TitelZchn"/>
    <w:uiPriority w:val="10"/>
    <w:qFormat/>
    <w:rsid w:val="00840D4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40D4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40D4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40D4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40D4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40D40"/>
    <w:rPr>
      <w:i/>
      <w:iCs/>
      <w:color w:val="404040" w:themeColor="text1" w:themeTint="BF"/>
    </w:rPr>
  </w:style>
  <w:style w:type="paragraph" w:styleId="Listenabsatz">
    <w:name w:val="List Paragraph"/>
    <w:basedOn w:val="Standard"/>
    <w:uiPriority w:val="34"/>
    <w:qFormat/>
    <w:rsid w:val="00840D40"/>
    <w:pPr>
      <w:ind w:left="720"/>
      <w:contextualSpacing/>
    </w:pPr>
  </w:style>
  <w:style w:type="character" w:styleId="IntensiveHervorhebung">
    <w:name w:val="Intense Emphasis"/>
    <w:basedOn w:val="Absatz-Standardschriftart"/>
    <w:uiPriority w:val="21"/>
    <w:qFormat/>
    <w:rsid w:val="00840D40"/>
    <w:rPr>
      <w:i/>
      <w:iCs/>
      <w:color w:val="0F4761" w:themeColor="accent1" w:themeShade="BF"/>
    </w:rPr>
  </w:style>
  <w:style w:type="paragraph" w:styleId="IntensivesZitat">
    <w:name w:val="Intense Quote"/>
    <w:basedOn w:val="Standard"/>
    <w:next w:val="Standard"/>
    <w:link w:val="IntensivesZitatZchn"/>
    <w:uiPriority w:val="30"/>
    <w:qFormat/>
    <w:rsid w:val="00840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40D40"/>
    <w:rPr>
      <w:i/>
      <w:iCs/>
      <w:color w:val="0F4761" w:themeColor="accent1" w:themeShade="BF"/>
    </w:rPr>
  </w:style>
  <w:style w:type="character" w:styleId="IntensiverVerweis">
    <w:name w:val="Intense Reference"/>
    <w:basedOn w:val="Absatz-Standardschriftart"/>
    <w:uiPriority w:val="32"/>
    <w:qFormat/>
    <w:rsid w:val="00840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2558</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Weiland</dc:creator>
  <cp:keywords/>
  <dc:description/>
  <cp:lastModifiedBy>Maximilian Weiland</cp:lastModifiedBy>
  <cp:revision>4</cp:revision>
  <dcterms:created xsi:type="dcterms:W3CDTF">2025-11-18T10:22:00Z</dcterms:created>
  <dcterms:modified xsi:type="dcterms:W3CDTF">2025-11-18T14:13:00Z</dcterms:modified>
</cp:coreProperties>
</file>