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F0" w:rsidRPr="002B0EEE" w:rsidRDefault="005470F0" w:rsidP="005470F0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2B0EEE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tbl>
      <w:tblPr>
        <w:tblpPr w:leftFromText="180" w:rightFromText="180" w:vertAnchor="page" w:horzAnchor="margin" w:tblpY="2749"/>
        <w:tblW w:w="9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902"/>
        <w:gridCol w:w="1957"/>
        <w:gridCol w:w="1952"/>
      </w:tblGrid>
      <w:tr w:rsidR="005470F0" w:rsidTr="005470F0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5470F0" w:rsidTr="005470F0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pPr>
              <w:jc w:val="center"/>
            </w:pPr>
            <w:r>
              <w:t>20/04/2018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r>
              <w:t>1.0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r>
              <w:t>Se definen inicialmente los requerimientos funcionales y no funcionales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>
            <w:r>
              <w:t>Farías Maximiliano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F0" w:rsidRDefault="005470F0" w:rsidP="005470F0"/>
        </w:tc>
      </w:tr>
    </w:tbl>
    <w:p w:rsidR="003B5FE9" w:rsidRDefault="003B5FE9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Default="005470F0"/>
    <w:p w:rsidR="005470F0" w:rsidRPr="002B0EEE" w:rsidRDefault="005470F0" w:rsidP="005470F0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2B0EEE">
        <w:rPr>
          <w:rFonts w:ascii="Verdana" w:hAnsi="Verdana"/>
          <w:bCs w:val="0"/>
          <w:smallCaps/>
          <w:spacing w:val="20"/>
          <w:sz w:val="16"/>
        </w:rPr>
        <w:t>Tabla de Contenidos</w:t>
      </w:r>
    </w:p>
    <w:p w:rsidR="005470F0" w:rsidRDefault="005470F0" w:rsidP="005470F0">
      <w:pPr>
        <w:pStyle w:val="Ttulo1"/>
        <w:rPr>
          <w:rFonts w:cs="Times New Roman"/>
          <w:b w:val="0"/>
          <w:smallCaps w:val="0"/>
          <w:spacing w:val="0"/>
          <w:sz w:val="16"/>
        </w:rPr>
      </w:pPr>
    </w:p>
    <w:p w:rsidR="005470F0" w:rsidRPr="00855967" w:rsidRDefault="005470F0" w:rsidP="005470F0">
      <w:pPr>
        <w:pStyle w:val="TDC1"/>
        <w:tabs>
          <w:tab w:val="right" w:leader="dot" w:pos="9628"/>
        </w:tabs>
        <w:spacing w:line="360" w:lineRule="auto"/>
        <w:rPr>
          <w:rFonts w:ascii="Calibri" w:hAnsi="Calibri" w:cs="Times New Roman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625920" w:history="1">
        <w:r w:rsidRPr="003F068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_Toc470625920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0F0" w:rsidRPr="00855967" w:rsidRDefault="005470F0" w:rsidP="005470F0">
      <w:pPr>
        <w:pStyle w:val="TDC2"/>
        <w:tabs>
          <w:tab w:val="right" w:leader="dot" w:pos="9628"/>
        </w:tabs>
        <w:spacing w:line="360" w:lineRule="auto"/>
        <w:rPr>
          <w:rFonts w:ascii="Calibri" w:hAnsi="Calibri" w:cs="Times New Roman"/>
          <w:noProof/>
          <w:sz w:val="22"/>
          <w:szCs w:val="22"/>
        </w:rPr>
      </w:pPr>
      <w:hyperlink w:anchor="_Toc470625921" w:history="1">
        <w:r w:rsidRPr="003F0688">
          <w:rPr>
            <w:rStyle w:val="Hipervnculo"/>
            <w:noProof/>
          </w:rPr>
          <w:t>Objetivos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_Toc470625921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0F0" w:rsidRPr="00855967" w:rsidRDefault="005470F0" w:rsidP="005470F0">
      <w:pPr>
        <w:pStyle w:val="TDC2"/>
        <w:tabs>
          <w:tab w:val="right" w:leader="dot" w:pos="9628"/>
        </w:tabs>
        <w:spacing w:line="360" w:lineRule="auto"/>
        <w:rPr>
          <w:rFonts w:ascii="Calibri" w:hAnsi="Calibri" w:cs="Times New Roman"/>
          <w:noProof/>
          <w:sz w:val="22"/>
          <w:szCs w:val="22"/>
        </w:rPr>
      </w:pPr>
      <w:hyperlink w:anchor="_Toc470625922" w:history="1">
        <w:r w:rsidRPr="003F0688">
          <w:rPr>
            <w:rStyle w:val="Hipervnculo"/>
            <w:noProof/>
          </w:rPr>
          <w:t>Definiciones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_Toc470625922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0F0" w:rsidRPr="00855967" w:rsidRDefault="005470F0" w:rsidP="005470F0">
      <w:pPr>
        <w:pStyle w:val="TDC1"/>
        <w:tabs>
          <w:tab w:val="right" w:leader="dot" w:pos="9628"/>
        </w:tabs>
        <w:spacing w:line="360" w:lineRule="auto"/>
        <w:rPr>
          <w:rFonts w:ascii="Calibri" w:hAnsi="Calibri" w:cs="Times New Roman"/>
          <w:noProof/>
          <w:sz w:val="22"/>
          <w:szCs w:val="22"/>
        </w:rPr>
      </w:pPr>
      <w:hyperlink w:anchor="_Toc470625923" w:history="1">
        <w:r w:rsidRPr="003F0688">
          <w:rPr>
            <w:rStyle w:val="Hipervnculo"/>
            <w:noProof/>
          </w:rPr>
          <w:t>Generalidades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_Toc470625923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0F0" w:rsidRPr="00855967" w:rsidRDefault="005470F0" w:rsidP="005470F0">
      <w:pPr>
        <w:pStyle w:val="TDC2"/>
        <w:tabs>
          <w:tab w:val="right" w:leader="dot" w:pos="9628"/>
        </w:tabs>
        <w:spacing w:line="360" w:lineRule="auto"/>
        <w:rPr>
          <w:rFonts w:ascii="Calibri" w:hAnsi="Calibri" w:cs="Times New Roman"/>
          <w:noProof/>
          <w:sz w:val="22"/>
          <w:szCs w:val="22"/>
        </w:rPr>
      </w:pPr>
      <w:hyperlink w:anchor="_Toc470625924" w:history="1">
        <w:r w:rsidRPr="003F0688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_Toc470625924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0F0" w:rsidRPr="00855967" w:rsidRDefault="005470F0" w:rsidP="005470F0">
      <w:pPr>
        <w:pStyle w:val="TDC2"/>
        <w:tabs>
          <w:tab w:val="right" w:leader="dot" w:pos="9628"/>
        </w:tabs>
        <w:spacing w:line="360" w:lineRule="auto"/>
        <w:rPr>
          <w:rFonts w:ascii="Calibri" w:hAnsi="Calibri" w:cs="Times New Roman"/>
          <w:noProof/>
          <w:sz w:val="22"/>
          <w:szCs w:val="22"/>
        </w:rPr>
      </w:pPr>
      <w:hyperlink w:anchor="_Toc470625925" w:history="1">
        <w:r w:rsidRPr="003F0688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_Toc470625925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0F0" w:rsidRPr="00855967" w:rsidRDefault="005470F0" w:rsidP="005470F0">
      <w:pPr>
        <w:pStyle w:val="TDC2"/>
        <w:tabs>
          <w:tab w:val="right" w:leader="dot" w:pos="9628"/>
        </w:tabs>
        <w:spacing w:line="360" w:lineRule="auto"/>
        <w:rPr>
          <w:rFonts w:ascii="Calibri" w:hAnsi="Calibri" w:cs="Times New Roman"/>
          <w:noProof/>
          <w:sz w:val="22"/>
          <w:szCs w:val="22"/>
        </w:rPr>
      </w:pPr>
      <w:hyperlink w:anchor="_Toc470625926" w:history="1">
        <w:r w:rsidRPr="003F0688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_Toc470625926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0F0" w:rsidRDefault="005470F0" w:rsidP="005470F0">
      <w:pPr>
        <w:rPr>
          <w:b/>
          <w:bCs/>
        </w:rPr>
      </w:pPr>
      <w:r>
        <w:rPr>
          <w:b/>
          <w:bCs/>
        </w:rPr>
        <w:fldChar w:fldCharType="end"/>
      </w: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5470F0" w:rsidRDefault="005470F0" w:rsidP="005470F0">
      <w:pPr>
        <w:rPr>
          <w:b/>
          <w:bCs/>
        </w:rPr>
      </w:pPr>
    </w:p>
    <w:p w:rsidR="007D514C" w:rsidRPr="00913D89" w:rsidRDefault="007D514C" w:rsidP="007D514C">
      <w:pPr>
        <w:pStyle w:val="Ttulo1"/>
      </w:pPr>
      <w:bookmarkStart w:id="0" w:name="_Toc402815224"/>
      <w:bookmarkStart w:id="1" w:name="_Toc470625920"/>
      <w:r w:rsidRPr="00913D89">
        <w:lastRenderedPageBreak/>
        <w:t>Introducción</w:t>
      </w:r>
      <w:bookmarkEnd w:id="0"/>
      <w:bookmarkEnd w:id="1"/>
    </w:p>
    <w:p w:rsidR="007D514C" w:rsidRDefault="007D514C" w:rsidP="007D514C"/>
    <w:p w:rsidR="007D514C" w:rsidRPr="00913D89" w:rsidRDefault="007D514C" w:rsidP="007D514C">
      <w:pPr>
        <w:pStyle w:val="Ttulo2"/>
      </w:pPr>
      <w:bookmarkStart w:id="2" w:name="_Toc402815225"/>
      <w:bookmarkStart w:id="3" w:name="_Toc470625921"/>
      <w:r w:rsidRPr="00913D89">
        <w:t>Objetivos del Documento</w:t>
      </w:r>
      <w:bookmarkEnd w:id="2"/>
      <w:bookmarkEnd w:id="3"/>
    </w:p>
    <w:p w:rsidR="007D514C" w:rsidRDefault="007D514C" w:rsidP="007D514C">
      <w:pPr>
        <w:rPr>
          <w:rFonts w:cs="Times New Roman"/>
          <w:szCs w:val="20"/>
        </w:rPr>
      </w:pPr>
    </w:p>
    <w:p w:rsidR="007D514C" w:rsidRDefault="007D514C" w:rsidP="007D514C">
      <w:pPr>
        <w:spacing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El objetivo del </w:t>
      </w:r>
      <w:r w:rsidR="00662323">
        <w:rPr>
          <w:rFonts w:cs="Times New Roman"/>
          <w:szCs w:val="20"/>
        </w:rPr>
        <w:t>documento es especificar las necesidades del cliente para implementar el sistema</w:t>
      </w:r>
      <w:r w:rsidRPr="00F47F29">
        <w:rPr>
          <w:rFonts w:cs="Times New Roman"/>
          <w:szCs w:val="20"/>
        </w:rPr>
        <w:t>.</w:t>
      </w:r>
      <w:r w:rsidR="00662323">
        <w:rPr>
          <w:rFonts w:cs="Times New Roman"/>
          <w:szCs w:val="20"/>
        </w:rPr>
        <w:t xml:space="preserve"> Se releva funcionamiento actual y operatividad de las concesionarias, necesidades a cubrir desde ambas partes y las opciones más convenientes para el uso del sistema por parte de los usuarios</w:t>
      </w:r>
      <w:r w:rsidRPr="00F47F29">
        <w:rPr>
          <w:rFonts w:cs="Times New Roman"/>
          <w:szCs w:val="20"/>
        </w:rPr>
        <w:t>.</w:t>
      </w:r>
      <w:r w:rsidR="00662323">
        <w:rPr>
          <w:rFonts w:cs="Times New Roman"/>
          <w:szCs w:val="20"/>
        </w:rPr>
        <w:t xml:space="preserve"> Al ser un proyecto realizado sin referencia a una operatividad actual similar y procedimientos ya funcionales</w:t>
      </w:r>
      <w:r w:rsidRPr="00F47F29">
        <w:rPr>
          <w:rFonts w:cs="Times New Roman"/>
          <w:szCs w:val="20"/>
        </w:rPr>
        <w:t xml:space="preserve">, </w:t>
      </w:r>
      <w:r w:rsidR="00662323">
        <w:rPr>
          <w:rFonts w:cs="Times New Roman"/>
          <w:szCs w:val="20"/>
        </w:rPr>
        <w:t>se propone una solución desde cero para el funcionamiento</w:t>
      </w:r>
      <w:r w:rsidRPr="00F47F29">
        <w:rPr>
          <w:rFonts w:cs="Times New Roman"/>
          <w:szCs w:val="20"/>
        </w:rPr>
        <w:t>. En este documento se buscará determinar cuáles son las necesidades del cliente, d</w:t>
      </w:r>
      <w:r>
        <w:rPr>
          <w:rFonts w:cs="Times New Roman"/>
          <w:szCs w:val="20"/>
        </w:rPr>
        <w:t xml:space="preserve">iferenciando </w:t>
      </w:r>
      <w:r w:rsidR="00662323">
        <w:rPr>
          <w:rFonts w:cs="Times New Roman"/>
          <w:szCs w:val="20"/>
        </w:rPr>
        <w:t>requerimientos de funcionalidades</w:t>
      </w:r>
      <w:r>
        <w:rPr>
          <w:rFonts w:cs="Times New Roman"/>
          <w:szCs w:val="20"/>
        </w:rPr>
        <w:t xml:space="preserve"> del sistema de aquellos </w:t>
      </w:r>
      <w:r w:rsidR="00662323">
        <w:rPr>
          <w:rFonts w:cs="Times New Roman"/>
          <w:szCs w:val="20"/>
        </w:rPr>
        <w:t xml:space="preserve">correspondientes </w:t>
      </w:r>
      <w:r>
        <w:rPr>
          <w:rFonts w:cs="Times New Roman"/>
          <w:szCs w:val="20"/>
        </w:rPr>
        <w:t>con la calidad y las tecnologías utilizadas.</w:t>
      </w:r>
    </w:p>
    <w:p w:rsidR="007D514C" w:rsidRDefault="007D514C" w:rsidP="007D514C">
      <w:pPr>
        <w:rPr>
          <w:rFonts w:cs="Times New Roman"/>
          <w:szCs w:val="20"/>
        </w:rPr>
      </w:pPr>
    </w:p>
    <w:p w:rsidR="007D514C" w:rsidRDefault="007D514C" w:rsidP="007D514C">
      <w:pPr>
        <w:pStyle w:val="Ttulo2"/>
      </w:pPr>
      <w:bookmarkStart w:id="4" w:name="_Toc402815226"/>
      <w:bookmarkStart w:id="5" w:name="_Toc470625922"/>
      <w:r w:rsidRPr="00913D89">
        <w:t>Definiciones y Abreviaturas</w:t>
      </w:r>
      <w:bookmarkEnd w:id="4"/>
      <w:bookmarkEnd w:id="5"/>
    </w:p>
    <w:p w:rsidR="007D514C" w:rsidRDefault="007D514C" w:rsidP="007D514C">
      <w:pPr>
        <w:rPr>
          <w:lang w:val="es-MX"/>
        </w:rPr>
      </w:pPr>
    </w:p>
    <w:p w:rsidR="007D514C" w:rsidRPr="006F0200" w:rsidRDefault="007D514C" w:rsidP="007D514C">
      <w:pPr>
        <w:rPr>
          <w:lang w:val="es-MX"/>
        </w:rPr>
      </w:pPr>
      <w:r>
        <w:rPr>
          <w:lang w:val="es-MX"/>
        </w:rPr>
        <w:t>-</w:t>
      </w:r>
    </w:p>
    <w:p w:rsidR="007D514C" w:rsidRDefault="007D514C" w:rsidP="007D514C">
      <w:pPr>
        <w:rPr>
          <w:rFonts w:cs="Times New Roman"/>
          <w:szCs w:val="20"/>
        </w:rPr>
      </w:pPr>
    </w:p>
    <w:p w:rsidR="007D514C" w:rsidRDefault="007D514C" w:rsidP="007D514C">
      <w:pPr>
        <w:pStyle w:val="Ttulo1"/>
      </w:pPr>
      <w:bookmarkStart w:id="6" w:name="_Toc470625923"/>
      <w:r>
        <w:t>Generalidades del Producto</w:t>
      </w:r>
      <w:bookmarkEnd w:id="6"/>
    </w:p>
    <w:p w:rsidR="007D514C" w:rsidRDefault="007D514C" w:rsidP="007D514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7D514C" w:rsidRDefault="007D514C" w:rsidP="007D514C">
      <w:pPr>
        <w:pStyle w:val="Ttulo2"/>
      </w:pPr>
      <w:bookmarkStart w:id="7" w:name="_Toc470625924"/>
      <w:r>
        <w:t>Perspectiva del Producto</w:t>
      </w:r>
      <w:bookmarkEnd w:id="7"/>
    </w:p>
    <w:p w:rsidR="007D514C" w:rsidRDefault="007D514C" w:rsidP="007D514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7D514C" w:rsidRDefault="00991D21" w:rsidP="007D514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El sistema consiste en un portal de autogestión que el Gobierno utilizara para promover la compra de 0KM, permitiendo unificar datos de las concesionarias adheridas, los compradores, y el gobierno</w:t>
      </w:r>
      <w:r w:rsidR="007D514C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Se buscará la vinculación de estas 3 partes la manera más clara, sencilla y fácil de entender para los involucrados permitiendo monitorear y seguir las actividades ejecutadas y pendientes del portal.</w:t>
      </w:r>
    </w:p>
    <w:p w:rsidR="007D514C" w:rsidRDefault="007D514C" w:rsidP="007D514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7D514C" w:rsidRDefault="007D514C" w:rsidP="007D514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7D514C" w:rsidRDefault="007D514C" w:rsidP="007D514C">
      <w:pPr>
        <w:pStyle w:val="Ttulo2"/>
      </w:pPr>
      <w:bookmarkStart w:id="8" w:name="_Toc470625925"/>
      <w:r>
        <w:t>Requerimientos Funcionales</w:t>
      </w:r>
      <w:bookmarkEnd w:id="8"/>
    </w:p>
    <w:p w:rsidR="007D514C" w:rsidRPr="002B6C97" w:rsidRDefault="007D514C" w:rsidP="007D514C">
      <w:pPr>
        <w:spacing w:line="360" w:lineRule="auto"/>
        <w:rPr>
          <w:lang w:val="es-MX"/>
        </w:rPr>
      </w:pPr>
    </w:p>
    <w:p w:rsidR="007D514C" w:rsidRPr="002B6C97" w:rsidRDefault="00DD7A35" w:rsidP="007D514C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Para la gestión de </w:t>
      </w:r>
      <w:r w:rsidR="00DA4F8C">
        <w:rPr>
          <w:lang w:val="es-MX"/>
        </w:rPr>
        <w:t>administradores se</w:t>
      </w:r>
      <w:r w:rsidR="007D514C" w:rsidRPr="002B6C97">
        <w:rPr>
          <w:lang w:val="es-MX"/>
        </w:rPr>
        <w:t xml:space="preserve"> contemplará</w:t>
      </w:r>
      <w:r>
        <w:rPr>
          <w:lang w:val="es-MX"/>
        </w:rPr>
        <w:t xml:space="preserve"> principalmente</w:t>
      </w:r>
      <w:r w:rsidR="007D514C" w:rsidRPr="002B6C97">
        <w:rPr>
          <w:lang w:val="es-MX"/>
        </w:rPr>
        <w:t>:</w:t>
      </w:r>
    </w:p>
    <w:p w:rsidR="007D514C" w:rsidRDefault="007D514C" w:rsidP="007D514C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Cs w:val="20"/>
        </w:rPr>
      </w:pPr>
      <w:proofErr w:type="spellStart"/>
      <w:r w:rsidRPr="00713BC3">
        <w:rPr>
          <w:rFonts w:cs="Times New Roman"/>
          <w:szCs w:val="20"/>
        </w:rPr>
        <w:t>Logueo</w:t>
      </w:r>
      <w:proofErr w:type="spellEnd"/>
      <w:r w:rsidRPr="00713BC3">
        <w:rPr>
          <w:rFonts w:cs="Times New Roman"/>
          <w:szCs w:val="20"/>
        </w:rPr>
        <w:t xml:space="preserve"> y </w:t>
      </w:r>
      <w:proofErr w:type="spellStart"/>
      <w:r w:rsidRPr="00713BC3">
        <w:rPr>
          <w:rFonts w:cs="Times New Roman"/>
          <w:szCs w:val="20"/>
        </w:rPr>
        <w:t>deslogueo</w:t>
      </w:r>
      <w:proofErr w:type="spellEnd"/>
      <w:r w:rsidRPr="00713BC3">
        <w:rPr>
          <w:rFonts w:cs="Times New Roman"/>
          <w:szCs w:val="20"/>
        </w:rPr>
        <w:t xml:space="preserve"> de usuarios administradores.</w:t>
      </w:r>
    </w:p>
    <w:p w:rsidR="004F7FC8" w:rsidRDefault="004F7FC8" w:rsidP="007D514C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Datos para nuevas usuarios</w:t>
      </w:r>
    </w:p>
    <w:p w:rsidR="004F7FC8" w:rsidRDefault="004F7FC8" w:rsidP="004F7FC8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Permitir ver el procedimiento para crear su usuario.</w:t>
      </w:r>
    </w:p>
    <w:p w:rsidR="004F7FC8" w:rsidRPr="004F7FC8" w:rsidRDefault="004F7FC8" w:rsidP="004F7FC8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Ver </w:t>
      </w:r>
      <w:proofErr w:type="gramStart"/>
      <w:r>
        <w:rPr>
          <w:rFonts w:cs="Times New Roman"/>
          <w:szCs w:val="20"/>
        </w:rPr>
        <w:t>datos concesionarias</w:t>
      </w:r>
      <w:proofErr w:type="gramEnd"/>
      <w:r>
        <w:rPr>
          <w:rFonts w:cs="Times New Roman"/>
          <w:szCs w:val="20"/>
        </w:rPr>
        <w:t xml:space="preserve"> disponibles adheridas al plan</w:t>
      </w:r>
    </w:p>
    <w:p w:rsidR="007D514C" w:rsidRPr="00713BC3" w:rsidRDefault="007D514C" w:rsidP="007D514C">
      <w:pPr>
        <w:pStyle w:val="Prrafodelista"/>
        <w:numPr>
          <w:ilvl w:val="1"/>
          <w:numId w:val="2"/>
        </w:numPr>
        <w:spacing w:line="360" w:lineRule="auto"/>
        <w:rPr>
          <w:rFonts w:cs="Times New Roman"/>
          <w:szCs w:val="20"/>
        </w:rPr>
      </w:pPr>
      <w:r w:rsidRPr="00713BC3">
        <w:rPr>
          <w:rFonts w:cs="Times New Roman"/>
          <w:szCs w:val="20"/>
        </w:rPr>
        <w:t xml:space="preserve">Página de inicio con información del sistema: </w:t>
      </w:r>
    </w:p>
    <w:p w:rsidR="007D514C" w:rsidRPr="00713BC3" w:rsidRDefault="00DA4F8C" w:rsidP="007D514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Identificador </w:t>
      </w:r>
      <w:r w:rsidR="007D514C" w:rsidRPr="00713BC3">
        <w:rPr>
          <w:rFonts w:cs="Times New Roman"/>
          <w:szCs w:val="20"/>
        </w:rPr>
        <w:t>plan.</w:t>
      </w:r>
    </w:p>
    <w:p w:rsidR="007D514C" w:rsidRDefault="00DA4F8C" w:rsidP="007D514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Menú de opciones disponibles</w:t>
      </w:r>
      <w:r w:rsidR="007D514C" w:rsidRPr="00713BC3">
        <w:rPr>
          <w:rFonts w:cs="Times New Roman"/>
          <w:szCs w:val="20"/>
        </w:rPr>
        <w:t>.</w:t>
      </w:r>
    </w:p>
    <w:p w:rsidR="00DA4F8C" w:rsidRDefault="00DA4F8C" w:rsidP="007D514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Vista rápida del resultado del último sorteo</w:t>
      </w:r>
    </w:p>
    <w:p w:rsidR="00DA4F8C" w:rsidRPr="002B6C97" w:rsidRDefault="00DA4F8C" w:rsidP="00DA4F8C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  <w:r w:rsidRPr="002B6C97">
        <w:rPr>
          <w:rFonts w:cs="Times New Roman"/>
          <w:szCs w:val="20"/>
        </w:rPr>
        <w:t xml:space="preserve">Página de </w:t>
      </w:r>
      <w:r w:rsidR="00653BE3">
        <w:rPr>
          <w:rFonts w:cs="Times New Roman"/>
          <w:szCs w:val="20"/>
        </w:rPr>
        <w:t>Estadísticas</w:t>
      </w:r>
      <w:r w:rsidRPr="002B6C97">
        <w:rPr>
          <w:rFonts w:cs="Times New Roman"/>
          <w:szCs w:val="20"/>
        </w:rPr>
        <w:t>:</w:t>
      </w:r>
    </w:p>
    <w:p w:rsidR="00DA4F8C" w:rsidRPr="002B6C97" w:rsidRDefault="00DA4F8C" w:rsidP="00DA4F8C">
      <w:pPr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Cantidad de Planes Activos</w:t>
      </w:r>
      <w:r w:rsidRPr="002B6C97">
        <w:rPr>
          <w:rFonts w:cs="Times New Roman"/>
          <w:szCs w:val="20"/>
        </w:rPr>
        <w:t>.</w:t>
      </w:r>
    </w:p>
    <w:p w:rsidR="00DA4F8C" w:rsidRPr="002B6C97" w:rsidRDefault="00DA4F8C" w:rsidP="00DA4F8C">
      <w:pPr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TOP TEN autos más vendidos</w:t>
      </w:r>
      <w:r w:rsidRPr="002B6C97">
        <w:rPr>
          <w:rFonts w:cs="Times New Roman"/>
          <w:szCs w:val="20"/>
        </w:rPr>
        <w:t>.</w:t>
      </w:r>
    </w:p>
    <w:p w:rsidR="00DA4F8C" w:rsidRDefault="00DA4F8C" w:rsidP="00DA4F8C">
      <w:pPr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Cantidad de Concesionarias Activas/ Inactivas</w:t>
      </w:r>
      <w:r w:rsidRPr="002B6C97">
        <w:rPr>
          <w:rFonts w:cs="Times New Roman"/>
          <w:szCs w:val="20"/>
        </w:rPr>
        <w:t xml:space="preserve">. </w:t>
      </w:r>
    </w:p>
    <w:p w:rsidR="00DA4F8C" w:rsidRDefault="00DA4F8C" w:rsidP="00DA4F8C">
      <w:pPr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Reporte PDF de las estadísticas</w:t>
      </w:r>
    </w:p>
    <w:p w:rsidR="00DA4F8C" w:rsidRPr="00DA4F8C" w:rsidRDefault="00DA4F8C" w:rsidP="00DA4F8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  <w:r w:rsidR="00E450DE">
        <w:rPr>
          <w:rFonts w:cs="Times New Roman"/>
          <w:szCs w:val="20"/>
        </w:rPr>
        <w:t>Página</w:t>
      </w:r>
      <w:r w:rsidRPr="00713BC3">
        <w:rPr>
          <w:rFonts w:cs="Times New Roman"/>
          <w:szCs w:val="20"/>
        </w:rPr>
        <w:t xml:space="preserve"> de sorteos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anteriores</w:t>
      </w:r>
      <w:r>
        <w:rPr>
          <w:rFonts w:cs="Times New Roman"/>
          <w:szCs w:val="20"/>
        </w:rPr>
        <w:t>:</w:t>
      </w:r>
    </w:p>
    <w:p w:rsidR="00DA4F8C" w:rsidRDefault="00DA4F8C" w:rsidP="00DA4F8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Detalle de los sorteos anteriores</w:t>
      </w:r>
      <w:r>
        <w:rPr>
          <w:rFonts w:cs="Times New Roman"/>
          <w:szCs w:val="20"/>
        </w:rPr>
        <w:t>.</w:t>
      </w:r>
    </w:p>
    <w:p w:rsidR="00DA4F8C" w:rsidRPr="00267818" w:rsidRDefault="00653BE3" w:rsidP="00DA4F8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Visualización del estado del sorteo y posibles errores</w:t>
      </w:r>
      <w:r w:rsidR="00DA4F8C">
        <w:rPr>
          <w:rFonts w:cs="Times New Roman"/>
          <w:szCs w:val="20"/>
        </w:rPr>
        <w:t>.</w:t>
      </w:r>
    </w:p>
    <w:p w:rsidR="00DA4F8C" w:rsidRDefault="00653BE3" w:rsidP="00DA4F8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Visualización del tipo de error en caso de existir</w:t>
      </w:r>
      <w:r w:rsidR="00DA4F8C">
        <w:rPr>
          <w:rFonts w:cs="Times New Roman"/>
          <w:szCs w:val="20"/>
        </w:rPr>
        <w:t>.</w:t>
      </w:r>
    </w:p>
    <w:p w:rsidR="00DA4F8C" w:rsidRPr="00DA4F8C" w:rsidRDefault="00DA4F8C" w:rsidP="00DA4F8C">
      <w:p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</w:p>
    <w:p w:rsidR="00DA4F8C" w:rsidRPr="00713BC3" w:rsidRDefault="00DA4F8C" w:rsidP="00DA4F8C">
      <w:p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</w:p>
    <w:p w:rsidR="00E450DE" w:rsidRPr="00DA4F8C" w:rsidRDefault="00E450DE" w:rsidP="00E450D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 w:rsidRPr="00713BC3">
        <w:rPr>
          <w:rFonts w:cs="Times New Roman"/>
          <w:szCs w:val="20"/>
        </w:rPr>
        <w:t>Página de sorteos</w:t>
      </w:r>
      <w:r>
        <w:rPr>
          <w:rFonts w:cs="Times New Roman"/>
          <w:szCs w:val="20"/>
        </w:rPr>
        <w:t xml:space="preserve"> pendientes:</w:t>
      </w:r>
    </w:p>
    <w:p w:rsidR="00E450DE" w:rsidRDefault="00E450DE" w:rsidP="00E450DE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Alta, baja, Modificación de los sorteos programados.</w:t>
      </w:r>
    </w:p>
    <w:p w:rsidR="00E450DE" w:rsidRPr="00267818" w:rsidRDefault="00E450DE" w:rsidP="00E450DE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Estados de los sorteos pendientes.</w:t>
      </w:r>
    </w:p>
    <w:p w:rsidR="00E450DE" w:rsidRDefault="00E450DE" w:rsidP="00E450DE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Realizar Sorteo.</w:t>
      </w:r>
    </w:p>
    <w:p w:rsidR="00E7506C" w:rsidRPr="00DA4F8C" w:rsidRDefault="00E7506C" w:rsidP="00E7506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 w:rsidRPr="00713BC3">
        <w:rPr>
          <w:rFonts w:cs="Times New Roman"/>
          <w:szCs w:val="20"/>
        </w:rPr>
        <w:t>Página de</w:t>
      </w:r>
      <w:r>
        <w:rPr>
          <w:rFonts w:cs="Times New Roman"/>
          <w:szCs w:val="20"/>
        </w:rPr>
        <w:t xml:space="preserve"> Datos Personales</w:t>
      </w:r>
      <w:r>
        <w:rPr>
          <w:rFonts w:cs="Times New Roman"/>
          <w:szCs w:val="20"/>
        </w:rPr>
        <w:t>:</w:t>
      </w:r>
    </w:p>
    <w:p w:rsidR="00E7506C" w:rsidRPr="00E7506C" w:rsidRDefault="00E7506C" w:rsidP="00E7506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Alta, baja, Modificación </w:t>
      </w:r>
      <w:r>
        <w:rPr>
          <w:rFonts w:cs="Times New Roman"/>
          <w:szCs w:val="20"/>
        </w:rPr>
        <w:t>de los datos personales, salvo identificador de plan y DNI</w:t>
      </w:r>
      <w:r>
        <w:rPr>
          <w:rFonts w:cs="Times New Roman"/>
          <w:szCs w:val="20"/>
        </w:rPr>
        <w:t>.</w:t>
      </w:r>
    </w:p>
    <w:p w:rsidR="007D514C" w:rsidRPr="00713BC3" w:rsidRDefault="007D514C" w:rsidP="007D514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 w:rsidRPr="00713BC3">
        <w:rPr>
          <w:rFonts w:cs="Times New Roman"/>
          <w:szCs w:val="20"/>
        </w:rPr>
        <w:t xml:space="preserve">Página de las </w:t>
      </w:r>
      <w:r w:rsidR="00DA4F8C" w:rsidRPr="00713BC3">
        <w:rPr>
          <w:rFonts w:cs="Times New Roman"/>
          <w:szCs w:val="20"/>
        </w:rPr>
        <w:t>concesionarias</w:t>
      </w:r>
      <w:r w:rsidR="00DA4F8C">
        <w:rPr>
          <w:rFonts w:cs="Times New Roman"/>
          <w:szCs w:val="20"/>
        </w:rPr>
        <w:t>:</w:t>
      </w:r>
    </w:p>
    <w:p w:rsidR="00DA4F8C" w:rsidRDefault="00DA4F8C" w:rsidP="00DA4F8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Configuración de</w:t>
      </w:r>
      <w:r w:rsidRPr="00713BC3">
        <w:rPr>
          <w:rFonts w:cs="Times New Roman"/>
          <w:szCs w:val="20"/>
        </w:rPr>
        <w:t xml:space="preserve"> las </w:t>
      </w:r>
      <w:r w:rsidRPr="00713BC3">
        <w:rPr>
          <w:rFonts w:cs="Times New Roman"/>
          <w:szCs w:val="20"/>
        </w:rPr>
        <w:t>concesionarias.</w:t>
      </w:r>
      <w:r w:rsidRPr="00713BC3">
        <w:rPr>
          <w:rFonts w:cs="Times New Roman"/>
          <w:szCs w:val="20"/>
        </w:rPr>
        <w:t xml:space="preserve"> </w:t>
      </w:r>
    </w:p>
    <w:p w:rsidR="00DA4F8C" w:rsidRPr="00DA4F8C" w:rsidRDefault="00DA4F8C" w:rsidP="00DA4F8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Edición de los métodos de conectividad con los servicios.</w:t>
      </w:r>
    </w:p>
    <w:p w:rsidR="007D514C" w:rsidRDefault="00DA4F8C" w:rsidP="007D514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Alta, baja, modificación de </w:t>
      </w:r>
      <w:r w:rsidRPr="00713BC3">
        <w:rPr>
          <w:rFonts w:cs="Times New Roman"/>
          <w:szCs w:val="20"/>
        </w:rPr>
        <w:t>concesionarias</w:t>
      </w:r>
      <w:r w:rsidR="007D514C" w:rsidRPr="00713BC3">
        <w:rPr>
          <w:rFonts w:cs="Times New Roman"/>
          <w:szCs w:val="20"/>
        </w:rPr>
        <w:t xml:space="preserve">. </w:t>
      </w:r>
    </w:p>
    <w:p w:rsidR="00E7506C" w:rsidRPr="00713BC3" w:rsidRDefault="00E7506C" w:rsidP="00E7506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Estado de Cuenta</w:t>
      </w:r>
      <w:r>
        <w:rPr>
          <w:rFonts w:cs="Times New Roman"/>
          <w:szCs w:val="20"/>
        </w:rPr>
        <w:t>:</w:t>
      </w:r>
    </w:p>
    <w:p w:rsidR="00E7506C" w:rsidRDefault="00E7506C" w:rsidP="00E7506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Buscar estado de cuenta en caso de ser </w:t>
      </w:r>
      <w:r w:rsidR="004F7FC8">
        <w:rPr>
          <w:rFonts w:cs="Times New Roman"/>
          <w:szCs w:val="20"/>
        </w:rPr>
        <w:t>administrador</w:t>
      </w:r>
      <w:r w:rsidRPr="00713BC3">
        <w:rPr>
          <w:rFonts w:cs="Times New Roman"/>
          <w:szCs w:val="20"/>
        </w:rPr>
        <w:t xml:space="preserve">. </w:t>
      </w:r>
    </w:p>
    <w:p w:rsidR="00E7506C" w:rsidRPr="00DA4F8C" w:rsidRDefault="00E7506C" w:rsidP="00E7506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Visualizar estados de Cuenta con datos de plan y </w:t>
      </w:r>
      <w:r w:rsidR="004F7FC8">
        <w:rPr>
          <w:rFonts w:cs="Times New Roman"/>
          <w:szCs w:val="20"/>
        </w:rPr>
        <w:t>actualización</w:t>
      </w:r>
      <w:r>
        <w:rPr>
          <w:rFonts w:cs="Times New Roman"/>
          <w:szCs w:val="20"/>
        </w:rPr>
        <w:t>.</w:t>
      </w:r>
    </w:p>
    <w:p w:rsidR="00E7506C" w:rsidRPr="00713BC3" w:rsidRDefault="00E7506C" w:rsidP="00E7506C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Imprimir reporte de los estados</w:t>
      </w:r>
      <w:r w:rsidRPr="00713BC3">
        <w:rPr>
          <w:rFonts w:cs="Times New Roman"/>
          <w:szCs w:val="20"/>
        </w:rPr>
        <w:t xml:space="preserve">. </w:t>
      </w:r>
    </w:p>
    <w:p w:rsidR="007D514C" w:rsidRDefault="007D514C" w:rsidP="007D514C">
      <w:pPr>
        <w:pStyle w:val="Ttulo2"/>
      </w:pPr>
    </w:p>
    <w:p w:rsidR="007D514C" w:rsidRDefault="007D514C" w:rsidP="007D514C">
      <w:pPr>
        <w:pStyle w:val="Ttulo2"/>
      </w:pPr>
      <w:bookmarkStart w:id="9" w:name="_Toc470625926"/>
      <w:r>
        <w:t>Requerimientos No Funcionales</w:t>
      </w:r>
      <w:bookmarkEnd w:id="9"/>
    </w:p>
    <w:p w:rsidR="007D514C" w:rsidRDefault="007D514C" w:rsidP="007D514C">
      <w:pPr>
        <w:rPr>
          <w:lang w:val="es-MX"/>
        </w:rPr>
      </w:pPr>
    </w:p>
    <w:p w:rsidR="007D514C" w:rsidRDefault="007D514C" w:rsidP="007D514C">
      <w:pPr>
        <w:pStyle w:val="Prrafodelista"/>
        <w:numPr>
          <w:ilvl w:val="0"/>
          <w:numId w:val="3"/>
        </w:numPr>
        <w:spacing w:line="360" w:lineRule="auto"/>
        <w:rPr>
          <w:lang w:val="es-MX"/>
        </w:rPr>
      </w:pPr>
      <w:r w:rsidRPr="00390300">
        <w:rPr>
          <w:lang w:val="es-MX"/>
        </w:rPr>
        <w:t xml:space="preserve">El motor de base de datos </w:t>
      </w:r>
      <w:r w:rsidR="00E7506C">
        <w:rPr>
          <w:lang w:val="es-MX"/>
        </w:rPr>
        <w:t xml:space="preserve">implementado </w:t>
      </w:r>
      <w:r w:rsidRPr="00390300">
        <w:rPr>
          <w:lang w:val="es-MX"/>
        </w:rPr>
        <w:t>será SQL Server 2008 o superior.</w:t>
      </w:r>
    </w:p>
    <w:p w:rsidR="00E7506C" w:rsidRPr="00E7506C" w:rsidRDefault="00E7506C" w:rsidP="00E7506C">
      <w:pPr>
        <w:pStyle w:val="Prrafodelista"/>
        <w:numPr>
          <w:ilvl w:val="0"/>
          <w:numId w:val="3"/>
        </w:numPr>
        <w:spacing w:line="360" w:lineRule="auto"/>
        <w:rPr>
          <w:lang w:val="es-MX"/>
        </w:rPr>
      </w:pPr>
      <w:r w:rsidRPr="00390300">
        <w:rPr>
          <w:lang w:val="es-MX"/>
        </w:rPr>
        <w:t xml:space="preserve">El software deberá implementarse usando el </w:t>
      </w:r>
      <w:proofErr w:type="spellStart"/>
      <w:r w:rsidRPr="00390300">
        <w:rPr>
          <w:lang w:val="es-MX"/>
        </w:rPr>
        <w:t>framework</w:t>
      </w:r>
      <w:proofErr w:type="spellEnd"/>
      <w:r w:rsidRPr="00390300">
        <w:rPr>
          <w:lang w:val="es-MX"/>
        </w:rPr>
        <w:t xml:space="preserve"> MVC3.2. </w:t>
      </w:r>
    </w:p>
    <w:p w:rsidR="007D514C" w:rsidRPr="00390300" w:rsidRDefault="007D514C" w:rsidP="007D514C">
      <w:pPr>
        <w:pStyle w:val="Prrafodelista"/>
        <w:numPr>
          <w:ilvl w:val="0"/>
          <w:numId w:val="3"/>
        </w:numPr>
        <w:spacing w:line="360" w:lineRule="auto"/>
        <w:rPr>
          <w:lang w:val="es-MX"/>
        </w:rPr>
      </w:pPr>
      <w:r w:rsidRPr="00390300">
        <w:rPr>
          <w:lang w:val="es-MX"/>
        </w:rPr>
        <w:t>El sistema</w:t>
      </w:r>
      <w:r w:rsidR="00E7506C">
        <w:rPr>
          <w:lang w:val="es-MX"/>
        </w:rPr>
        <w:t xml:space="preserve"> mantendrá el correcto </w:t>
      </w:r>
      <w:r w:rsidR="004F7FC8">
        <w:rPr>
          <w:lang w:val="es-MX"/>
        </w:rPr>
        <w:t>funcionamiento</w:t>
      </w:r>
      <w:r w:rsidR="00E7506C">
        <w:rPr>
          <w:lang w:val="es-MX"/>
        </w:rPr>
        <w:t xml:space="preserve"> ante fallos tolerando los mismos</w:t>
      </w:r>
      <w:r w:rsidRPr="00390300">
        <w:rPr>
          <w:lang w:val="es-MX"/>
        </w:rPr>
        <w:t>.</w:t>
      </w:r>
    </w:p>
    <w:p w:rsidR="007D514C" w:rsidRPr="00E93094" w:rsidRDefault="007D514C" w:rsidP="007D514C">
      <w:pPr>
        <w:pStyle w:val="Prrafodelista"/>
        <w:numPr>
          <w:ilvl w:val="0"/>
          <w:numId w:val="3"/>
        </w:numPr>
        <w:spacing w:line="360" w:lineRule="auto"/>
        <w:rPr>
          <w:lang w:val="es-MX"/>
        </w:rPr>
      </w:pPr>
      <w:r w:rsidRPr="00E93094">
        <w:rPr>
          <w:lang w:val="es-MX"/>
        </w:rPr>
        <w:t>El</w:t>
      </w:r>
      <w:r w:rsidR="00E7506C">
        <w:rPr>
          <w:lang w:val="es-MX"/>
        </w:rPr>
        <w:t xml:space="preserve"> sistema contemplara conectividad con servicios tipo</w:t>
      </w:r>
      <w:r w:rsidRPr="00E93094">
        <w:rPr>
          <w:lang w:val="es-MX"/>
        </w:rPr>
        <w:t>:</w:t>
      </w:r>
    </w:p>
    <w:p w:rsidR="007D514C" w:rsidRPr="00E93094" w:rsidRDefault="007D514C" w:rsidP="007D514C">
      <w:pPr>
        <w:pStyle w:val="Prrafodelista"/>
        <w:numPr>
          <w:ilvl w:val="1"/>
          <w:numId w:val="3"/>
        </w:numPr>
        <w:spacing w:line="360" w:lineRule="auto"/>
        <w:rPr>
          <w:lang w:val="es-MX"/>
        </w:rPr>
      </w:pPr>
      <w:r w:rsidRPr="00E93094">
        <w:rPr>
          <w:lang w:val="es-MX"/>
        </w:rPr>
        <w:t>JAX-WS</w:t>
      </w:r>
    </w:p>
    <w:p w:rsidR="007D514C" w:rsidRPr="00E93094" w:rsidRDefault="007D514C" w:rsidP="007D514C">
      <w:pPr>
        <w:pStyle w:val="Prrafodelista"/>
        <w:numPr>
          <w:ilvl w:val="1"/>
          <w:numId w:val="3"/>
        </w:numPr>
        <w:spacing w:line="360" w:lineRule="auto"/>
        <w:rPr>
          <w:lang w:val="es-MX"/>
        </w:rPr>
      </w:pPr>
      <w:r w:rsidRPr="00E93094">
        <w:rPr>
          <w:lang w:val="es-MX"/>
        </w:rPr>
        <w:t>Axis 2</w:t>
      </w:r>
    </w:p>
    <w:p w:rsidR="007D514C" w:rsidRDefault="007D514C" w:rsidP="007D514C">
      <w:pPr>
        <w:pStyle w:val="Prrafodelista"/>
        <w:numPr>
          <w:ilvl w:val="1"/>
          <w:numId w:val="3"/>
        </w:numPr>
        <w:spacing w:line="360" w:lineRule="auto"/>
        <w:rPr>
          <w:lang w:val="es-MX"/>
        </w:rPr>
      </w:pPr>
      <w:r w:rsidRPr="00E93094">
        <w:rPr>
          <w:lang w:val="es-MX"/>
        </w:rPr>
        <w:t>Jersey REST</w:t>
      </w:r>
    </w:p>
    <w:p w:rsidR="00E7506C" w:rsidRDefault="00E7506C" w:rsidP="00E7506C">
      <w:pPr>
        <w:pStyle w:val="Prrafodelista"/>
        <w:numPr>
          <w:ilvl w:val="0"/>
          <w:numId w:val="3"/>
        </w:numPr>
        <w:spacing w:line="360" w:lineRule="auto"/>
        <w:rPr>
          <w:lang w:val="es-MX"/>
        </w:rPr>
      </w:pPr>
      <w:r w:rsidRPr="00390300">
        <w:rPr>
          <w:lang w:val="es-MX"/>
        </w:rPr>
        <w:t xml:space="preserve">El </w:t>
      </w:r>
      <w:r>
        <w:rPr>
          <w:lang w:val="es-MX"/>
        </w:rPr>
        <w:t>navegador compatible probado será Mozilla Firefox</w:t>
      </w:r>
    </w:p>
    <w:p w:rsidR="00E7506C" w:rsidRPr="00E7506C" w:rsidRDefault="00E7506C" w:rsidP="00E7506C">
      <w:pPr>
        <w:pStyle w:val="Prrafodelista"/>
        <w:numPr>
          <w:ilvl w:val="0"/>
          <w:numId w:val="3"/>
        </w:numPr>
        <w:spacing w:line="360" w:lineRule="auto"/>
        <w:rPr>
          <w:lang w:val="es-MX"/>
        </w:rPr>
      </w:pPr>
      <w:r>
        <w:rPr>
          <w:lang w:val="es-MX"/>
        </w:rPr>
        <w:t xml:space="preserve">Se </w:t>
      </w:r>
      <w:bookmarkStart w:id="10" w:name="_GoBack"/>
      <w:bookmarkEnd w:id="10"/>
      <w:r w:rsidR="004F7FC8">
        <w:rPr>
          <w:lang w:val="es-MX"/>
        </w:rPr>
        <w:t>contemplará</w:t>
      </w:r>
      <w:r>
        <w:rPr>
          <w:lang w:val="es-MX"/>
        </w:rPr>
        <w:t xml:space="preserve"> internacionalización </w:t>
      </w:r>
      <w:proofErr w:type="gramStart"/>
      <w:r>
        <w:rPr>
          <w:lang w:val="es-MX"/>
        </w:rPr>
        <w:t>Español</w:t>
      </w:r>
      <w:proofErr w:type="gramEnd"/>
      <w:r>
        <w:rPr>
          <w:lang w:val="es-MX"/>
        </w:rPr>
        <w:t>-Inglés en todo el funcionamiento</w:t>
      </w:r>
    </w:p>
    <w:p w:rsidR="007D514C" w:rsidRPr="00390300" w:rsidRDefault="007D514C" w:rsidP="007D514C">
      <w:pPr>
        <w:pStyle w:val="Prrafodelista"/>
        <w:numPr>
          <w:ilvl w:val="0"/>
          <w:numId w:val="3"/>
        </w:numPr>
        <w:spacing w:line="360" w:lineRule="auto"/>
        <w:rPr>
          <w:lang w:val="es-MX"/>
        </w:rPr>
      </w:pPr>
      <w:r w:rsidRPr="00390300">
        <w:rPr>
          <w:lang w:val="es-MX"/>
        </w:rPr>
        <w:t xml:space="preserve">El comportamiento con </w:t>
      </w:r>
      <w:proofErr w:type="spellStart"/>
      <w:r w:rsidRPr="00390300">
        <w:rPr>
          <w:lang w:val="es-MX"/>
        </w:rPr>
        <w:t>Javascript</w:t>
      </w:r>
      <w:proofErr w:type="spellEnd"/>
      <w:r w:rsidRPr="00390300">
        <w:rPr>
          <w:lang w:val="es-MX"/>
        </w:rPr>
        <w:t xml:space="preserve"> deberá implementarse utilizando el </w:t>
      </w:r>
      <w:proofErr w:type="spellStart"/>
      <w:r w:rsidRPr="00390300">
        <w:rPr>
          <w:lang w:val="es-MX"/>
        </w:rPr>
        <w:t>framework</w:t>
      </w:r>
      <w:proofErr w:type="spellEnd"/>
      <w:r w:rsidRPr="00390300">
        <w:rPr>
          <w:lang w:val="es-MX"/>
        </w:rPr>
        <w:t xml:space="preserve"> </w:t>
      </w:r>
      <w:proofErr w:type="spellStart"/>
      <w:r w:rsidRPr="00390300">
        <w:rPr>
          <w:lang w:val="es-MX"/>
        </w:rPr>
        <w:t>jQuery</w:t>
      </w:r>
      <w:proofErr w:type="spellEnd"/>
      <w:r w:rsidRPr="00390300">
        <w:rPr>
          <w:lang w:val="es-MX"/>
        </w:rPr>
        <w:t xml:space="preserve">. </w:t>
      </w:r>
    </w:p>
    <w:p w:rsidR="007D514C" w:rsidRDefault="007D514C" w:rsidP="007D514C">
      <w:pPr>
        <w:autoSpaceDE w:val="0"/>
        <w:autoSpaceDN w:val="0"/>
        <w:adjustRightInd w:val="0"/>
        <w:spacing w:line="360" w:lineRule="auto"/>
        <w:rPr>
          <w:rFonts w:cs="Times New Roman"/>
          <w:szCs w:val="20"/>
        </w:rPr>
      </w:pPr>
    </w:p>
    <w:p w:rsidR="005470F0" w:rsidRDefault="005470F0" w:rsidP="005470F0"/>
    <w:sectPr w:rsidR="005470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AC" w:rsidRDefault="007C77AC" w:rsidP="005470F0">
      <w:r>
        <w:separator/>
      </w:r>
    </w:p>
  </w:endnote>
  <w:endnote w:type="continuationSeparator" w:id="0">
    <w:p w:rsidR="007C77AC" w:rsidRDefault="007C77AC" w:rsidP="00547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0F0" w:rsidRDefault="005470F0">
    <w:r>
      <w:t xml:space="preserve">                                                  </w:t>
    </w:r>
    <w:r w:rsidR="007D514C">
      <w:t xml:space="preserve">                         Pagina</w:t>
    </w:r>
    <w:r w:rsidR="007D514C">
      <w:fldChar w:fldCharType="begin"/>
    </w:r>
    <w:r w:rsidR="007D514C">
      <w:instrText>PAGE   \* MERGEFORMAT</w:instrText>
    </w:r>
    <w:r w:rsidR="007D514C">
      <w:fldChar w:fldCharType="separate"/>
    </w:r>
    <w:r w:rsidR="004F7FC8">
      <w:rPr>
        <w:noProof/>
      </w:rPr>
      <w:t>1</w:t>
    </w:r>
    <w:r w:rsidR="007D514C"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5470F0" w:rsidRPr="005470F0" w:rsidTr="005470F0">
      <w:tc>
        <w:tcPr>
          <w:tcW w:w="3490" w:type="dxa"/>
        </w:tcPr>
        <w:p w:rsidR="005470F0" w:rsidRPr="005470F0" w:rsidRDefault="005470F0" w:rsidP="005470F0">
          <w:r w:rsidRPr="005470F0">
            <w:t>Confidencial</w:t>
          </w:r>
        </w:p>
      </w:tc>
      <w:tc>
        <w:tcPr>
          <w:tcW w:w="2700" w:type="dxa"/>
        </w:tcPr>
        <w:p w:rsidR="005470F0" w:rsidRPr="005470F0" w:rsidRDefault="005470F0" w:rsidP="005470F0">
          <w:pPr>
            <w:jc w:val="center"/>
          </w:pPr>
        </w:p>
      </w:tc>
      <w:tc>
        <w:tcPr>
          <w:tcW w:w="3600" w:type="dxa"/>
        </w:tcPr>
        <w:p w:rsidR="005470F0" w:rsidRPr="005470F0" w:rsidRDefault="005470F0" w:rsidP="005470F0">
          <w:pPr>
            <w:jc w:val="right"/>
            <w:rPr>
              <w:smallCaps/>
            </w:rPr>
          </w:pPr>
          <w:r w:rsidRPr="005470F0">
            <w:rPr>
              <w:smallCaps/>
            </w:rPr>
            <w:t>II/DAS</w:t>
          </w:r>
        </w:p>
      </w:tc>
    </w:tr>
  </w:tbl>
  <w:p w:rsidR="005470F0" w:rsidRDefault="005470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AC" w:rsidRDefault="007C77AC" w:rsidP="005470F0">
      <w:r>
        <w:separator/>
      </w:r>
    </w:p>
  </w:footnote>
  <w:footnote w:type="continuationSeparator" w:id="0">
    <w:p w:rsidR="007C77AC" w:rsidRDefault="007C77AC" w:rsidP="00547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470F0" w:rsidRPr="005470F0" w:rsidTr="006333E2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5470F0" w:rsidRPr="005470F0" w:rsidRDefault="005470F0" w:rsidP="005470F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5470F0">
            <w:rPr>
              <w:noProof/>
            </w:rPr>
            <w:drawing>
              <wp:inline distT="0" distB="0" distL="0" distR="0" wp14:anchorId="1CB15EA5" wp14:editId="5B88A5FF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70F0" w:rsidRPr="005470F0" w:rsidRDefault="005470F0" w:rsidP="005470F0">
          <w:pPr>
            <w:rPr>
              <w:smallCaps/>
            </w:rPr>
          </w:pPr>
          <w:r w:rsidRPr="005470F0">
            <w:rPr>
              <w:smallCaps/>
            </w:rPr>
            <w:t>Ingeniería en Informática – Plan 2003</w:t>
          </w:r>
        </w:p>
        <w:p w:rsidR="005470F0" w:rsidRPr="005470F0" w:rsidRDefault="005470F0" w:rsidP="005470F0">
          <w:pPr>
            <w:rPr>
              <w:smallCaps/>
            </w:rPr>
          </w:pPr>
          <w:r w:rsidRPr="005470F0">
            <w:rPr>
              <w:smallCaps/>
            </w:rPr>
            <w:t>Diseño Avanzado de Software – 10° Cuatrimestre</w:t>
          </w:r>
        </w:p>
      </w:tc>
    </w:tr>
    <w:tr w:rsidR="005470F0" w:rsidRPr="005470F0" w:rsidTr="006333E2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70F0" w:rsidRPr="005470F0" w:rsidRDefault="005470F0" w:rsidP="005470F0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70F0" w:rsidRPr="005470F0" w:rsidRDefault="005470F0" w:rsidP="005470F0">
          <w:pPr>
            <w:rPr>
              <w:smallCaps/>
            </w:rPr>
          </w:pPr>
        </w:p>
        <w:p w:rsidR="005470F0" w:rsidRPr="005470F0" w:rsidRDefault="005470F0" w:rsidP="005470F0">
          <w:pPr>
            <w:rPr>
              <w:smallCaps/>
            </w:rPr>
          </w:pPr>
          <w:r w:rsidRPr="005470F0">
            <w:rPr>
              <w:smallCaps/>
              <w:u w:val="single"/>
            </w:rPr>
            <w:t>Proyecto</w:t>
          </w:r>
          <w:r w:rsidRPr="005470F0">
            <w:rPr>
              <w:smallCaps/>
            </w:rPr>
            <w:t>: Planes</w:t>
          </w:r>
          <w:r>
            <w:rPr>
              <w:smallCaps/>
            </w:rPr>
            <w:t xml:space="preserve"> para el incentivo de compra</w:t>
          </w:r>
          <w:r w:rsidRPr="005470F0">
            <w:rPr>
              <w:smallCaps/>
            </w:rPr>
            <w:t xml:space="preserve"> de 0 km.</w:t>
          </w:r>
        </w:p>
        <w:p w:rsidR="005470F0" w:rsidRPr="005470F0" w:rsidRDefault="005470F0" w:rsidP="005470F0">
          <w:pPr>
            <w:rPr>
              <w:smallCaps/>
            </w:rPr>
          </w:pPr>
        </w:p>
        <w:p w:rsidR="005470F0" w:rsidRPr="005470F0" w:rsidRDefault="005470F0" w:rsidP="005470F0">
          <w:pPr>
            <w:rPr>
              <w:smallCaps/>
            </w:rPr>
          </w:pPr>
          <w:r w:rsidRPr="005470F0">
            <w:rPr>
              <w:smallCaps/>
            </w:rPr>
            <w:t>Análisis de Requisitos</w:t>
          </w:r>
        </w:p>
        <w:p w:rsidR="005470F0" w:rsidRPr="005470F0" w:rsidRDefault="005470F0" w:rsidP="005470F0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70F0" w:rsidRPr="005470F0" w:rsidRDefault="005470F0" w:rsidP="005470F0">
          <w:pPr>
            <w:rPr>
              <w:smallCaps/>
            </w:rPr>
          </w:pPr>
          <w:r w:rsidRPr="005470F0">
            <w:rPr>
              <w:smallCaps/>
            </w:rPr>
            <w:t>Versión: 1.</w:t>
          </w:r>
          <w:r>
            <w:rPr>
              <w:smallCaps/>
            </w:rPr>
            <w:t>0</w:t>
          </w:r>
        </w:p>
        <w:p w:rsidR="005470F0" w:rsidRPr="005470F0" w:rsidRDefault="005470F0" w:rsidP="005470F0">
          <w:pPr>
            <w:rPr>
              <w:smallCaps/>
            </w:rPr>
          </w:pPr>
          <w:r w:rsidRPr="005470F0">
            <w:rPr>
              <w:smallCaps/>
            </w:rPr>
            <w:t xml:space="preserve">Vigencia: </w:t>
          </w:r>
          <w:r>
            <w:rPr>
              <w:smallCaps/>
            </w:rPr>
            <w:t>20/04/2018</w:t>
          </w:r>
        </w:p>
      </w:tc>
    </w:tr>
  </w:tbl>
  <w:p w:rsidR="005470F0" w:rsidRDefault="005470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4988"/>
    <w:multiLevelType w:val="hybridMultilevel"/>
    <w:tmpl w:val="10AE1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2143E"/>
    <w:multiLevelType w:val="hybridMultilevel"/>
    <w:tmpl w:val="8AA8E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34E8"/>
    <w:multiLevelType w:val="hybridMultilevel"/>
    <w:tmpl w:val="A872B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0"/>
    <w:rsid w:val="000409B9"/>
    <w:rsid w:val="003B5FE9"/>
    <w:rsid w:val="004F7FC8"/>
    <w:rsid w:val="005470F0"/>
    <w:rsid w:val="00653BE3"/>
    <w:rsid w:val="00662323"/>
    <w:rsid w:val="007C77AC"/>
    <w:rsid w:val="007D514C"/>
    <w:rsid w:val="00882715"/>
    <w:rsid w:val="00991D21"/>
    <w:rsid w:val="00DA4F8C"/>
    <w:rsid w:val="00DD7A35"/>
    <w:rsid w:val="00E450DE"/>
    <w:rsid w:val="00E7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FD2992"/>
  <w15:chartTrackingRefBased/>
  <w15:docId w15:val="{4285F9CD-48AF-440A-9901-C0C9B984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F0"/>
    <w:pPr>
      <w:spacing w:after="0" w:line="240" w:lineRule="auto"/>
    </w:pPr>
    <w:rPr>
      <w:rFonts w:ascii="Verdana" w:eastAsia="Times New Roman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470F0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1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0F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0F0"/>
  </w:style>
  <w:style w:type="paragraph" w:styleId="Piedepgina">
    <w:name w:val="footer"/>
    <w:basedOn w:val="Normal"/>
    <w:link w:val="PiedepginaCar"/>
    <w:uiPriority w:val="99"/>
    <w:unhideWhenUsed/>
    <w:rsid w:val="005470F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0F0"/>
  </w:style>
  <w:style w:type="paragraph" w:styleId="Sangradetextonormal">
    <w:name w:val="Body Text Indent"/>
    <w:basedOn w:val="Normal"/>
    <w:link w:val="SangradetextonormalCar"/>
    <w:rsid w:val="005470F0"/>
    <w:pPr>
      <w:ind w:left="360"/>
    </w:pPr>
    <w:rPr>
      <w:rFonts w:ascii="Tahoma" w:hAnsi="Tahoma"/>
      <w:b/>
      <w:bCs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5470F0"/>
    <w:rPr>
      <w:rFonts w:ascii="Tahoma" w:eastAsia="Times New Roman" w:hAnsi="Tahoma" w:cs="Tahoma"/>
      <w:b/>
      <w:bCs/>
      <w:sz w:val="20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5470F0"/>
    <w:rPr>
      <w:rFonts w:ascii="Verdana" w:eastAsia="Times New Roman" w:hAnsi="Verdana" w:cs="Courier New"/>
      <w:b/>
      <w:smallCaps/>
      <w:spacing w:val="20"/>
      <w:sz w:val="18"/>
      <w:szCs w:val="20"/>
      <w:lang w:val="es-ES" w:eastAsia="es-ES"/>
    </w:rPr>
  </w:style>
  <w:style w:type="character" w:styleId="Hipervnculo">
    <w:name w:val="Hyperlink"/>
    <w:uiPriority w:val="99"/>
    <w:rsid w:val="005470F0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470F0"/>
  </w:style>
  <w:style w:type="paragraph" w:styleId="TDC2">
    <w:name w:val="toc 2"/>
    <w:basedOn w:val="Normal"/>
    <w:next w:val="Normal"/>
    <w:autoRedefine/>
    <w:uiPriority w:val="39"/>
    <w:rsid w:val="005470F0"/>
    <w:pPr>
      <w:ind w:left="16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D51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7D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NB-DISPONIBLE</dc:creator>
  <cp:keywords/>
  <dc:description/>
  <cp:lastModifiedBy>NB-DISPONIBLE</cp:lastModifiedBy>
  <cp:revision>3</cp:revision>
  <dcterms:created xsi:type="dcterms:W3CDTF">2019-02-19T11:30:00Z</dcterms:created>
  <dcterms:modified xsi:type="dcterms:W3CDTF">2019-02-19T13:38:00Z</dcterms:modified>
</cp:coreProperties>
</file>