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8A" w:rsidRPr="001F7C8A" w:rsidRDefault="00BC780C" w:rsidP="00FB09B2">
      <w:pPr>
        <w:ind w:left="708" w:hanging="708"/>
        <w:jc w:val="center"/>
        <w:rPr>
          <w:rFonts w:ascii="Arial" w:hAnsi="Arial" w:cs="Arial"/>
          <w:sz w:val="72"/>
          <w:szCs w:val="72"/>
          <w:u w:val="single"/>
        </w:rPr>
      </w:pPr>
      <w:r w:rsidRPr="001F7C8A">
        <w:rPr>
          <w:rFonts w:ascii="Arial" w:hAnsi="Arial" w:cs="Arial"/>
          <w:sz w:val="72"/>
          <w:szCs w:val="72"/>
          <w:u w:val="single"/>
        </w:rPr>
        <w:t>ESTRATEGIAS BOBBY_TABLES</w:t>
      </w:r>
    </w:p>
    <w:p w:rsidR="001F7C8A" w:rsidRPr="001F7C8A" w:rsidRDefault="001F7C8A" w:rsidP="001F7C8A">
      <w:pPr>
        <w:pStyle w:val="Prrafodelista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el DER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Migración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Aplicación</w:t>
      </w:r>
      <w:r>
        <w:rPr>
          <w:rFonts w:ascii="Arial" w:hAnsi="Arial" w:cs="Arial"/>
          <w:sz w:val="52"/>
          <w:szCs w:val="52"/>
        </w:rPr>
        <w:br/>
      </w:r>
    </w:p>
    <w:p w:rsid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Demás decisiones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Funcionalidades Faltantes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DER</w:t>
      </w:r>
    </w:p>
    <w:p w:rsidR="00BC780C" w:rsidRPr="001F7C8A" w:rsidRDefault="001F7C8A" w:rsidP="001F7C8A">
      <w:pPr>
        <w:pStyle w:val="Prrafodelista"/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sz w:val="52"/>
          <w:szCs w:val="52"/>
        </w:rPr>
        <w:br w:type="page"/>
      </w:r>
      <w:r w:rsidR="00BC780C" w:rsidRPr="001F7C8A">
        <w:rPr>
          <w:rFonts w:ascii="Arial" w:hAnsi="Arial" w:cs="Arial"/>
          <w:b/>
          <w:sz w:val="36"/>
          <w:szCs w:val="36"/>
        </w:rPr>
        <w:lastRenderedPageBreak/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A401B3" w:rsidRPr="00A401B3" w:rsidRDefault="00A401B3" w:rsidP="00A40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pensó a la factura como una agrupación de comisiones que fueron pagadas. Una comisión se lleva a cabo una vez que se produce un efecto que genera un costo en el cliente.</w:t>
      </w:r>
    </w:p>
    <w:p w:rsidR="00BC780C" w:rsidRDefault="000D1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comisión</w:t>
      </w:r>
      <w:r w:rsidR="00BC780C">
        <w:rPr>
          <w:rFonts w:ascii="Arial" w:hAnsi="Arial" w:cs="Arial"/>
          <w:sz w:val="24"/>
          <w:szCs w:val="24"/>
        </w:rPr>
        <w:t xml:space="preserve">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 xml:space="preserve">ias para asegurar flexibilidad. A su vez, cada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conoce también la cuenta y el tipo de cuenta siempre y cuando se trate de una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</w:t>
      </w:r>
      <w:r w:rsidR="000D180C">
        <w:rPr>
          <w:rFonts w:ascii="Arial" w:hAnsi="Arial" w:cs="Arial"/>
          <w:sz w:val="24"/>
          <w:szCs w:val="24"/>
        </w:rPr>
        <w:t>bonos Oro</w:t>
      </w:r>
      <w:r>
        <w:rPr>
          <w:rFonts w:ascii="Arial" w:hAnsi="Arial" w:cs="Arial"/>
          <w:sz w:val="24"/>
          <w:szCs w:val="24"/>
        </w:rPr>
        <w:t>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Pr="001F7C8A" w:rsidRDefault="00A81249" w:rsidP="00A81249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defecto, a cada cuenta se le asignó el tipo gratuita y el estado </w:t>
      </w:r>
      <w:r w:rsidR="00FB09B2">
        <w:rPr>
          <w:rFonts w:ascii="Arial" w:hAnsi="Arial" w:cs="Arial"/>
          <w:sz w:val="24"/>
          <w:szCs w:val="24"/>
        </w:rPr>
        <w:t>habilitada</w:t>
      </w:r>
      <w:r>
        <w:rPr>
          <w:rFonts w:ascii="Arial" w:hAnsi="Arial" w:cs="Arial"/>
          <w:sz w:val="24"/>
          <w:szCs w:val="24"/>
        </w:rPr>
        <w:t>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F60053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migr</w:t>
      </w:r>
      <w:r w:rsidR="0072015C">
        <w:rPr>
          <w:rFonts w:ascii="Arial" w:hAnsi="Arial" w:cs="Arial"/>
          <w:sz w:val="24"/>
          <w:szCs w:val="24"/>
        </w:rPr>
        <w:t>ación de cuentas, las cuentas de destino con su información correspo</w:t>
      </w:r>
      <w:bookmarkStart w:id="0" w:name="_GoBack"/>
      <w:bookmarkEnd w:id="0"/>
      <w:r w:rsidR="0072015C">
        <w:rPr>
          <w:rFonts w:ascii="Arial" w:hAnsi="Arial" w:cs="Arial"/>
          <w:sz w:val="24"/>
          <w:szCs w:val="24"/>
        </w:rPr>
        <w:t>ndiente fue desestimada ya que no hay manera de ligarlo con un usuario.</w:t>
      </w:r>
    </w:p>
    <w:p w:rsidR="008C448D" w:rsidRDefault="0072015C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5AC7" w:rsidRPr="001F7C8A" w:rsidRDefault="008C448D" w:rsidP="00A05AC7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C34AC1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</w:p>
    <w:p w:rsidR="00660892" w:rsidRDefault="00C34AC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para cambiar el tipo de una cuenta puede hacerlo desde la modificación de la cuenta.</w:t>
      </w:r>
      <w:r w:rsidR="00660892">
        <w:rPr>
          <w:rFonts w:ascii="Arial" w:hAnsi="Arial" w:cs="Arial"/>
          <w:sz w:val="24"/>
          <w:szCs w:val="24"/>
        </w:rPr>
        <w:br/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EXTRAS: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</w:p>
    <w:p w:rsidR="00660892" w:rsidRPr="00A401B3" w:rsidRDefault="00660892" w:rsidP="00A401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  <w:r w:rsidRPr="00A401B3"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FUNCIONALIDADES FALTANTES: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Tarjeta de Crédito.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Desasociar Tarjeta de Crédito.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Facturar.</w:t>
      </w:r>
    </w:p>
    <w:p w:rsidR="00337EBB" w:rsidRPr="00F60053" w:rsidRDefault="00F60053" w:rsidP="00F6005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saldos (administrador).</w:t>
      </w:r>
      <w:r w:rsidR="00337EBB" w:rsidRPr="00F60053">
        <w:rPr>
          <w:rFonts w:ascii="Arial" w:hAnsi="Arial" w:cs="Arial"/>
          <w:sz w:val="24"/>
          <w:szCs w:val="24"/>
        </w:rPr>
        <w:br/>
      </w:r>
    </w:p>
    <w:p w:rsidR="00F8242C" w:rsidRPr="00F60053" w:rsidRDefault="00F8242C" w:rsidP="00F60053">
      <w:pPr>
        <w:rPr>
          <w:rFonts w:ascii="Arial" w:hAnsi="Arial" w:cs="Arial"/>
          <w:sz w:val="24"/>
          <w:szCs w:val="24"/>
        </w:rPr>
        <w:sectPr w:rsidR="00F8242C" w:rsidRPr="00F60053" w:rsidSect="00F82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8242C" w:rsidRPr="00F60053" w:rsidRDefault="00F8242C" w:rsidP="00F60053">
      <w:pPr>
        <w:rPr>
          <w:rFonts w:ascii="Arial" w:hAnsi="Arial" w:cs="Arial"/>
          <w:sz w:val="24"/>
          <w:szCs w:val="24"/>
        </w:rPr>
        <w:sectPr w:rsidR="00F8242C" w:rsidRPr="00F60053" w:rsidSect="00F8242C">
          <w:pgSz w:w="15840" w:h="12240" w:orient="landscape"/>
          <w:pgMar w:top="0" w:right="0" w:bottom="0" w:left="0" w:header="709" w:footer="709" w:gutter="0"/>
          <w:cols w:space="708"/>
          <w:docGrid w:linePitch="360"/>
        </w:sectPr>
      </w:pPr>
      <w:r w:rsidRPr="00F8242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D398" wp14:editId="164526B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210925" cy="76771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0925" cy="767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2C" w:rsidRDefault="0078132B">
                            <w:r w:rsidRPr="00337E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object w:dxaOrig="17880" w:dyaOrig="12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09.75pt;height:576.75pt" o:ole="">
                                  <v:imagedata r:id="rId8" o:title=""/>
                                </v:shape>
                                <o:OLEObject Type="Embed" ProgID="AcroExch.Document.11" ShapeID="_x0000_i1025" DrawAspect="Content" ObjectID="_1496268074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882.75pt;height:604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" filled="f" stroked="f">
                <v:textbox>
                  <w:txbxContent>
                    <w:p w:rsidR="00F8242C" w:rsidRDefault="0078132B">
                      <w:r w:rsidRPr="00337EBB">
                        <w:rPr>
                          <w:rFonts w:ascii="Arial" w:hAnsi="Arial" w:cs="Arial"/>
                          <w:sz w:val="24"/>
                          <w:szCs w:val="24"/>
                        </w:rPr>
                        <w:object w:dxaOrig="17880" w:dyaOrig="12630">
                          <v:shape id="_x0000_i1025" type="#_x0000_t75" style="width:909.75pt;height:576.75pt" o:ole="">
                            <v:imagedata r:id="rId10" o:title=""/>
                          </v:shape>
                          <o:OLEObject Type="Embed" ProgID="AcroExch.Document.11" ShapeID="_x0000_i1025" DrawAspect="Content" ObjectID="_1496036786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37EBB" w:rsidRPr="00F60053" w:rsidRDefault="00337EBB" w:rsidP="00F60053">
      <w:pPr>
        <w:rPr>
          <w:rFonts w:ascii="Arial" w:hAnsi="Arial" w:cs="Arial"/>
          <w:sz w:val="24"/>
          <w:szCs w:val="24"/>
        </w:rPr>
      </w:pPr>
    </w:p>
    <w:sectPr w:rsidR="00337EBB" w:rsidRPr="00F60053" w:rsidSect="00F8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BD9" w:rsidRDefault="00AB4BD9" w:rsidP="001F7C8A">
      <w:pPr>
        <w:spacing w:after="0" w:line="240" w:lineRule="auto"/>
      </w:pPr>
      <w:r>
        <w:separator/>
      </w:r>
    </w:p>
  </w:endnote>
  <w:endnote w:type="continuationSeparator" w:id="0">
    <w:p w:rsidR="00AB4BD9" w:rsidRDefault="00AB4BD9" w:rsidP="001F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BD9" w:rsidRDefault="00AB4BD9" w:rsidP="001F7C8A">
      <w:pPr>
        <w:spacing w:after="0" w:line="240" w:lineRule="auto"/>
      </w:pPr>
      <w:r>
        <w:separator/>
      </w:r>
    </w:p>
  </w:footnote>
  <w:footnote w:type="continuationSeparator" w:id="0">
    <w:p w:rsidR="00AB4BD9" w:rsidRDefault="00AB4BD9" w:rsidP="001F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2BA"/>
    <w:multiLevelType w:val="hybridMultilevel"/>
    <w:tmpl w:val="53568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42E9"/>
    <w:multiLevelType w:val="hybridMultilevel"/>
    <w:tmpl w:val="6C3247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0D1C"/>
    <w:multiLevelType w:val="hybridMultilevel"/>
    <w:tmpl w:val="0ADE4D06"/>
    <w:lvl w:ilvl="0" w:tplc="FC7E3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D180C"/>
    <w:rsid w:val="000F5DB9"/>
    <w:rsid w:val="00193BCA"/>
    <w:rsid w:val="001F7C8A"/>
    <w:rsid w:val="00254E39"/>
    <w:rsid w:val="00277605"/>
    <w:rsid w:val="002D7601"/>
    <w:rsid w:val="00337EBB"/>
    <w:rsid w:val="003A2902"/>
    <w:rsid w:val="00406476"/>
    <w:rsid w:val="00517EB0"/>
    <w:rsid w:val="0059290C"/>
    <w:rsid w:val="00660892"/>
    <w:rsid w:val="0072015C"/>
    <w:rsid w:val="00740F9E"/>
    <w:rsid w:val="0074684C"/>
    <w:rsid w:val="0078132B"/>
    <w:rsid w:val="007F5125"/>
    <w:rsid w:val="00833B3B"/>
    <w:rsid w:val="0086490B"/>
    <w:rsid w:val="008C448D"/>
    <w:rsid w:val="009169F9"/>
    <w:rsid w:val="009A44B1"/>
    <w:rsid w:val="009D0188"/>
    <w:rsid w:val="00A05AC7"/>
    <w:rsid w:val="00A401B3"/>
    <w:rsid w:val="00A7105A"/>
    <w:rsid w:val="00A81249"/>
    <w:rsid w:val="00AB4BD9"/>
    <w:rsid w:val="00B04655"/>
    <w:rsid w:val="00B24EBC"/>
    <w:rsid w:val="00BA6E38"/>
    <w:rsid w:val="00BC780C"/>
    <w:rsid w:val="00C34AC1"/>
    <w:rsid w:val="00CF60FB"/>
    <w:rsid w:val="00D8372F"/>
    <w:rsid w:val="00E41FDB"/>
    <w:rsid w:val="00F60053"/>
    <w:rsid w:val="00F8242C"/>
    <w:rsid w:val="00F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33</cp:revision>
  <cp:lastPrinted>2015-06-17T11:56:00Z</cp:lastPrinted>
  <dcterms:created xsi:type="dcterms:W3CDTF">2015-06-12T00:14:00Z</dcterms:created>
  <dcterms:modified xsi:type="dcterms:W3CDTF">2015-06-20T04:15:00Z</dcterms:modified>
</cp:coreProperties>
</file>