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usuario está directamente relacionado con una persona, pueden existir usuarios (administradores por ejemplo) sin personas. Pero no tendría sentido una persona sin usuario. </w:t>
      </w:r>
      <w:r w:rsidRPr="00BC780C">
        <w:rPr>
          <w:rFonts w:ascii="Arial" w:hAnsi="Arial" w:cs="Arial"/>
          <w:b/>
          <w:color w:val="FF0000"/>
          <w:sz w:val="24"/>
          <w:szCs w:val="24"/>
        </w:rPr>
        <w:t>¿PERSONA O CLIENTE?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tarjetas y las cuentas están directamente ligadas con el usuario que es dueño de las mismas. </w:t>
      </w:r>
      <w:r w:rsidRPr="00A81249">
        <w:rPr>
          <w:rFonts w:ascii="Arial" w:hAnsi="Arial" w:cs="Arial"/>
          <w:b/>
          <w:color w:val="FF0000"/>
          <w:sz w:val="24"/>
          <w:szCs w:val="24"/>
        </w:rPr>
        <w:t>¿TIENE SENTIDO? EL USUARIO PUEDE SER UN ADMIN, SIN PERSONA CREADA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Pr="0074684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  <w:bookmarkStart w:id="0" w:name="_GoBack"/>
      <w:bookmarkEnd w:id="0"/>
    </w:p>
    <w:sectPr w:rsidR="0072015C" w:rsidRPr="00746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8B64F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72015C"/>
    <w:rsid w:val="0074684C"/>
    <w:rsid w:val="007F5125"/>
    <w:rsid w:val="009169F9"/>
    <w:rsid w:val="009A44B1"/>
    <w:rsid w:val="009D0188"/>
    <w:rsid w:val="00A7105A"/>
    <w:rsid w:val="00A81249"/>
    <w:rsid w:val="00B04655"/>
    <w:rsid w:val="00B24EBC"/>
    <w:rsid w:val="00B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8</cp:revision>
  <dcterms:created xsi:type="dcterms:W3CDTF">2015-06-12T00:14:00Z</dcterms:created>
  <dcterms:modified xsi:type="dcterms:W3CDTF">2015-06-12T22:33:00Z</dcterms:modified>
</cp:coreProperties>
</file>