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8A" w:rsidRPr="001F7C8A" w:rsidRDefault="00BC780C" w:rsidP="00BC780C">
      <w:pPr>
        <w:jc w:val="center"/>
        <w:rPr>
          <w:rFonts w:ascii="Arial" w:hAnsi="Arial" w:cs="Arial"/>
          <w:sz w:val="72"/>
          <w:szCs w:val="72"/>
          <w:u w:val="single"/>
        </w:rPr>
      </w:pPr>
      <w:r w:rsidRPr="001F7C8A">
        <w:rPr>
          <w:rFonts w:ascii="Arial" w:hAnsi="Arial" w:cs="Arial"/>
          <w:sz w:val="72"/>
          <w:szCs w:val="72"/>
          <w:u w:val="single"/>
        </w:rPr>
        <w:t>ESTRATEGIAS BOBBY_TABLES</w:t>
      </w:r>
    </w:p>
    <w:p w:rsidR="001F7C8A" w:rsidRPr="001F7C8A" w:rsidRDefault="001F7C8A" w:rsidP="001F7C8A">
      <w:pPr>
        <w:pStyle w:val="Prrafodelista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br/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el DER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Migración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Aplicación</w:t>
      </w:r>
      <w:r>
        <w:rPr>
          <w:rFonts w:ascii="Arial" w:hAnsi="Arial" w:cs="Arial"/>
          <w:sz w:val="52"/>
          <w:szCs w:val="52"/>
        </w:rPr>
        <w:br/>
      </w:r>
    </w:p>
    <w:p w:rsid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Demás decisiones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Funcionalidades Faltantes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DER</w:t>
      </w:r>
    </w:p>
    <w:p w:rsidR="00BC780C" w:rsidRPr="001F7C8A" w:rsidRDefault="001F7C8A" w:rsidP="001F7C8A">
      <w:pPr>
        <w:pStyle w:val="Prrafodelista"/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sz w:val="52"/>
          <w:szCs w:val="52"/>
        </w:rPr>
        <w:br w:type="page"/>
      </w:r>
      <w:r w:rsidR="00BC780C" w:rsidRPr="001F7C8A">
        <w:rPr>
          <w:rFonts w:ascii="Arial" w:hAnsi="Arial" w:cs="Arial"/>
          <w:b/>
          <w:sz w:val="36"/>
          <w:szCs w:val="36"/>
        </w:rPr>
        <w:lastRenderedPageBreak/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A401B3" w:rsidRPr="00A401B3" w:rsidRDefault="00A401B3" w:rsidP="00A40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pensó a la factura como una agrupación de comisiones que fueron pagadas. Una comisión se lleva a cabo una vez que se produce un efecto que genera un costo en el cliente.</w:t>
      </w:r>
    </w:p>
    <w:p w:rsidR="00BC780C" w:rsidRDefault="000D1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comisión</w:t>
      </w:r>
      <w:r w:rsidR="00BC780C">
        <w:rPr>
          <w:rFonts w:ascii="Arial" w:hAnsi="Arial" w:cs="Arial"/>
          <w:sz w:val="24"/>
          <w:szCs w:val="24"/>
        </w:rPr>
        <w:t xml:space="preserve">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 xml:space="preserve">ias para asegurar flexibilidad. A su vez, cada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conoce también la cuenta y el tipo de cuenta siempre y cuando se trate de una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</w:t>
      </w:r>
      <w:r w:rsidR="000D180C">
        <w:rPr>
          <w:rFonts w:ascii="Arial" w:hAnsi="Arial" w:cs="Arial"/>
          <w:sz w:val="24"/>
          <w:szCs w:val="24"/>
        </w:rPr>
        <w:t>bonos Oro</w:t>
      </w:r>
      <w:r>
        <w:rPr>
          <w:rFonts w:ascii="Arial" w:hAnsi="Arial" w:cs="Arial"/>
          <w:sz w:val="24"/>
          <w:szCs w:val="24"/>
        </w:rPr>
        <w:t>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Pr="001F7C8A" w:rsidRDefault="00A81249" w:rsidP="00A81249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060011" w:rsidRDefault="00060011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se le agregó a cada persona como nacionalidad el país de residencia. A su vez, se le asignó de localidad una cadena vacía.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cuenta se le asignó el tipo gratuita y el estado pendiente de activación.</w:t>
      </w:r>
      <w:r w:rsidR="00BA6E38">
        <w:rPr>
          <w:rFonts w:ascii="Arial" w:hAnsi="Arial" w:cs="Arial"/>
          <w:sz w:val="24"/>
          <w:szCs w:val="24"/>
        </w:rPr>
        <w:t xml:space="preserve"> A su vez, se le asignó de saldo 0.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creación de cuentas, las cuentas de destino con su información correspondiente fue desestimada ya que no hay manera de ligarlo con un usuario.</w:t>
      </w:r>
    </w:p>
    <w:p w:rsidR="008C448D" w:rsidRDefault="0072015C" w:rsidP="008C4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5AC7" w:rsidRPr="001F7C8A" w:rsidRDefault="008C448D" w:rsidP="00A05AC7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APLICACIÓN:</w:t>
      </w:r>
    </w:p>
    <w:p w:rsid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p w:rsidR="00517EB0" w:rsidRDefault="00517EB0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Suponemos que un depósito sólo puede realizarse en una cuenta propia (del usuario), teniendo en cuenta que no tiene costos por depósito.</w:t>
      </w:r>
    </w:p>
    <w:p w:rsidR="00833B3B" w:rsidRDefault="00833B3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baja de cliente, si el cliente a dar de baja posee un solo rol, se dará de baja también el usuario.</w:t>
      </w:r>
    </w:p>
    <w:p w:rsidR="00193BCA" w:rsidRDefault="00D8372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el modificar cuenta permita cambiar el estado de la cuenta (principalmente para dejar que el administrador vuelva a dar de alta una cuenta dada de baja) pero esto me permite dar de baja desde modificar. </w:t>
      </w: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lo mejor era hacerlo a pesar del problema.</w:t>
      </w:r>
    </w:p>
    <w:p w:rsidR="0086490B" w:rsidRDefault="0086490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decidido que durante la modificación de categoría de cuenta si la cuenta cambiada es igual a la actual se realiza el cambio igual, ya que eso genera una nueva fecha de vencimiento y una nueva comisión.</w:t>
      </w:r>
    </w:p>
    <w:p w:rsidR="002D7601" w:rsidRDefault="002D760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alta de cuentas se debe ingresar un cliente ya que una cuenta sin cliente no tiene sentido en la base.</w:t>
      </w:r>
    </w:p>
    <w:p w:rsidR="00C34AC1" w:rsidRDefault="00CF60F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varios lugares, debido a los números autogenerados, se decidió devolver el mismo luego de generar la operación (Ejemplo: el cheque en retiro de efectivo).</w:t>
      </w:r>
    </w:p>
    <w:p w:rsidR="00660892" w:rsidRDefault="00C34AC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para cambiar el tipo de una cuenta puede hacerlo desde la modificación de la cuenta.</w:t>
      </w:r>
      <w:bookmarkStart w:id="0" w:name="_GoBack"/>
      <w:bookmarkEnd w:id="0"/>
      <w:r w:rsidR="00660892">
        <w:rPr>
          <w:rFonts w:ascii="Arial" w:hAnsi="Arial" w:cs="Arial"/>
          <w:sz w:val="24"/>
          <w:szCs w:val="24"/>
        </w:rPr>
        <w:br/>
      </w:r>
    </w:p>
    <w:p w:rsidR="00660892" w:rsidRDefault="0066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60892" w:rsidRPr="001F7C8A" w:rsidRDefault="00660892" w:rsidP="00660892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EXTRAS: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 acceso a qué pantalla.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decidió, por la manera en la que se diseñó la tarjeta, que no tenía sentido que el usuario pudiera editar los campos de la misma.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Tomando en cuenta que no tenemos una operación que se ejecute diariamente, se decidió que la inhabilitación por falta de pago se produzca cuando el usuario desee rendir sus facturas.</w:t>
      </w:r>
    </w:p>
    <w:p w:rsidR="00660892" w:rsidRPr="00A401B3" w:rsidRDefault="00660892" w:rsidP="00A401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eligió como fecha de vencimiento de la tarjeta la fecha de emisión más tres años.</w:t>
      </w:r>
      <w:r w:rsidRPr="00A401B3">
        <w:rPr>
          <w:rFonts w:ascii="Arial" w:hAnsi="Arial" w:cs="Arial"/>
          <w:sz w:val="24"/>
          <w:szCs w:val="24"/>
        </w:rPr>
        <w:br w:type="page"/>
      </w:r>
    </w:p>
    <w:p w:rsidR="00660892" w:rsidRPr="001F7C8A" w:rsidRDefault="00660892" w:rsidP="00660892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FUNCIONALIDADES FALTANTES: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Tarjeta de Crédito.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Desasociar Tarjeta de Crédito.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Asociar Tarjeta de Crédito desde el ABM Clientes (Tiene ciertas </w:t>
      </w:r>
      <w:proofErr w:type="spellStart"/>
      <w:r>
        <w:rPr>
          <w:rFonts w:ascii="Arial" w:hAnsi="Arial" w:cs="Arial"/>
          <w:sz w:val="24"/>
          <w:szCs w:val="24"/>
        </w:rPr>
        <w:t>irrgularidades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Facturar.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saldos (administrador).</w:t>
      </w:r>
    </w:p>
    <w:p w:rsidR="00337EBB" w:rsidRDefault="000D180C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abonar N abonos de tipo cuenta. (Se nos pasó por alto)</w:t>
      </w:r>
      <w:r w:rsidR="00337EBB">
        <w:rPr>
          <w:rFonts w:ascii="Arial" w:hAnsi="Arial" w:cs="Arial"/>
          <w:sz w:val="24"/>
          <w:szCs w:val="24"/>
        </w:rPr>
        <w:br/>
      </w:r>
    </w:p>
    <w:p w:rsidR="00F8242C" w:rsidRDefault="00F8242C" w:rsidP="00337EBB">
      <w:pPr>
        <w:pStyle w:val="Prrafodelista"/>
        <w:rPr>
          <w:rFonts w:ascii="Arial" w:hAnsi="Arial" w:cs="Arial"/>
          <w:sz w:val="24"/>
          <w:szCs w:val="24"/>
        </w:rPr>
        <w:sectPr w:rsidR="00F8242C" w:rsidSect="00F824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8242C" w:rsidRDefault="00F8242C" w:rsidP="00337EBB">
      <w:pPr>
        <w:pStyle w:val="Prrafodelista"/>
        <w:rPr>
          <w:rFonts w:ascii="Arial" w:hAnsi="Arial" w:cs="Arial"/>
          <w:sz w:val="24"/>
          <w:szCs w:val="24"/>
        </w:rPr>
        <w:sectPr w:rsidR="00F8242C" w:rsidSect="00F8242C">
          <w:pgSz w:w="15840" w:h="12240" w:orient="landscape"/>
          <w:pgMar w:top="0" w:right="0" w:bottom="0" w:left="0" w:header="709" w:footer="709" w:gutter="0"/>
          <w:cols w:space="708"/>
          <w:docGrid w:linePitch="360"/>
        </w:sectPr>
      </w:pPr>
      <w:r w:rsidRPr="00F8242C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1210925" cy="76771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0925" cy="767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2C" w:rsidRDefault="0078132B">
                            <w:r w:rsidRPr="00337E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object w:dxaOrig="17880" w:dyaOrig="1263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09.75pt;height:576.75pt" o:ole="">
                                  <v:imagedata r:id="rId8" o:title=""/>
                                </v:shape>
                                <o:OLEObject Type="Embed" ProgID="AcroExch.Document.11" ShapeID="_x0000_i1025" DrawAspect="Content" ObjectID="_1496221236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0;width:882.75pt;height:604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" filled="f" stroked="f">
                <v:textbox>
                  <w:txbxContent>
                    <w:p w:rsidR="00F8242C" w:rsidRDefault="0078132B">
                      <w:r w:rsidRPr="00337EBB">
                        <w:rPr>
                          <w:rFonts w:ascii="Arial" w:hAnsi="Arial" w:cs="Arial"/>
                          <w:sz w:val="24"/>
                          <w:szCs w:val="24"/>
                        </w:rPr>
                        <w:object w:dxaOrig="17880" w:dyaOrig="12630">
                          <v:shape id="_x0000_i1025" type="#_x0000_t75" style="width:909.75pt;height:576.75pt" o:ole="">
                            <v:imagedata r:id="rId10" o:title=""/>
                          </v:shape>
                          <o:OLEObject Type="Embed" ProgID="AcroExch.Document.11" ShapeID="_x0000_i1025" DrawAspect="Content" ObjectID="_1496036786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37EBB" w:rsidRPr="00337EBB" w:rsidRDefault="00337EBB" w:rsidP="00337EBB">
      <w:pPr>
        <w:pStyle w:val="Prrafodelista"/>
        <w:rPr>
          <w:rFonts w:ascii="Arial" w:hAnsi="Arial" w:cs="Arial"/>
          <w:sz w:val="24"/>
          <w:szCs w:val="24"/>
        </w:rPr>
      </w:pPr>
    </w:p>
    <w:sectPr w:rsidR="00337EBB" w:rsidRPr="00337EBB" w:rsidSect="00F8242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605" w:rsidRDefault="00277605" w:rsidP="001F7C8A">
      <w:pPr>
        <w:spacing w:after="0" w:line="240" w:lineRule="auto"/>
      </w:pPr>
      <w:r>
        <w:separator/>
      </w:r>
    </w:p>
  </w:endnote>
  <w:endnote w:type="continuationSeparator" w:id="0">
    <w:p w:rsidR="00277605" w:rsidRDefault="00277605" w:rsidP="001F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605" w:rsidRDefault="00277605" w:rsidP="001F7C8A">
      <w:pPr>
        <w:spacing w:after="0" w:line="240" w:lineRule="auto"/>
      </w:pPr>
      <w:r>
        <w:separator/>
      </w:r>
    </w:p>
  </w:footnote>
  <w:footnote w:type="continuationSeparator" w:id="0">
    <w:p w:rsidR="00277605" w:rsidRDefault="00277605" w:rsidP="001F7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F72BA"/>
    <w:multiLevelType w:val="hybridMultilevel"/>
    <w:tmpl w:val="53568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542E9"/>
    <w:multiLevelType w:val="hybridMultilevel"/>
    <w:tmpl w:val="6C3247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A0D1C"/>
    <w:multiLevelType w:val="hybridMultilevel"/>
    <w:tmpl w:val="0ADE4D06"/>
    <w:lvl w:ilvl="0" w:tplc="FC7E3B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060011"/>
    <w:rsid w:val="000D180C"/>
    <w:rsid w:val="000F5DB9"/>
    <w:rsid w:val="00193BCA"/>
    <w:rsid w:val="001F7C8A"/>
    <w:rsid w:val="00254E39"/>
    <w:rsid w:val="00277605"/>
    <w:rsid w:val="002D7601"/>
    <w:rsid w:val="00337EBB"/>
    <w:rsid w:val="00406476"/>
    <w:rsid w:val="00517EB0"/>
    <w:rsid w:val="00660892"/>
    <w:rsid w:val="0072015C"/>
    <w:rsid w:val="00740F9E"/>
    <w:rsid w:val="0074684C"/>
    <w:rsid w:val="0078132B"/>
    <w:rsid w:val="007F5125"/>
    <w:rsid w:val="00833B3B"/>
    <w:rsid w:val="0086490B"/>
    <w:rsid w:val="008C448D"/>
    <w:rsid w:val="009169F9"/>
    <w:rsid w:val="009A44B1"/>
    <w:rsid w:val="009D0188"/>
    <w:rsid w:val="00A05AC7"/>
    <w:rsid w:val="00A401B3"/>
    <w:rsid w:val="00A7105A"/>
    <w:rsid w:val="00A81249"/>
    <w:rsid w:val="00B04655"/>
    <w:rsid w:val="00B24EBC"/>
    <w:rsid w:val="00BA6E38"/>
    <w:rsid w:val="00BC780C"/>
    <w:rsid w:val="00C34AC1"/>
    <w:rsid w:val="00CF60FB"/>
    <w:rsid w:val="00D8372F"/>
    <w:rsid w:val="00E41FDB"/>
    <w:rsid w:val="00F8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910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30</cp:revision>
  <cp:lastPrinted>2015-06-17T11:56:00Z</cp:lastPrinted>
  <dcterms:created xsi:type="dcterms:W3CDTF">2015-06-12T00:14:00Z</dcterms:created>
  <dcterms:modified xsi:type="dcterms:W3CDTF">2015-06-19T15:14:00Z</dcterms:modified>
</cp:coreProperties>
</file>