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Start Bootstrap</w:t>
        </w:r>
      </w:hyperlink>
      <w:r w:rsidDel="00000000" w:rsidR="00000000" w:rsidRPr="00000000">
        <w:rPr>
          <w:rtl w:val="0"/>
        </w:rPr>
        <w:t xml:space="preserve"> </w:t>
      </w:r>
      <w:hyperlink w:anchor="30j0zll">
        <w:r w:rsidDel="00000000" w:rsidR="00000000" w:rsidRPr="00000000">
          <w:rPr>
            <w:color w:val="0000ee"/>
            <w:u w:val="single"/>
            <w:rtl w:val="0"/>
          </w:rPr>
          <w:t xml:space="preserve">Sign Up</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Generate more leads with a professional landing page!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 is required.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 Email is not valid.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submission successful!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activate this form, sign up at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https://startbootstrap.com/solution/contact-forms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sending message!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Fully Responsive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theme will look great on any device, no matter the size!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Bootstrap 5 Ready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Featuring the latest build of the new Bootstrap 5 framework!</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Easy to Use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Ready to use with your own content, or customize the source files!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Fully Responsive Design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use a theme created by Start Bootstrap, you know that the theme will look great on any device, whether it's a phone, tablet, or desktop the page will behave responsively!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Updated For Bootstrap 5</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Newly improved, and full of great utility classes, Bootstrap 5 is leading the way in mobile responsive web development! All of the themes on Start Bootstrap are now using Bootstrap 5!</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Easy to Use &amp; Customize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Landing Page is just HTML and CSS with a splash of SCSS for users who demand some deeper customization options. Out of the box, just add your content and images, and your new landing page will be ready to go!</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What people are saying...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Margaret 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fantastic! Thanks so much guys!"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Fred 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is amazing. I've been using it to create lots of super nice landing pages."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Sarah W.</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so much for making these free resources available to us!"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Ready to get started? Sign up now!</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 is required.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 Email is not valid.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submission successful!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activate this form, sign up at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https://startbootstrap.com/solution/contact-forms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sending message!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Terms of Use</w:t>
        </w:r>
      </w:hyperlink>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Privacy Policy</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Your Website 2022. All Rights Reserved.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tartbootstrap.com/solution/contact-forms"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startbootstrap.com/solution/contact-forms"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