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>
        <w:rPr>
          <w:rtl w:val="0"/>
        </w:rPr>
      </w:r>
    </w:p>
    <w:tbl>
      <w:tblPr>
        <w:tblStyle w:val="Table1"/>
        <w:tblW w:w="9015.0" w:type="dxa"/>
        <w:jc w:val="center"/>
        <w:tblLayout w:type="fixed"/>
        <w:tblLook w:val="04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16.0" w:type="dxa"/>
              <w:left w:w="115.0" w:type="dxa"/>
              <w:bottom w:w="216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TEAM LOYALTY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left w:w="14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16" w:lineRule="auto"/>
              <w:jc w:val="center"/>
              <w:rPr>
                <w:rFonts w:ascii="Calibri" w:cs="Calibri" w:eastAsia="Calibri" w:hAnsi="Calibri"/>
                <w:sz w:val="88"/>
                <w:szCs w:val="8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16" w:lineRule="auto"/>
              <w:jc w:val="center"/>
              <w:rPr>
                <w:rFonts w:ascii="Lexend" w:cs="Lexend" w:eastAsia="Lexend" w:hAnsi="Lexend"/>
                <w:b w:val="1"/>
                <w:bCs w:val="1"/>
                <w:sz w:val="88"/>
                <w:szCs w:val="88"/>
              </w:rPr>
            </w:pPr>
            <w:r>
              <w:rPr>
                <w:rFonts w:ascii="Lexend" w:cs="Lexend" w:eastAsia="Lexend" w:hAnsi="Lexend"/>
                <w:b w:val="1"/>
                <w:bCs w:val="1"/>
                <w:sz w:val="88"/>
                <w:szCs w:val="88"/>
                <w:rtl w:val="0"/>
              </w:rPr>
              <w:t xml:space="preserve">Batch document generator </w:t>
            </w:r>
          </w:p>
          <w:p w:rsidR="00000000" w:rsidDel="00000000" w:rsidP="00000000" w:rsidRDefault="00000000" w:rsidRPr="00000000" w14:paraId="00000005">
            <w:pPr>
              <w:spacing w:line="216" w:lineRule="auto"/>
              <w:jc w:val="center"/>
              <w:rPr>
                <w:rFonts w:ascii="Calibri" w:cs="Calibri" w:eastAsia="Calibri" w:hAnsi="Calibri"/>
                <w:sz w:val="88"/>
                <w:szCs w:val="8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16.0" w:type="dxa"/>
              <w:left w:w="115.0" w:type="dxa"/>
              <w:bottom w:w="216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drawing>
                <wp:inline distB="114300" distT="114300" distL="114300" distR="114300">
                  <wp:extent cx="666750" cy="31928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192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ue5jsccxiel4" w:id="0"/>
      <w:bookmarkEnd w:id="0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5eqexcclbrpn" w:id="1"/>
      <w:bookmarkEnd w:id="1"/>
      <w:r>
        <w:rPr>
          <w:rtl w:val="0"/>
        </w:rPr>
        <w:t xml:space="preserve">Índice</w:t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</w:r>
    </w:p>
    <w:sdt>
      <w:sdtPr>
        <w:id w:val="-5209774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eqexcclbrpn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payment-loyalty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batch-document-generator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Kafka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— batch-document-generator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Cloud Storage (GCS) — Bucket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Evento de solicitud de generación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Evento de documento generado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Positivas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Negativas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1 — Contratos de eventos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2 — Nuevo batch-document-generator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3 — Procesamiento batch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4 — Publicación de documentos generados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5 — Integración con payment-loyalty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6 — Observabilidad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s2i4v1mt0vi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 y aprobación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ouo4xnfx53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Prerrequisitos</w:t>
              <w:tab/>
              <w:t xml:space="preserve">12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Subtitle"/>
        <w:spacing w:after="210" w:before="210" w:line="257" w:lineRule="auto"/>
        <w:rPr/>
      </w:pPr>
      <w:bookmarkStart w:colFirst="0" w:colLast="0" w:name="_heading=h.16i2aoln4x14" w:id="2"/>
      <w:bookmarkEnd w:id="2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spacing w:after="210" w:before="210" w:line="257" w:lineRule="auto"/>
        <w:rPr/>
      </w:pPr>
      <w:bookmarkStart w:colFirst="0" w:colLast="0" w:name="_heading=h.71xulahgvdw9" w:id="3"/>
      <w:bookmarkEnd w:id="3"/>
      <w:r>
        <w:rPr>
          <w:rtl w:val="0"/>
        </w:rPr>
        <w:t xml:space="preserve">Información General</w:t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15"/>
        <w:tblGridChange w:id="0">
          <w:tblGrid>
            <w:gridCol w:w="2800"/>
            <w:gridCol w:w="6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80" w:line="260" w:lineRule="auto"/>
              <w:rPr/>
            </w:pPr>
            <w:r>
              <w:rPr>
                <w:rtl w:val="0"/>
              </w:rPr>
              <w:t xml:space="preserve">ADR-001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80" w:line="260" w:lineRule="auto"/>
              <w:rPr/>
            </w:pPr>
            <w:r>
              <w:rPr>
                <w:rtl w:val="0"/>
              </w:rPr>
              <w:t xml:space="preserve">Generación Asíncrona de Documentos para Misiones Segmentadas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80" w:line="260" w:lineRule="auto"/>
              <w:rPr/>
            </w:pPr>
            <w:r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80" w:line="260" w:lineRule="auto"/>
              <w:rPr/>
            </w:pPr>
            <w:r>
              <w:rPr>
                <w:rtl w:val="0"/>
              </w:rPr>
              <w:t xml:space="preserve">2026-05-05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80" w:line="260" w:lineRule="auto"/>
              <w:rPr/>
            </w:pPr>
            <w:r>
              <w:rPr>
                <w:rtl w:val="0"/>
              </w:rPr>
              <w:t xml:space="preserve">Loyalty / Misiones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Sistemas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80" w:line="260" w:lineRule="auto"/>
              <w:rPr/>
            </w:pPr>
            <w:r>
              <w:rPr>
                <w:rtl w:val="0"/>
              </w:rPr>
              <w:t xml:space="preserve">payment-loyalty, batch-document-generator, Kafka, GCS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80" w:line="260" w:lineRule="auto"/>
              <w:rPr/>
            </w:pPr>
            <w:r>
              <w:rPr>
                <w:rtl w:val="0"/>
              </w:rPr>
              <w:t xml:space="preserve">Maximiliano Soria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1">
      <w:pPr>
        <w:pStyle w:val="Subtitle"/>
        <w:spacing w:after="210" w:before="210" w:line="257" w:lineRule="auto"/>
        <w:rPr/>
      </w:pPr>
      <w:bookmarkStart w:colFirst="0" w:colLast="0" w:name="_heading=h.ao9og0j54zu0" w:id="4"/>
      <w:bookmarkEnd w:id="4"/>
      <w:r>
        <w:rPr>
          <w:rtl w:val="0"/>
        </w:rPr>
        <w:t xml:space="preserve">Contexto</w:t>
      </w:r>
    </w:p>
    <w:p w:rsidR="00000000" w:rsidDel="00000000" w:rsidP="00000000" w:rsidRDefault="00000000" w:rsidRPr="00000000" w14:paraId="00000032">
      <w:pPr>
        <w:spacing w:after="160" w:line="279" w:lineRule="auto"/>
        <w:rPr/>
      </w:pPr>
      <w:r>
        <w:rPr>
          <w:rtl w:val="0"/>
        </w:rPr>
        <w:t xml:space="preserve">Actualmente, el sistema payment-loyalty permite la creación de misiones. Algunas misiones requieren generar documentos asociados, por ejemplo documentos basados en templates del dominio MISIONES.</w:t>
      </w:r>
    </w:p>
    <w:p w:rsidR="00000000" w:rsidDel="00000000" w:rsidP="00000000" w:rsidRDefault="00000000" w:rsidRPr="00000000" w14:paraId="00000033">
      <w:pPr>
        <w:spacing w:after="160" w:line="279" w:lineRule="auto"/>
        <w:rPr/>
      </w:pPr>
      <w:r>
        <w:rPr>
          <w:rtl w:val="0"/>
        </w:rPr>
        <w:t xml:space="preserve">La generación de documentos puede implicar procesamiento pesado, llenado de campos dinámicos, almacenamiento en un bucket y posterior actualización del dominio origen. Por este motivo, no resulta conveniente generar los documentos de forma sincrónica dentro del flujo transaccional de creación de una misión.</w:t>
      </w:r>
    </w:p>
    <w:p w:rsidR="00000000" w:rsidDel="00000000" w:rsidP="00000000" w:rsidRDefault="00000000" w:rsidRPr="00000000" w14:paraId="00000034">
      <w:pPr>
        <w:spacing w:after="160" w:line="279" w:lineRule="auto"/>
        <w:rPr/>
      </w:pPr>
      <w:r>
        <w:rPr>
          <w:rtl w:val="0"/>
        </w:rPr>
        <w:t xml:space="preserve">Se propone desacoplar la generación de documentos mediante Kafka y un nuevo componente batch especializado: batch-document-generator.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spacing w:after="210" w:before="210" w:line="257" w:lineRule="auto"/>
        <w:rPr/>
      </w:pPr>
      <w:bookmarkStart w:colFirst="0" w:colLast="0" w:name="_heading=h.30fn63k9yh8k" w:id="5"/>
      <w:bookmarkEnd w:id="5"/>
      <w:r>
        <w:rPr>
          <w:rtl w:val="0"/>
        </w:rPr>
        <w:t xml:space="preserve">Problema</w:t>
      </w:r>
    </w:p>
    <w:p w:rsidR="00000000" w:rsidDel="00000000" w:rsidP="00000000" w:rsidRDefault="00000000" w:rsidRPr="00000000" w14:paraId="00000037">
      <w:pPr>
        <w:spacing w:after="160" w:line="279" w:lineRule="auto"/>
        <w:rPr/>
      </w:pPr>
      <w:r>
        <w:rPr>
          <w:rtl w:val="0"/>
        </w:rPr>
        <w:t xml:space="preserve">Cuando se crea una misión, el sistema necesita generar un documento asociado sin bloquear el flujo principal de negocio.</w:t>
      </w:r>
    </w:p>
    <w:p w:rsidR="00000000" w:rsidDel="00000000" w:rsidP="00000000" w:rsidRDefault="00000000" w:rsidRPr="00000000" w14:paraId="00000038">
      <w:pPr>
        <w:spacing w:after="160" w:line="279" w:lineRule="auto"/>
        <w:rPr/>
      </w:pPr>
      <w:r>
        <w:rPr>
          <w:rtl w:val="0"/>
        </w:rPr>
        <w:t xml:space="preserve">El problema principal es evitar que payment-loyalty asuma responsabilidades que no le corresponden, como: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Generación física de documentos.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Manejo de templates.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Procesamiento por lotes.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Persistencia temporal del estado de generación.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Almacenamiento de archivos en buckets.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Reintentos y control de procesamiento pesado.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spacing w:after="210" w:before="210" w:line="257" w:lineRule="auto"/>
        <w:rPr/>
      </w:pPr>
      <w:bookmarkStart w:colFirst="0" w:colLast="0" w:name="_heading=h.46rvx2c8alu" w:id="6"/>
      <w:bookmarkEnd w:id="6"/>
      <w:r>
        <w:rPr>
          <w:rtl w:val="0"/>
        </w:rPr>
        <w:t xml:space="preserve">Decisión</w:t>
      </w:r>
    </w:p>
    <w:p w:rsidR="00000000" w:rsidDel="00000000" w:rsidP="00000000" w:rsidRDefault="00000000" w:rsidRPr="00000000" w14:paraId="00000041">
      <w:pPr>
        <w:spacing w:after="160" w:line="279" w:lineRule="auto"/>
        <w:rPr/>
      </w:pPr>
      <w:r>
        <w:rPr>
          <w:rtl w:val="0"/>
        </w:rPr>
        <w:t xml:space="preserve">Se decide implementar una arquitectura asíncrona basada en eventos, donde payment-loyalty publica una solicitud de generación de documento en Kafka y un nuevo batch llamado batch-document-generator se encarga de procesar dicha solicitud.</w:t>
      </w:r>
    </w:p>
    <w:p w:rsidR="00000000" w:rsidDel="00000000" w:rsidP="00000000" w:rsidRDefault="00000000" w:rsidRPr="00000000" w14:paraId="00000042">
      <w:pPr>
        <w:spacing w:after="160" w:line="279" w:lineRule="auto"/>
        <w:rPr/>
      </w:pPr>
      <w:r>
        <w:rPr>
          <w:rtl w:val="0"/>
        </w:rPr>
        <w:t xml:space="preserve">El flujo será el siguiente: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payment-loyalty crea una misión.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Publica un evento en Kafka con: ID de idempotencia, nombre del template, campos dinámicos del documento y dominio funcional (MISIONES).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batch-document-generator consume el evento.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Guarda la solicitud en base de datos con estado PENDING.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Un proceso batch lee las solicitudes pendientes por lote.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Genera los documentos usando el template correspondiente.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Guarda los documentos en Google Cloud Storage (GCS).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Actualiza la base de datos con estado GENERATED, link del documento, idempotencyId y dominio del template.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Inmediatamente después de subir el PDF a GCS, publica en Kafka el evento de documento generado y marca el registro como PUBLISHED.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payment-loyalty escucha el tópico y actualiza la misión con el link del documento al recibir el evento.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Si encuentra coincidencias por idempotencyId, guarda el link del documento en su dominio.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F">
      <w:pPr>
        <w:pStyle w:val="Subtitle"/>
        <w:spacing w:after="210" w:before="210" w:line="257" w:lineRule="auto"/>
        <w:rPr/>
      </w:pPr>
      <w:bookmarkStart w:colFirst="0" w:colLast="0" w:name="_heading=h.la308q4kzgkt" w:id="7"/>
      <w:bookmarkEnd w:id="7"/>
      <w:r>
        <w:rPr>
          <w:rtl w:val="0"/>
        </w:rPr>
        <w:t xml:space="preserve">Componentes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payment-loyalty</w:t>
      </w:r>
    </w:p>
    <w:p w:rsidR="00000000" w:rsidDel="00000000" w:rsidP="00000000" w:rsidRDefault="00000000" w:rsidRPr="00000000" w14:paraId="00000051">
      <w:pPr>
        <w:spacing w:after="160" w:line="279" w:lineRule="auto"/>
        <w:rPr/>
      </w:pPr>
      <w:r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Crear misiones.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Publicar evento de solicitud de documento.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Escuchar evento de documento generado.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Actualizar la misión con el link del documento.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Mantener la lógica de negocio del dominio Loyalty.</w:t>
      </w:r>
    </w:p>
    <w:p w:rsidR="00000000" w:rsidDel="00000000" w:rsidP="00000000" w:rsidRDefault="00000000" w:rsidRPr="00000000" w14:paraId="00000057">
      <w:pPr>
        <w:spacing w:after="160" w:line="279" w:lineRule="auto"/>
        <w:rPr/>
      </w:pPr>
      <w:r>
        <w:rPr>
          <w:rtl w:val="0"/>
        </w:rPr>
        <w:t xml:space="preserve">No debe: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Generar documentos.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Procesar templates.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Almacenar archivos en buckets.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Ejecutar procesamiento batch pesado.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batch-document-generator</w:t>
      </w:r>
    </w:p>
    <w:p w:rsidR="00000000" w:rsidDel="00000000" w:rsidP="00000000" w:rsidRDefault="00000000" w:rsidRPr="00000000" w14:paraId="0000005E">
      <w:pPr>
        <w:spacing w:after="160" w:line="279" w:lineRule="auto"/>
        <w:rPr/>
      </w:pPr>
      <w:r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Escuchar solicitudes de generación de documentos desde Kafka.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Persistir solicitudes con estado inicial PENDING.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Procesar solicitudes por lote.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Generar documentos PDF a partir de templates HTML Mustache mediante Flying Saucer.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Guardar documentos en Google Cloud Storage (GCS).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Actualizar estado de procesamiento (PROCESSING → GENERATED → PUBLISHED / ERROR / FAILED).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Publicar eventos de documento generado.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Gestionar templates HTML Mustache mediante REST API (8 endpoints: CRUD, preview, download, fields).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Kafka</w:t>
      </w:r>
    </w:p>
    <w:p w:rsidR="00000000" w:rsidDel="00000000" w:rsidP="00000000" w:rsidRDefault="00000000" w:rsidRPr="00000000" w14:paraId="00000069">
      <w:pPr>
        <w:spacing w:after="160" w:line="279" w:lineRule="auto"/>
        <w:rPr/>
      </w:pPr>
      <w:r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Desacoplar la creación de misiones de la generación de documentos.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Transportar eventos entre payment-loyalty y batch-document-generator.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Permitir procesamiento asíncrono, reintentos y tolerancia a fallos.</w:t>
      </w:r>
    </w:p>
    <w:p w:rsidR="00000000" w:rsidDel="00000000" w:rsidP="00000000" w:rsidRDefault="00000000" w:rsidRPr="00000000" w14:paraId="0000006D">
      <w:pPr>
        <w:spacing w:after="160" w:line="279" w:lineRule="auto"/>
        <w:rPr/>
      </w:pPr>
      <w:r>
        <w:rPr>
          <w:rtl w:val="0"/>
        </w:rPr>
        <w:t xml:space="preserve">Tópicos sugeridos:</w:t>
      </w:r>
    </w:p>
    <w:p w:rsidR="00000000" w:rsidDel="00000000" w:rsidP="00000000" w:rsidRDefault="00000000" w:rsidRPr="00000000" w14:paraId="0000006E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document.generation.requested</w:t>
      </w:r>
    </w:p>
    <w:p w:rsidR="00000000" w:rsidDel="00000000" w:rsidP="00000000" w:rsidRDefault="00000000" w:rsidRPr="00000000" w14:paraId="0000006F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document.generation.completed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Base de datos — batch-document-generator</w:t>
      </w:r>
    </w:p>
    <w:p w:rsidR="00000000" w:rsidDel="00000000" w:rsidP="00000000" w:rsidRDefault="00000000" w:rsidRPr="00000000" w14:paraId="00000072">
      <w:pPr>
        <w:spacing w:after="160" w:line="279" w:lineRule="auto"/>
        <w:rPr/>
      </w:pPr>
      <w:r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Persistir solicitudes en data.raw_data y templates HTML en data.document_templates (campo content TEXT).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Controlar estados de procesamiento.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Evitar reprocesamientos mediante idempotencyId.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Guardar metadata del documento generado (documentUrl, processedAt, publishedAt).</w:t>
      </w:r>
    </w:p>
    <w:p w:rsidR="00000000" w:rsidDel="00000000" w:rsidP="00000000" w:rsidRDefault="00000000" w:rsidRPr="00000000" w14:paraId="00000077">
      <w:pPr>
        <w:spacing w:after="160" w:line="279" w:lineRule="auto"/>
        <w:rPr/>
      </w:pPr>
      <w:r>
        <w:rPr>
          <w:rtl w:val="0"/>
        </w:rPr>
        <w:t xml:space="preserve">Estados del ciclo de vida:</w:t>
      </w:r>
    </w:p>
    <w:p w:rsidR="00000000" w:rsidDel="00000000" w:rsidP="00000000" w:rsidRDefault="00000000" w:rsidRPr="00000000" w14:paraId="00000078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sdt>
        <w:sdtPr>
          <w:id w:val="-1936953719"/>
          <w:tag w:val="goog_rdk_0"/>
        </w:sdtPr>
        <w:sdtContent>
          <w:r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PENDING → PROCESSING → GENERATED → PUBLISHED
                     ↘ ERROR (reintentable, máx. 3 intentos)
                               ↘ FAILED (permanente)</w:t>
          </w:r>
        </w:sdtContent>
      </w:sdt>
    </w:p>
    <w:p w:rsidR="00000000" w:rsidDel="00000000" w:rsidP="00000000" w:rsidRDefault="00000000" w:rsidRPr="00000000" w14:paraId="00000079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sdt>
        <w:sdtPr>
          <w:id w:val="899062553"/>
          <w:tag w:val="goog_rdk_1"/>
        </w:sdtPr>
        <w:sdtContent>
          <w:r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                     ↘  FAILED</w:t>
          </w:r>
        </w:sdtContent>
      </w:sdt>
    </w:p>
    <w:p w:rsidR="00000000" w:rsidDel="00000000" w:rsidP="00000000" w:rsidRDefault="00000000" w:rsidRPr="00000000" w14:paraId="0000007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Google Cloud Storage (GCS) — Bucket</w:t>
      </w:r>
    </w:p>
    <w:p w:rsidR="00000000" w:rsidDel="00000000" w:rsidP="00000000" w:rsidRDefault="00000000" w:rsidRPr="00000000" w14:paraId="0000007C">
      <w:pPr>
        <w:spacing w:after="160" w:line="279" w:lineRule="auto"/>
        <w:rPr/>
      </w:pPr>
      <w:r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Almacenar documentos PDF generados.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Exponer una referencia o link consumible por el dominio origen.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Mantener separación entre generación del archivo y uso funcional del documento.</w:t>
      </w:r>
    </w:p>
    <w:p w:rsidR="00000000" w:rsidDel="00000000" w:rsidP="00000000" w:rsidRDefault="00000000" w:rsidRPr="00000000" w14:paraId="00000080">
      <w:pPr>
        <w:pStyle w:val="Subtitle"/>
        <w:spacing w:after="210" w:before="210" w:line="257" w:lineRule="auto"/>
        <w:rPr/>
      </w:pPr>
      <w:bookmarkStart w:colFirst="0" w:colLast="0" w:name="_heading=h.k4qdf5z9xej0" w:id="8"/>
      <w:bookmarkEnd w:id="8"/>
      <w:r>
        <w:rPr>
          <w:rtl w:val="0"/>
        </w:rPr>
      </w:r>
    </w:p>
    <w:p w:rsidR="00000000" w:rsidDel="00000000" w:rsidP="00000000" w:rsidRDefault="00000000" w:rsidRPr="00000000" w14:paraId="00000081">
      <w:pPr>
        <w:pStyle w:val="Subtitle"/>
        <w:spacing w:after="210" w:before="210" w:line="257" w:lineRule="auto"/>
        <w:rPr/>
      </w:pPr>
      <w:bookmarkStart w:colFirst="0" w:colLast="0" w:name="_heading=h.thj5ggb5pvzf" w:id="9"/>
      <w:bookmarkEnd w:id="9"/>
      <w:r>
        <w:rPr>
          <w:rtl w:val="0"/>
        </w:rPr>
        <w:t xml:space="preserve">Modelo de Evento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Evento de solicitud de generación</w:t>
      </w:r>
    </w:p>
    <w:p w:rsidR="00000000" w:rsidDel="00000000" w:rsidP="00000000" w:rsidRDefault="00000000" w:rsidRPr="00000000" w14:paraId="00000083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"idempotencyId": "mission-123-document-001",</w:t>
      </w:r>
    </w:p>
    <w:p w:rsidR="00000000" w:rsidDel="00000000" w:rsidP="00000000" w:rsidRDefault="00000000" w:rsidRPr="00000000" w14:paraId="00000085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"domain": "MISIONES",</w:t>
      </w:r>
    </w:p>
    <w:p w:rsidR="00000000" w:rsidDel="00000000" w:rsidP="00000000" w:rsidRDefault="00000000" w:rsidRPr="00000000" w14:paraId="00000086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"templateName": "mission-template-v1",</w:t>
      </w:r>
    </w:p>
    <w:p w:rsidR="00000000" w:rsidDel="00000000" w:rsidP="00000000" w:rsidRDefault="00000000" w:rsidRPr="00000000" w14:paraId="00000087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"fields": {</w:t>
      </w:r>
    </w:p>
    <w:p w:rsidR="00000000" w:rsidDel="00000000" w:rsidP="00000000" w:rsidRDefault="00000000" w:rsidRPr="00000000" w14:paraId="00000088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"missionName": "Compra en comercios adheridos",</w:t>
      </w:r>
    </w:p>
    <w:p w:rsidR="00000000" w:rsidDel="00000000" w:rsidP="00000000" w:rsidRDefault="00000000" w:rsidRPr="00000000" w14:paraId="00000089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"startDate": "2026-05-05",</w:t>
      </w:r>
    </w:p>
    <w:p w:rsidR="00000000" w:rsidDel="00000000" w:rsidP="00000000" w:rsidRDefault="00000000" w:rsidRPr="00000000" w14:paraId="0000008A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"endDate": "2026-06-05",</w:t>
      </w:r>
    </w:p>
    <w:p w:rsidR="00000000" w:rsidDel="00000000" w:rsidP="00000000" w:rsidRDefault="00000000" w:rsidRPr="00000000" w14:paraId="0000008B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"conditions": "Aplica para clientes segmentados"</w:t>
      </w:r>
    </w:p>
    <w:p w:rsidR="00000000" w:rsidDel="00000000" w:rsidP="00000000" w:rsidRDefault="00000000" w:rsidRPr="00000000" w14:paraId="0000008C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D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Evento de documento generado</w:t>
      </w:r>
    </w:p>
    <w:p w:rsidR="00000000" w:rsidDel="00000000" w:rsidP="00000000" w:rsidRDefault="00000000" w:rsidRPr="00000000" w14:paraId="00000090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"idempotencyId": "mission-123-document-001",</w:t>
      </w:r>
    </w:p>
    <w:p w:rsidR="00000000" w:rsidDel="00000000" w:rsidP="00000000" w:rsidRDefault="00000000" w:rsidRPr="00000000" w14:paraId="00000092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"domain": "MISIONES",</w:t>
      </w:r>
    </w:p>
    <w:p w:rsidR="00000000" w:rsidDel="00000000" w:rsidP="00000000" w:rsidRDefault="00000000" w:rsidRPr="00000000" w14:paraId="00000093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"templateName": "mission-template-v1",</w:t>
      </w:r>
    </w:p>
    <w:p w:rsidR="00000000" w:rsidDel="00000000" w:rsidP="00000000" w:rsidRDefault="00000000" w:rsidRPr="00000000" w14:paraId="00000094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"documentUrl": "gs://batch-document-generator/documents/misiones/mission-123-document-001.pdf",</w:t>
      </w:r>
    </w:p>
    <w:p w:rsidR="00000000" w:rsidDel="00000000" w:rsidP="00000000" w:rsidRDefault="00000000" w:rsidRPr="00000000" w14:paraId="00000095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"status": "GENERATED",</w:t>
      </w:r>
    </w:p>
    <w:p w:rsidR="00000000" w:rsidDel="00000000" w:rsidP="00000000" w:rsidRDefault="00000000" w:rsidRPr="00000000" w14:paraId="00000096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"processedAt": "2026-05-05T15:00:00Z"</w:t>
      </w:r>
    </w:p>
    <w:p w:rsidR="00000000" w:rsidDel="00000000" w:rsidP="00000000" w:rsidRDefault="00000000" w:rsidRPr="00000000" w14:paraId="00000097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9">
      <w:pPr>
        <w:pStyle w:val="Subtitle"/>
        <w:spacing w:after="210" w:before="210" w:line="257" w:lineRule="auto"/>
        <w:rPr/>
      </w:pPr>
      <w:bookmarkStart w:colFirst="0" w:colLast="0" w:name="_heading=h.o9et04vsrxk5" w:id="10"/>
      <w:bookmarkEnd w:id="10"/>
      <w:r>
        <w:rPr>
          <w:rtl w:val="0"/>
        </w:rPr>
        <w:t xml:space="preserve">Diagrama de Flujo</w:t>
      </w:r>
    </w:p>
    <w:p w:rsidR="00000000" w:rsidDel="00000000" w:rsidP="00000000" w:rsidRDefault="00000000" w:rsidRPr="00000000" w14:paraId="0000009A">
      <w:pPr>
        <w:spacing w:after="160" w:line="279" w:lineRule="auto"/>
        <w:rPr/>
      </w:pPr>
      <w:r>
        <w:rPr>
          <w:rtl w:val="0"/>
        </w:rPr>
        <w:t xml:space="preserve">El siguiente diagrama describe el flujo completo de generación asíncrona de documentos:</w:t>
      </w:r>
    </w:p>
    <w:p w:rsidR="00000000" w:rsidDel="00000000" w:rsidP="00000000" w:rsidRDefault="00000000" w:rsidRPr="00000000" w14:paraId="0000009B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payment-loyalty</w:t>
      </w:r>
    </w:p>
    <w:p w:rsidR="00000000" w:rsidDel="00000000" w:rsidP="00000000" w:rsidRDefault="00000000" w:rsidRPr="00000000" w14:paraId="0000009C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└─▶ Kafka [document.generation.requested]</w:t>
      </w:r>
    </w:p>
    <w:p w:rsidR="00000000" w:rsidDel="00000000" w:rsidP="00000000" w:rsidRDefault="00000000" w:rsidRPr="00000000" w14:paraId="0000009D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     └─▶ batch-document-generator</w:t>
      </w:r>
    </w:p>
    <w:p w:rsidR="00000000" w:rsidDel="00000000" w:rsidP="00000000" w:rsidRDefault="00000000" w:rsidRPr="00000000" w14:paraId="0000009E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├─▶ DB: guarda solicitud (PENDING)</w:t>
      </w:r>
    </w:p>
    <w:p w:rsidR="00000000" w:rsidDel="00000000" w:rsidP="00000000" w:rsidRDefault="00000000" w:rsidRPr="00000000" w14:paraId="0000009F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├─▶ [Scheduler] Mustache + Flying Saucer → PDF</w:t>
      </w:r>
    </w:p>
    <w:p w:rsidR="00000000" w:rsidDel="00000000" w:rsidP="00000000" w:rsidRDefault="00000000" w:rsidRPr="00000000" w14:paraId="000000A0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├─▶ GCS: guarda archivo</w:t>
      </w:r>
    </w:p>
    <w:p w:rsidR="00000000" w:rsidDel="00000000" w:rsidP="00000000" w:rsidRDefault="00000000" w:rsidRPr="00000000" w14:paraId="000000A1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├─▶ DB: actualiza estado (GENERATED + URL)</w:t>
      </w:r>
    </w:p>
    <w:p w:rsidR="00000000" w:rsidDel="00000000" w:rsidP="00000000" w:rsidRDefault="00000000" w:rsidRPr="00000000" w14:paraId="000000A2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└─▶ [Cada 10 min] Kafka [document.generation.completed]</w:t>
      </w:r>
    </w:p>
    <w:p w:rsidR="00000000" w:rsidDel="00000000" w:rsidP="00000000" w:rsidRDefault="00000000" w:rsidRPr="00000000" w14:paraId="000000A3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└─▶ payment-loyalty</w:t>
      </w:r>
    </w:p>
    <w:p w:rsidR="00000000" w:rsidDel="00000000" w:rsidP="00000000" w:rsidRDefault="00000000" w:rsidRPr="00000000" w14:paraId="000000A4">
      <w:pPr>
        <w:shd w:fill="f2f2f2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└─▶ Actualiza misión con documentUrl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>
        <w:rPr>
          <w:rtl w:val="0"/>
        </w:rPr>
      </w:r>
    </w:p>
    <w:p w:rsidR="00000000" w:rsidDel="00000000" w:rsidP="00000000" w:rsidRDefault="00000000" w:rsidRPr="00000000" w14:paraId="000000A7">
      <w:pPr>
        <w:pStyle w:val="Subtitle"/>
        <w:spacing w:after="210" w:before="210" w:line="257" w:lineRule="auto"/>
        <w:rPr/>
      </w:pPr>
      <w:bookmarkStart w:colFirst="0" w:colLast="0" w:name="_heading=h.kw2i3uxnf310" w:id="11"/>
      <w:bookmarkEnd w:id="11"/>
      <w:r>
        <w:rPr>
          <w:rtl w:val="0"/>
        </w:rPr>
        <w:t xml:space="preserve">Alternativas Evaluadas</w:t>
      </w:r>
    </w:p>
    <w:tbl>
      <w:tblPr>
        <w:tblStyle w:val="Table3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100"/>
        <w:gridCol w:w="2200"/>
        <w:gridCol w:w="2315"/>
        <w:tblGridChange w:id="0">
          <w:tblGrid>
            <w:gridCol w:w="2400"/>
            <w:gridCol w:w="2100"/>
            <w:gridCol w:w="2200"/>
            <w:gridCol w:w="23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Alternativa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Ventajas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Generación sincrónica en payment-loyalty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80" w:line="260" w:lineRule="auto"/>
              <w:rPr/>
            </w:pPr>
            <w:r>
              <w:rPr>
                <w:rtl w:val="0"/>
              </w:rPr>
              <w:t xml:space="preserve">El API genera el documento al crear la misión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80" w:line="260" w:lineRule="auto"/>
              <w:rPr/>
            </w:pPr>
            <w:r>
              <w:rPr>
                <w:rtl w:val="0"/>
              </w:rPr>
              <w:t xml:space="preserve">Menor cantidad de 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80" w:line="260" w:lineRule="auto"/>
              <w:rPr/>
            </w:pPr>
            <w:r>
              <w:rPr>
                <w:rtl w:val="0"/>
              </w:rPr>
              <w:t xml:space="preserve">Acoplamiento alto, mayor latencia, riesgo de timeout, baja escalabilidad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Generación asíncrona Kafka + batch dedicado (SELECCIONADA)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after="80" w:line="260" w:lineRule="auto"/>
              <w:rPr/>
            </w:pPr>
            <w:r>
              <w:rPr>
                <w:rtl w:val="0"/>
              </w:rPr>
              <w:t xml:space="preserve">payment-loyalty publica evento y otro servicio genera documentos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80" w:line="260" w:lineRule="auto"/>
              <w:rPr/>
            </w:pPr>
            <w:r>
              <w:rPr>
                <w:rtl w:val="0"/>
              </w:rPr>
              <w:t xml:space="preserve">Desacople, escalabilidad, resiliencia, procesamiento por lotes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80" w:line="260" w:lineRule="auto"/>
              <w:rPr/>
            </w:pPr>
            <w:r>
              <w:rPr>
                <w:rtl w:val="0"/>
              </w:rPr>
              <w:t xml:space="preserve">Mayor complejidad operativa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Generación directa desde frontend/admin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after="80" w:line="260" w:lineRule="auto"/>
              <w:rPr/>
            </w:pPr>
            <w:r>
              <w:rPr>
                <w:rtl w:val="0"/>
              </w:rPr>
              <w:t xml:space="preserve">El cliente dispara la generación manualmente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80" w:line="260" w:lineRule="auto"/>
              <w:rPr/>
            </w:pPr>
            <w:r>
              <w:rPr>
                <w:rtl w:val="0"/>
              </w:rPr>
              <w:t xml:space="preserve">Simple para casos puntuales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after="80" w:line="260" w:lineRule="auto"/>
              <w:rPr/>
            </w:pPr>
            <w:r>
              <w:rPr>
                <w:rtl w:val="0"/>
              </w:rPr>
              <w:t xml:space="preserve">No es robusto, difícil de auditar, mala trazabilidad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Job interno dentro de payment-loyalty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spacing w:after="80" w:line="260" w:lineRule="auto"/>
              <w:rPr/>
            </w:pPr>
            <w:r>
              <w:rPr>
                <w:rtl w:val="0"/>
              </w:rPr>
              <w:t xml:space="preserve">El mismo servicio procesa documentos en background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80" w:line="260" w:lineRule="auto"/>
              <w:rPr/>
            </w:pPr>
            <w:r>
              <w:rPr>
                <w:rtl w:val="0"/>
              </w:rPr>
              <w:t xml:space="preserve">Menos despliegues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80" w:line="260" w:lineRule="auto"/>
              <w:rPr/>
            </w:pPr>
            <w:r>
              <w:rPr>
                <w:rtl w:val="0"/>
              </w:rPr>
              <w:t xml:space="preserve">Mezcla responsabilidades y complica mantenimiento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D">
      <w:pPr>
        <w:pStyle w:val="Subtitle"/>
        <w:spacing w:after="210" w:before="210" w:line="257" w:lineRule="auto"/>
        <w:rPr/>
      </w:pPr>
      <w:bookmarkStart w:colFirst="0" w:colLast="0" w:name="_heading=h.1d7k2rk9yas0" w:id="12"/>
      <w:bookmarkEnd w:id="12"/>
      <w:r>
        <w:rPr>
          <w:rtl w:val="0"/>
        </w:rPr>
        <w:t xml:space="preserve">Consecuencias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Positivas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desacopla la creación de misiones de la generación documental.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evita bloquear el flujo transaccional de payment-loyalty.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mejora la escalabilidad mediante procesamiento batch.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permite manejar reintentos, estados y errores de forma controlada.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centraliza la generación documental en un componente reutilizable.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habilita trazabilidad por idempotencyId.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facilita extender el batch para otros dominios además de MISIONES.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Negativas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agrega un nuevo componente a operar.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requiere monitoreo sobre Kafka, base de datos, batch y GCS.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introduce consistencia eventual.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El link del documento puede no estar disponible inmediatamente luego de crear la misión.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deben definir políticas claras de reintentos, expiración y reprocesamiento.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210" w:before="210" w:line="257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Riesgos</w:t>
      </w:r>
    </w:p>
    <w:tbl>
      <w:tblPr>
        <w:tblStyle w:val="Table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715"/>
        <w:gridCol w:w="3500"/>
        <w:tblGridChange w:id="0">
          <w:tblGrid>
            <w:gridCol w:w="2800"/>
            <w:gridCol w:w="2715"/>
            <w:gridCol w:w="3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Mitigación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Evento duplicado en Kafka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80" w:line="260" w:lineRule="auto"/>
              <w:rPr/>
            </w:pPr>
            <w:r>
              <w:rPr>
                <w:rtl w:val="0"/>
              </w:rPr>
              <w:t xml:space="preserve">Documento generado más de una vez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pacing w:after="80" w:line="260" w:lineRule="auto"/>
              <w:rPr/>
            </w:pPr>
            <w:r>
              <w:rPr>
                <w:rtl w:val="0"/>
              </w:rPr>
              <w:t xml:space="preserve">Usar idempotencyId como clave única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Fallo al guardar en bucket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80" w:line="260" w:lineRule="auto"/>
              <w:rPr/>
            </w:pPr>
            <w:r>
              <w:rPr>
                <w:rtl w:val="0"/>
              </w:rPr>
              <w:t xml:space="preserve">Documento no disponible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80" w:line="260" w:lineRule="auto"/>
              <w:rPr/>
            </w:pPr>
            <w:r>
              <w:rPr>
                <w:rtl w:val="0"/>
              </w:rPr>
              <w:t xml:space="preserve">Estado FAILED, reintentos controlados y alertas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Fallo al publicar evento completado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spacing w:after="80" w:line="260" w:lineRule="auto"/>
              <w:rPr/>
            </w:pPr>
            <w:r>
              <w:rPr>
                <w:rtl w:val="0"/>
              </w:rPr>
              <w:t xml:space="preserve">payment-loyalty no actualiza el 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spacing w:after="80" w:line="260" w:lineRule="auto"/>
              <w:rPr/>
            </w:pPr>
            <w:r>
              <w:rPr>
                <w:rtl w:val="0"/>
              </w:rPr>
              <w:t xml:space="preserve">Estado GENERATED separado de PUBLISHED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Template inexistente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80" w:line="260" w:lineRule="auto"/>
              <w:rPr/>
            </w:pPr>
            <w:r>
              <w:rPr>
                <w:rtl w:val="0"/>
              </w:rPr>
              <w:t xml:space="preserve">Error de generación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80" w:line="260" w:lineRule="auto"/>
              <w:rPr/>
            </w:pPr>
            <w:r>
              <w:rPr>
                <w:rtl w:val="0"/>
              </w:rPr>
              <w:t xml:space="preserve">Validación previa y catálogo de templates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Alto volumen de documentos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80" w:line="260" w:lineRule="auto"/>
              <w:rPr/>
            </w:pPr>
            <w:r>
              <w:rPr>
                <w:rtl w:val="0"/>
              </w:rPr>
              <w:t xml:space="preserve">Saturación del batch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spacing w:after="80" w:line="260" w:lineRule="auto"/>
              <w:rPr/>
            </w:pPr>
            <w:r>
              <w:rPr>
                <w:rtl w:val="0"/>
              </w:rPr>
              <w:t xml:space="preserve">Procesamiento por lotes, throttling y escalado horizontal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spacing w:after="80" w:line="26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Inconsistencia temporal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after="80" w:line="260" w:lineRule="auto"/>
              <w:rPr/>
            </w:pPr>
            <w:r>
              <w:rPr>
                <w:rtl w:val="0"/>
              </w:rPr>
              <w:t xml:space="preserve">Misión sin link por algunos minutos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spacing w:after="80" w:line="260" w:lineRule="auto"/>
              <w:rPr/>
            </w:pPr>
            <w:r>
              <w:rPr>
                <w:rtl w:val="0"/>
              </w:rPr>
              <w:t xml:space="preserve">Diseñar UX con estado 'documento en generación'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E6">
      <w:pPr>
        <w:pStyle w:val="Subtitle"/>
        <w:spacing w:after="210" w:before="210" w:line="257" w:lineRule="auto"/>
        <w:rPr/>
      </w:pPr>
      <w:bookmarkStart w:colFirst="0" w:colLast="0" w:name="_heading=h.vq0yfmp68bwp" w:id="13"/>
      <w:bookmarkEnd w:id="13"/>
      <w:r>
        <w:rPr>
          <w:rtl w:val="0"/>
        </w:rPr>
        <w:t xml:space="preserve">Seguridad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El link del documento no debe exponer información sensible sin control.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Evaluar uso de URLs firmadas si el documento queda en GCS.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El bucket debe tener acceso privado por defecto.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deben auditar accesos, generación y descarga de documentos.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Los eventos Kafka no deben transportar datos sensibles innecesarios.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Los campos del documento deben validarse antes de persistirse o procesarse.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E">
      <w:pPr>
        <w:pStyle w:val="Subtitle"/>
        <w:spacing w:after="210" w:before="210" w:line="257" w:lineRule="auto"/>
        <w:rPr/>
      </w:pPr>
      <w:bookmarkStart w:colFirst="0" w:colLast="0" w:name="_heading=h.52vw4rgv5krr" w:id="14"/>
      <w:bookmarkEnd w:id="14"/>
      <w:r>
        <w:rPr>
          <w:rtl w:val="0"/>
        </w:rPr>
        <w:t xml:space="preserve">Plan de Implementación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Fase 1 — Contratos de eventos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Definir schema del evento document.generation.requested.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Definir schema del evento document.generation.completed.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Definir claves de particionamiento por idempotencyId.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Definir estrategia de versionado de eventos.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Fase 2 — Nuevo batch-document-generator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Crear nuevo proyecto Spring Boot con scheduler (@Scheduled + fixedDelay).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Implementar DocumentGenerationKafkaConsumer (listener Kafka) y DocumentGenerationScheduler (fixedDelay).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Persistir solicitudes con estado PENDING.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Crear modelo de datos: tabla data.raw_data (solicitudes) y data.document_templates (templates HTML Mustache con campo content TEXT).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Fase 3 — Procesamiento batch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Implementar DocumentGenerationScheduler con fixedDelay y claimPendingRecords (SELECT ... SKIP LOCKED).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Reclamar registros PENDING con SELECT ... SKIP LOCKED (claimPendingRecords) y marcar como PROCESSING.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Resolver template desde TemplateCache (Mustache compilado en memoria) y generar PDF con Flying Saucer (HTML → PDF).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Subir PDF a Google Cloud Storage (GCS) y obtener URL del documento.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Actualizar estado: GENERATED (PDF generado + URL en GCS), ERROR (reintentable, máx. 3 intentos) o FAILED (permanente, agotó reintentos).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Fase 4 — Publicación de documentos generados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La publicación Kafka ocurre en el mismo ciclo del scheduler, inmediatamente después de subir el PDF a GCS (no es un proceso separado).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Publicar evento document.generation.completed al finalizar cada documento exitosamente (markGenerated → publish → markPublished).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Publicar evento en Kafka.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Marcar registros como PUBLISHED.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Fase 5 — Integración con payment-loyalty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Publicar evento al crear misión.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Consumir evento de documento generado.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Buscar entidad por idempotencyId.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Actualizar link del documento.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Manejar caso donde la misión todavía no exista o no pueda actualizarse.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Fase 6 — Observabilidad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Agregar logs estructurados.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Métricas por estado.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Alertas por registros FAILED.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Métricas de latencia entre solicitud y generación.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Dashboard de documentos pendientes, procesados y fallidos.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6">
      <w:pPr>
        <w:pStyle w:val="Subtitle"/>
        <w:spacing w:after="210" w:before="210" w:line="257" w:lineRule="auto"/>
        <w:rPr/>
      </w:pPr>
      <w:bookmarkStart w:colFirst="0" w:colLast="0" w:name="_heading=h.da4mhs2shx0i" w:id="15"/>
      <w:bookmarkEnd w:id="15"/>
      <w:r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Al crear una misión, payment-loyalty publica correctamente la solicitud de generación.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batch-document-generator consume el evento, valida idempotencyId y persiste la solicitud como PENDING.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El scheduler genera documentos por lote usando Mustache + Flying Saucer, procesando por fixedDelay con SKIP LOCKED.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Los documentos generados se almacenan en Google Cloud Storage (GCS).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El sistema guarda la referencia del documento.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Se publica evento de documento generado.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payment-loyalty actualiza la misión con el link correspondiente.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El flujo soporta reprocesamiento sin duplicar documentos funcionalmente.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Los errores quedan trazados y visibles.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160" w:line="279" w:lineRule="auto"/>
        <w:ind w:left="720" w:hanging="360"/>
        <w:rPr/>
      </w:pPr>
      <w:r>
        <w:rPr>
          <w:rtl w:val="0"/>
        </w:rPr>
        <w:t xml:space="preserve">El flujo no bloquea la creación de misiones.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2">
      <w:pPr>
        <w:pStyle w:val="Subtitle"/>
        <w:spacing w:after="210" w:before="210" w:line="257" w:lineRule="auto"/>
        <w:rPr/>
      </w:pPr>
      <w:bookmarkStart w:colFirst="0" w:colLast="0" w:name="_heading=h.ze0yxjh9rxy5" w:id="16"/>
      <w:bookmarkEnd w:id="16"/>
      <w:r>
        <w:rPr>
          <w:rtl w:val="0"/>
        </w:rPr>
        <w:t xml:space="preserve">Decisión Final</w:t>
      </w:r>
    </w:p>
    <w:p w:rsidR="00000000" w:rsidDel="00000000" w:rsidP="00000000" w:rsidRDefault="00000000" w:rsidRPr="00000000" w14:paraId="00000123">
      <w:pPr>
        <w:spacing w:after="160" w:line="279" w:lineRule="auto"/>
        <w:rPr/>
      </w:pPr>
      <w:r>
        <w:rPr>
          <w:rtl w:val="0"/>
        </w:rPr>
        <w:t xml:space="preserve">Se aprueba avanzar con una arquitectura asíncrona basada en Kafka y un nuevo componente batch-document-generator, encargado exclusivamente de la generación documental, almacenamiento y publicación de resultados.</w:t>
      </w:r>
    </w:p>
    <w:p w:rsidR="00000000" w:rsidDel="00000000" w:rsidP="00000000" w:rsidRDefault="00000000" w:rsidRPr="00000000" w14:paraId="00000124">
      <w:pPr>
        <w:spacing w:after="160" w:line="279" w:lineRule="auto"/>
        <w:rPr/>
      </w:pPr>
      <w:r>
        <w:rPr>
          <w:rtl w:val="0"/>
        </w:rPr>
        <w:t xml:space="preserve">Esta decisión permite mantener payment-loyalty enfocado en su dominio de negocio, reducir acoplamiento, mejorar escalabilidad y preparar la solución para futuros dominios que también requieran generación de documentos.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s2i4v1mt0vi" w:id="17"/>
      <w:bookmarkEnd w:id="17"/>
      <w:r>
        <w:rPr>
          <w:b w:val="1"/>
          <w:bCs w:val="1"/>
          <w:sz w:val="34"/>
          <w:szCs w:val="34"/>
          <w:rtl w:val="0"/>
        </w:rPr>
        <w:t xml:space="preserve">Equipo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210" w:before="210" w:line="257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Revisión y aprobación</w:t>
      </w:r>
    </w:p>
    <w:tbl>
      <w:tblPr>
        <w:tblStyle w:val="Table5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2130"/>
        <w:gridCol w:w="2130"/>
        <w:gridCol w:w="3105"/>
        <w:tblGridChange w:id="0">
          <w:tblGrid>
            <w:gridCol w:w="2130"/>
            <w:gridCol w:w="2130"/>
            <w:gridCol w:w="2130"/>
            <w:gridCol w:w="31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Nombre y Apellido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Cambio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Observación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rtl w:val="0"/>
              </w:rPr>
              <w:t xml:space="preserve">M.Soria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line="279" w:lineRule="auto"/>
              <w:rPr/>
            </w:pPr>
            <w:r>
              <w:rPr>
                <w:rtl w:val="0"/>
              </w:rPr>
              <w:t xml:space="preserve">0.0.1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spacing w:line="279" w:lineRule="auto"/>
              <w:rPr/>
            </w:pPr>
            <w:r>
              <w:rPr>
                <w:rtl w:val="0"/>
              </w:rPr>
              <w:t xml:space="preserve">---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2">
      <w:pPr>
        <w:spacing w:after="160" w:line="257" w:lineRule="auto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pStyle w:val="Heading1"/>
        <w:spacing w:after="210" w:before="210" w:line="257" w:lineRule="auto"/>
        <w:rPr>
          <w:sz w:val="22"/>
          <w:szCs w:val="22"/>
        </w:rPr>
      </w:pPr>
      <w:bookmarkStart w:colFirst="0" w:colLast="0" w:name="_heading=h.8houo4xnfx53" w:id="18"/>
      <w:bookmarkEnd w:id="18"/>
      <w:r>
        <w:rPr>
          <w:sz w:val="22"/>
          <w:szCs w:val="22"/>
          <w:rtl w:val="0"/>
        </w:rPr>
        <w:t xml:space="preserve">Prerrequisitos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160" w:line="279" w:lineRule="auto"/>
        <w:ind w:left="720" w:hanging="360"/>
      </w:pPr>
      <w:r>
        <w:rPr>
          <w:rtl w:val="0"/>
        </w:rPr>
        <w:t xml:space="preserve">N/A</w:t>
      </w:r>
    </w:p>
    <w:sectPr>
      <w:headerReference r:id="rId8" w:type="defaul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ptos"/>
  <w:font w:name="Fira Mono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widowControl w:val="0"/>
      <w:rPr>
        <w:rFonts w:ascii="Aptos" w:cs="Aptos" w:eastAsia="Aptos" w:hAnsi="Aptos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"/>
      <w:tblW w:w="9510.0" w:type="dxa"/>
      <w:jc w:val="left"/>
      <w:tblLayout w:type="fixed"/>
      <w:tblLook w:val="0600"/>
    </w:tblPr>
    <w:tblGrid>
      <w:gridCol w:w="9510"/>
      <w:tblGridChange w:id="0">
        <w:tblGrid>
          <w:gridCol w:w="951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46">
          <w:pPr>
            <w:tabs>
              <w:tab w:val="center" w:leader="none" w:pos="4680"/>
              <w:tab w:val="right" w:leader="none" w:pos="9360"/>
            </w:tabs>
            <w:spacing w:line="240" w:lineRule="auto"/>
            <w:ind w:left="-115" w:firstLine="0"/>
            <w:rPr>
              <w:rFonts w:ascii="Aptos" w:cs="Aptos" w:eastAsia="Aptos" w:hAnsi="Aptos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tbl>
          <w:tblPr>
            <w:tblStyle w:val="Table7"/>
            <w:tblW w:w="92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1665"/>
            <w:gridCol w:w="645"/>
            <w:gridCol w:w="4890"/>
            <w:gridCol w:w="2070"/>
            <w:tblGridChange w:id="0">
              <w:tblGrid>
                <w:gridCol w:w="1665"/>
                <w:gridCol w:w="645"/>
                <w:gridCol w:w="4890"/>
                <w:gridCol w:w="207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restart"/>
                <w:shd w:fill="f7f7f7" w:val="clear"/>
                <w:vAlign w:val="center"/>
              </w:tcPr>
              <w:p w:rsidR="00000000" w:rsidDel="00000000" w:rsidP="00000000" w:rsidRDefault="00000000" w:rsidRPr="00000000" w14:paraId="00000147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</w:rPr>
                  <w:drawing>
                    <wp:inline distB="114300" distT="114300" distL="114300" distR="114300">
                      <wp:extent cx="1085850" cy="52070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5850" cy="520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49">
                <w:pPr>
                  <w:tabs>
                    <w:tab w:val="center" w:leader="none" w:pos="4680"/>
                    <w:tab w:val="right" w:leader="none" w:pos="9360"/>
                  </w:tabs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Sponsor:  Loyalty Team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4A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Tipo de proyecto:</w:t>
                </w:r>
              </w:p>
              <w:p w:rsidR="00000000" w:rsidDel="00000000" w:rsidP="00000000" w:rsidRDefault="00000000" w:rsidRPr="00000000" w14:paraId="0000014B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Documentación</w:t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gridSpan w:val="2"/>
                <w:vMerge w:val="continue"/>
                <w:shd w:fill="f7f7f7" w:val="clear"/>
                <w:vAlign w:val="center"/>
              </w:tcPr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2"/>
                <w:vMerge w:val="continue"/>
                <w:shd w:fill="f7f7f7" w:val="clear"/>
                <w:vAlign w:val="center"/>
              </w:tcPr>
              <w:p w:rsidR="00000000" w:rsidDel="00000000" w:rsidP="00000000" w:rsidRDefault="00000000" w:rsidRPr="00000000" w14:paraId="000001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2">
                <w:pPr>
                  <w:tabs>
                    <w:tab w:val="center" w:leader="none" w:pos="4680"/>
                    <w:tab w:val="right" w:leader="none" w:pos="9360"/>
                  </w:tabs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Iniciativa: 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shd w:fill="f7f7f7" w:val="clear"/>
                <w:vAlign w:val="center"/>
              </w:tcPr>
              <w:p w:rsidR="00000000" w:rsidDel="00000000" w:rsidP="00000000" w:rsidRDefault="00000000" w:rsidRPr="00000000" w14:paraId="000001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6">
                <w:pPr>
                  <w:tabs>
                    <w:tab w:val="center" w:leader="none" w:pos="4680"/>
                    <w:tab w:val="right" w:leader="none" w:pos="9360"/>
                  </w:tabs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Área: IT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57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Fecha:</w:t>
                </w:r>
              </w:p>
              <w:p w:rsidR="00000000" w:rsidDel="00000000" w:rsidP="00000000" w:rsidRDefault="00000000" w:rsidRPr="00000000" w14:paraId="00000158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06/05/2026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shd w:fill="f7f7f7" w:val="clear"/>
                <w:vAlign w:val="center"/>
              </w:tcPr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B">
                <w:pPr>
                  <w:tabs>
                    <w:tab w:val="center" w:leader="none" w:pos="4680"/>
                    <w:tab w:val="right" w:leader="none" w:pos="9360"/>
                  </w:tabs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Responsables: 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  <w:p w:rsidR="00000000" w:rsidDel="00000000" w:rsidP="00000000" w:rsidRDefault="00000000" w:rsidRPr="00000000" w14:paraId="0000015D">
          <w:pPr>
            <w:tabs>
              <w:tab w:val="center" w:leader="none" w:pos="4680"/>
              <w:tab w:val="right" w:leader="none" w:pos="9360"/>
            </w:tabs>
            <w:spacing w:line="240" w:lineRule="auto"/>
            <w:ind w:left="-115" w:firstLine="0"/>
            <w:rPr>
              <w:rFonts w:ascii="Aptos" w:cs="Aptos" w:eastAsia="Aptos" w:hAnsi="Aptos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E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oiYz7QSz/STF1kuvQTzUQqB8w==">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