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0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организациях любого масштаба значительная часть операционной деятельности связана с обработкой документов. Договоры, счета, приказы, служебные записки и отчеты поступают из различных источников, хранятся в разных форматах и проходят через множество участников бизнес-процесса. На практике это приводит к накоплению смешанных архивов, в которых документы необходимо быстро идентифицировать и разложить по типам.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Особую сложность представляет одновременная работа с несколькими представлениями одного и того же документа. В информационных системах могут присутствовать как текстовые версии файлов, так и сканы, фотографии, выгрузки из почты и сжатые архивы, передаваемые между подразделениями. Следовательно, прикладное программное решение должно уметь работать не только с чистым текстом, но и с визуальным макетом документа, а также с пакетной обработкой массивов файлов.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условиях цифровизации документооборота возрастает потребность в компактных сервисах, которые можно быстро развернуть локально и встроить в существующий рабочий процесс. Такой сервис должен не только классифицировать отдельный документ, но и решать практическую задачу первичной маршрутизации входящего массива файлов: определить тип документа, сохранить историю обработки и сформировать аккуратно отсортированный результат для дальнейшей работы.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Актуальность темы обусловлена сочетанием двух факторов. С одной стороны, машинное обучение предоставляет инструменты для классификации текста и изображений без ручного кодирования большого числа правил. С другой стороны, low-code средства позволяют быстро реализовать web-интерфейс и превратить исследовательский прототип в реально используемое прикладное приложение.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Целью выпускной квалификационной работы является разработка программной системы интеллектуальной классификации и пакетной сортировки документов на языке Python с low-code интерфейсом, REST API и локальной базой данных.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достижения поставленной цели необходимо решить следующие задачи: проанализировать предметную область автоматизации документооборота; определить прикладной сценарий пакетной обработки документов; спроектировать архитектуру программной системы, структуру базы данных и пользовательские сценарии; реализовать модули классификации текста, сканов и ZIP-архивов; разработать интерфейс взаимодействия пользователя с системой; выполнить тестирование и оценить результаты работы приложения.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Объектом исследования являются процессы автоматической классификации и маршрутизации электронных документов. Предметом исследования выступают алгоритмы и программные средства, обеспечивающие распознавание типа документа по текстовому содержимому, по визуальному макету и по составу пакетного архива.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Практическая значимость работы заключается в создании локального программного продукта, пригодного для использования в роли демонстрационного и учебного стенда, а также в качестве прототипа сервиса первичной сортировки корпоративных документов. Система не требует отдельного сервера баз данных, запускается в среде PyCharm и воспроизводит полный инженерный контур: данные, модели, интерфейс, тесты, отчеты и документацию.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Структура выпускной квалификационной работы включает введение, четыре главы основной части, заключение, список использованных источников и приложение. В первой главе рассматриваются предметная область, актуальность, цель, задачи и существующие аналоги. Во второй главе описываются архитектура разрабатываемого ПО, структура БД и диаграммы сценариев. Третья глава посвящена этапам реализации и поэтапному описанию блоков приложения. В четвертой главе приводятся результаты тестирования, преимущества и ограничения решения.</w:t>
      </w:r>
    </w:p>
    <w:p>
      <w:r>
        <w:br w:type="page"/>
      </w:r>
    </w:p>
    <w:p>
      <w:pPr>
        <w:pStyle w:val="10"/>
      </w:pPr>
      <w:r>
        <w:rPr>
          <w:rFonts w:ascii="Times New Roman" w:hAnsi="Times New Roman" w:eastAsia="Times New Roman"/>
          <w:b/>
          <w:sz w:val="28"/>
        </w:rPr>
        <w:t>ГЛАВА 1 АНАЛИЗ ПРЕДМЕТНОЙ ОБЛАСТИ И ПОСТАНОВКА ПРАКТИЧЕСКОЙ ЗАДАЧИ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Предметная область автоматизации документооборота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Предметной областью работы является первичная обработка входящих документов внутри организации. Под такой обработкой понимается определение типа документа, выбор дальнейшего маршрута и подготовка документов к последующей регистрации, согласованию или хранению.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реальном документообороте источники данных неоднородны. Пользователь может получить текстовое описание документа из электронной почты, скан из МФУ или фотографию с мобильного устройства, а также архив, в котором смешаны несколько видов файлов. Следовательно, прикладной сервис должен учитывать как текстовые, так и визуальные признаки документов.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решения задачи в рамках ВКР выбран ограниченный, но практически значимый набор классов: договор, счет, приказ, служебная записка и отчет. Данные типы часто встречаются в административной, договорной и отчетной деятельности организаций, а также хорошо различаются по содержанию и по структуре макета.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Актуальность разработки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Ручная сортировка большого массива документов создает издержки времени и повышает риск ошибок. Сотруднику необходимо открыть файл, определить его назначение, выбрать папку хранения и иногда дополнительно проверить наличие обязательных реквизитов. При поступлении смешанного архива с десятками файлов такая работа становится монотонной и плохо масштабируется.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Дополнительную проблему создает необходимость быстрой предварительной фильтрации до внедрения полноценной ECM-системы. Во многих учебных и пилотных проектах нужен легкий локальный инструмент, который показывает, что маршрутизация документов может быть автоматизирована даже без тяжелой инфраструктуры и дорогостоящего внедрения.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 научной точки зрения интерес представляет объединение нескольких модальностей в едином приложении. Текстовая модель опирается на лексические признаки, визуальная модель использует структуру документа, а пакетный режим демонстрирует перенос результатов классификации на практический сценарий работы с архивом.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Цель и задачи проектирования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Практическая постановка задачи в данной работе формулируется следующим образом: необходимо разработать локальное приложение, которое сможет автоматически отнести отдельный документ или целый архив документов к одному из заданных типов и сформировать понятный результат для пользователя.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отличие от абстрактной демонстрации мультимодальной классификации, выбранный сценарий имеет прямое прикладное назначение. Пользователь получает не только прогноз модели, но и инструмент первичной расфасовки документов по категориям, что упрощает последующую передачу файлов в систему электронного документооборота.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Таким образом, программный продукт должен решать одновременно три класса задач: одиночную классификацию текста, одиночную классификацию скана документа и пакетную обработку архива. Каждому из этих сценариев необходимо обеспечить журналирование, удобный интерфейс и воспроизводимость результатов.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Характерные признаки типов документов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Договор обычно содержит формализованную вводную часть со сторонами соглашения, предметом договора, порядком расчетов, условиями ответственности и блоком подписей. Для данного класса важны термины, связанные с обязательствами сторон, сроками и приложениями, а в визуальном представлении часто встречаются симметрично расположенные подписи и плотные абзацы текста.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Счет отличается наличием реквизитов поставщика, табличной части с номенклатурой и суммами, итогового блока оплаты и реквизитов для перечисления денежных средств. Для текстовой модели характерны слова 'итого', 'реквизиты', 'НДС', 'сумма к оплате', а для визуальной модели - крупная таблица и компактный блок итогов.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Приказ, служебная записка и отчет имеют разные коммуникативные функции. Приказ оформляет управленческое распоряжение, служебная записка служит внутренним обращением или обоснованием, а отчет систематизирует результаты деятельности и часто содержит таблицы или диаграммы. Наличие такого различия позволяет построить обучающие выборки с выразительными текстовыми и визуальными признаками.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Риски и последствия ошибочной маршрутизации документов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Ошибочная маршрутизация документов приводит не только к потерям времени, но и к искажению управленческих процессов. Если счет попадает в договорной контур, а приказ ошибочно помещается в архив отчетов, дальнейшая обработка документа становится затрудненной и требует ручного поиска причины ошибки.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 уровне делопроизводства подобные ошибки означают рост нагрузки на сотрудников, появление повторных операций и снижение доверия к цифровым инструментам. Именно поэтому даже система предварительной сортировки должна быть не просто демонстрационной, а устойчивой и объяснимой для конечного пользователя.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Разрабатываемое приложение решает эту проблему путем сочетания трех механизмов: автоматической классификации, прозрачного показа уверенности модели и ведения истории обработки. Такой набор позволяет не только ускорить работу, но и отследить, почему конкретный документ оказался в той или иной категории.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Анализ существующих решений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 рынке корпоративных информационных систем уже существуют зрелые решения, обеспечивающие электронный документооборот, маршрутизацию, хранение и согласование документов. Однако такие платформы обычно ориентированы на комплексное внедрение и требуют существенной организационной подготовки.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сравнения с разрабатываемым ПО целесообразно рассмотреть ABBYY FlexiCapture, Directum RX, ELMA365 ECM и 1С:Документооборот. Указанные системы охватывают близкую прикладную область, но решают ее на уровне enterprise-платформ с широким набором дополнительных функций.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Сравнение аналогов показывает, что нишей разрабатываемого продукта является компактный воспроизводимый сервис, в котором акцент сделан на задаче классификации и пакетной сортировки документов, а не на полном жизненном цикле ECM-системы.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1.1 - Сравнение аналогов и разрабатываемого решения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Решение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Основной функционал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Сильные стороны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Ограничения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ABBYY FlexiCapture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Интеллектуальный захват, OCR, классификация и экспорт документов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Высокая зрелость, enterprise-функции, интеграции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Избыточность и высокая стоимость для локального демонстрационного стенда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Directum RX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Корпоративный документооборот, маршрутизация, работа с договорами и ОРД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Глубокая поддержка бизнес-процессов и контроля исполнения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Ориентирован на крупное внедрение, а не на компактный исследовательский прототип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ELMA365 ECM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Хранение, регистрация, согласование, маршруты и электронный архив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Гибкая low-code настройка маршрутов и карточек документов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Сильная зависимость от экосистемы платформы и прикладных модулей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1С:Документооборот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Работа с корреспонденцией, приказами, договорами и маршрутами согласования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Широкая распространенность и интеграция с учетными системами 1С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Сфокусирован на полноценной ECM-системе, а не на задаче ML-классификации архивов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Разрабатываемое ПО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Локальная классификация текста, сканов и ZIP-архивов документов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Прозрачная архитектура, воспроизводимость, простая демонстрация ML-контура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Синтетический набор данных и ограниченный перечень типов документов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Критерии эффективности разрабатываемой системы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Эффективность разрабатываемой системы в рамках ВКР оценивается по нескольким критериям. Первый критерий - корректность отнесения документа к целевому классу. Второй критерий - скорость ответа системы в интерактивном режиме. Третий критерий - способность системы без ручного вмешательства сформировать полезный итоговый архив.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Наряду с этим важны критерии инженерной зрелости: переносимость на другую машину, наличие тестов, автоматическая пересборка артефактов и понятная структура проекта. Такие свойства особенно значимы для ВКР, поскольку работа должна быть не только исследовательски корректной, но и технически воспроизводимой.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Следовательно, итоговая оценка решения не ограничивается лишь точностью модели. Полезность приложения определяется тем, насколько полно оно закрывает реальный пользовательский сценарий и насколько надежно переиспользуется вне исходной среды разработки.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1.2 - Сопоставление признаков целевых классов документов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Класс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Текстовые признаки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Визуальные признаки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Функция документа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Стороны, предмет договора, условия, ответственность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Плотные абзацы, парные подписи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Фиксация соглашения между сторонами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Реквизиты, сумма, НДС, оплата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Крупная таблица и блок итогов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Основание для оплаты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Распорядительные формулировки, пункты поручений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Заголовок и нумерованные блоки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Управленческое распоряжение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 записка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Адресат, просьба, обоснование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Краткое тело, реквизиты адресата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Внутреннее служебное обращение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Показатели, выводы, рекомендации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Таблицы, диаграммы, аналитические блоки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Подведение итогов работы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Практическая и научная ценность работы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Практическая ценность работы состоит в реализации законченного приложения, которое можно использовать как локальный инструмент предварительной маршрутизации документов и как демонстрационный стенд для защиты ВКР. Пользователь получает готовый интерфейс, пакетный режим и набор воспроизводимых артефактов.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Научная ценность выражается в сравнении двух разных способов распознавания типа документа в единой системе: по содержимому текста и по структуре визуального макета. Дополнительно исследование показывает, как результаты классификации могут быть перенесены в прикладной сценарий сортировки массива документов без ручного вмешательства.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Выводы по первой главе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первой главе определена предметная область автоматизации входящего документооборота и обоснована актуальность создания компактного сервиса для классификации и сортировки документов. Показано, что прикладная задача может быть сформулирована как автоматическое распределение отдельных файлов и архивов по типам документов.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Проведенный анализ аналогов подтвердил, что существующие корпоративные платформы решают широкий круг задач, но для учебного и исследовательского проекта целесообразно создать самостоятельное локальное приложение с четко ограниченным сценарием, прозрачной архитектурой и воспроизводимой экспериментальной базой.</w:t>
      </w:r>
    </w:p>
    <w:p>
      <w:r>
        <w:br w:type="page"/>
      </w:r>
    </w:p>
    <w:p>
      <w:pPr>
        <w:pStyle w:val="10"/>
      </w:pPr>
      <w:r>
        <w:rPr>
          <w:rFonts w:ascii="Times New Roman" w:hAnsi="Times New Roman" w:eastAsia="Times New Roman"/>
          <w:b/>
          <w:sz w:val="28"/>
        </w:rPr>
        <w:t>ГЛАВА 2 ПРОЕКТИРОВАНИЕ ПРОГРАММНОГО ОБЕСПЕЧЕНИЯ ДЛЯ КЛАССИФИКАЦИИ И СОРТИРОВКИ ДОКУМЕНТОВ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Описание разрабатываемого программного обеспечения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Разрабатываемое программное обеспечение представляет собой локальное web-приложение на языке Python. Система объединяет серверную часть, low-code интерфейс, две модели машинного обучения, локальную базу данных и набор генераторов отчетных материалов. Такой состав позволяет воспроизвести полный жизненный цикл прикладного ML-сервиса в рамках одного проекта.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системе поддерживаются три прикладных сценария. Первый сценарий связан с классификацией текста документа. Второй предназначен для работы со сканом или изображением документа. Третий сценарий реализует пакетную обработку ZIP-архива и наиболее полно раскрывает практическую полезность приложения, поскольку автоматизирует расфасовку смешанного массива файлов по типам документов.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Результатом работы приложения является не только прогноз по одному документу, но и набор служебных объектов: записи в истории, реестр моделей, CSV-сводка пакетной обработки и новый архив, в котором файлы разложены по подкаталогам, соответствующим распознанным типам документов.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2.1 - Функциональные требования к системе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Код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Требование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Содержание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F1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Классификация текста документа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Пользователь вставляет текст и получает тип документа и вероятности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F2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Классификация скана документа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Пользователь загружает изображение и получает прогноз по макету документа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F3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Пакетная сортировка архива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ZIP-архив автоматически разбирается по категориям документов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F4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Формирование выходного архива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Система возвращает ZIP с разложением по папкам и CSV-сводкой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F5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Хранение истории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Сохраняются одиночные запросы, пакетные прогоны и сведения о моделях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F6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Отображение метрик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Пользователь видит качество моделей и последние результаты обработки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Нефункциональные требования и ограничения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Помимо функциональности система должна удовлетворять ряду нефункциональных требований. Для учебного и исследовательского проекта особенно важны переносимость, отсутствие тяжелой инфраструктуры, наглядность результатов и возможность быстрой повторной проверки на другой машине.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Требование переносимости связано с фактом, что приложение демонстрируется в рамках ВКР и должно открываться в типичной среде разработки без отдельной настройки сервера БД, облачной инфраструктуры или внешних хранилищ. Именно поэтому выбран локальный стек с SQLite и файловыми артефактами внутри проекта.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Требование безопасности проявляется в пакетном режиме: архив нельзя извлекать без проверки путей, иначе появляется риск записи файлов за пределы рабочего каталога. В реализации предусмотрена валидация путей и контроль набора поддерживаемых расширений.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2.2 - Нефункциональные требования к системе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Код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Требование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Содержание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NF1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Переносимость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Проект должен запускаться на локальной машине без внешней СУБД и отдельных сервисов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NF2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Производительность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Интерактивные сценарии должны завершаться за доли секунды после прогрева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NF3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Воспроизводимость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Модели, графики и документы должны пересобираться из одного репозитория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NF4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Прозрачность результатов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Пользователь должен видеть историю запросов, метрики и сформированный архив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NF5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Безопасность файловой обработки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ZIP-архивы должны извлекаться с проверкой путей и поддерживаемых форматов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Информационные потоки в системе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Система оперирует несколькими типами информационных потоков. Первый поток связан с пользовательским вводом: текстом, изображением или ZIP-архивом. Второй поток состоит из внутренних служебных данных - прогнозов моделей, времени обработки, метрик и путей к артефактам. Третий поток представлен выходными материалами, такими как CSV-сводка и итоговый архив с разложением по типам документов.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Разделение потоков важно для проектирования модулей. Пользовательский поток должен быть быстро обработан и безопасно валидирован. Служебный поток должен фиксироваться в БД и быть пригодным для анализа. Выходной поток должен быть ориентирован на дальнейшую эксплуатацию пользователем или внешней системой.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Фактически проектируемое ПО связывает пользовательский уровень, алгоритмический уровень и уровень хранения. Именно эта связность обеспечивает приложению практический смысл: классификация сразу преобразуется в полезный операционный результат, а не остается изолированным числовым ответом модели.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Диаграмма прецедентов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формализации пользовательских сценариев была построена диаграмма прецедентов. Она фиксирует, какие действия должен поддерживать интерфейс системы и какие результаты ожидаются после выполнения этих действий.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 точки зрения практического использования наиболее важным прецедентом является пакетная сортировка архива, поскольку именно он связывает исследовательскую задачу классификации с реальным прикладным эффектом для делопроизводства: быстрым разбором смешанного входящего массива документов.</w:t>
      </w: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669280" cy="3061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2.1 - Диаграмма прецедентов системы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Архитектура программной системы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Архитектура приложения построена по модульному принципу. Пользователь взаимодействует с системой через low-code web-интерфейс Gradio, который передает запросы в REST API на базе FastAPI. Далее вызовы попадают в сервисный слой, где сосредоточена бизнес-логика классификации, журналирования и пакетной сортировки.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Внутри сервисного слоя используются два независимых алгоритмических контура. Первый контур отвечает за классификацию текста документа по TF-IDF признакам и логистической регрессии. Второй контур работает с визуальным макетом документа и определяет тип файла по структуре скана с помощью Random Forest.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Отдельным компонентом выделен архивный модуль. Он отвечает за безопасное извлечение файлов из ZIP, определение модальности, запуск нужной модели и формирование выходного архива. Это делает архитектуру расширяемой: при необходимости к существующим классам документов можно добавить новые правила маршрутизации и дополнительные алгоритмы обработки.</w:t>
      </w: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760720" cy="3097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7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2.2 - Архитектура разрабатываемой системы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Состояния документа в рамках сценария обработки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 точки зрения проектирования полезно рассматривать документ как объект, проходящий через несколько состояний. На первом шаге документ находится в необработанном виде: как текст, скан или файл внутри архива. Затем он переходит в состояние подготовленного входа, когда для него определена модальность и выбран алгоритмический маршрут.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После выполнения модели документ получает состояние классифицированного объекта: ему назначается тип, уровень уверенности и время обработки. Для пакетного режима далее возникает еще одно состояние - физическое размещение файла в новом каталоге внутри выходного архива.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Явное выделение состояний важно для проектирования БД и API. Каждое состояние порождает собственный набор данных для хранения и отображения, а переходы между состояниями определяют состав полей в summary.csv и таблицах batch_runs и batch_items.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Описание структуры базы данных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хранения эксплуатационной информации выбрана встроенная СУБД SQLite. Такой выбор позволяет избежать дополнительного серверного окружения и сделать проект полностью переносимым: база данных располагается внутри каталога приложения и инициализируется автоматически при первом запуске.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Структура БД включает пять сущностей. Пара classification_requests и classification_results описывает одиночные прогнозы по текстам и изображениям. Таблица model_registry хранит сведения о версиях моделей и достигнутых метриках. Для пакетной обработки выделены сущности batch_runs и batch_items, позволяющие восстановить состав архива, результат по каждому файлу и путь к сформированному выходному архиву.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Использование локальной базы данных решает сразу две задачи. Во-первых, обеспечивается воспроизводимость эксперимента и возможность повторного анализа результатов. Во-вторых, интерфейс получает доступ к истории запусков без ручного хранения журналов в текстовых файлах.</w:t>
      </w: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715000" cy="29708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_schem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0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2.3 - Структура базы данных приложения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2.3 - Таблицы и сущности базы данных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Таблица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classification_requests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Фиксирует тип и источник одиночного запроса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classification_results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Хранит прогноз, уверенность, время ответа и сведения о модели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model_registry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Содержит реестр обученных моделей и их метрики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batch_runs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Описывает пакетный запуск по ZIP-архиву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batch_items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Фиксирует результат по каждому файлу внутри архива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Алгоритм обработки документов и архивов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Алгоритм работы системы начинается с загрузки пользователем исходных данных. Если передан текст, сервис сразу передает его в текстовую модель. Если пользователь загружает скан, изображение нормализуется и преобразуется в признаковый вектор фиксированного размера.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При пакетной обработке архив сначала безопасно распаковывается во временный каталог. Далее для каждого файла определяется модальность на основе расширения. Текстовые документы анализируются через извлечение содержимого, а изображения направляются в визуальную модель. Неподдерживаемые форматы пропускаются, но также фиксируются в сводном отчете с указанием причины пропуска.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После получения прогнозов система создает новый каталог, где файлы раскладываются по папкам 'Договор', 'Счет', 'Приказ', 'Служебная записка' и 'Отчет'. Итоговый каталог упаковывается в ZIP-архив, путь к нему заносится в историю пакетных запусков, а пользователь получает готовый результат для дальнейшей передачи в делопроизводство.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 инженерной точки зрения алгоритм пакетной обработки интересен тем, что он связывает файловую подсистему, алгоритмы машинного обучения и хранилище истории в единую транзакционную последовательность. Ошибка на любом из этапов не должна приводить к потере уже обработанных файлов и должна фиксироваться в итоговой сводке.</w:t>
      </w: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806440" cy="23118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_work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1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2.4 - Алгоритм обработки документа или архива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Проектирование формата выходных данных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Одним из требований к приложению является удобство передачи результата в дальнейший контур документооборота. Пользователь не должен вручную копировать найденные файлы или выписывать список прогнозов после пакетного запуска.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 этой причине результат архивной обработки формируется в двух видах. Первый вид - это summary.csv, содержащий сведения по каждому файлу: исходный путь в архиве, модальность, распознанный класс и статус обработки. Второй вид - ZIP-архив, в котором документы уже физически разложены по папкам в соответствии с прогнозом системы.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Такая схема делает результат одновременно машиночитаемым и удобным для пользователя. CSV пригоден для контроля качества и последующего анализа, а ZIP-архив можно сразу передавать сотруднику или загружать в следующую систему.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2.4 - Структура результатов пакетной сортировки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Элемент результата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sorted_documents/Договор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договоры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sorted_documents/Счет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счета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sorted_documents/Приказ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приказы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sorted_documents/Служебная записка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служебные записки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sorted_documents/Отчет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отчеты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summary.csv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Сводка по всем файлам архива со статусом обработки</w:t>
            </w:r>
          </w:p>
        </w:tc>
      </w:tr>
    </w:tbl>
    <w:p>
      <w:pPr>
        <w:pStyle w:val="a5"/>
      </w:pP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806440" cy="29999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ve_routing_sche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99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2.6 - Формирование итогового архива после пакетной сортировки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Взаимодействие интерфейса, API и прикладных модулей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Коммуникация между интерфейсом и серверной частью осуществляется через внутренние вызовы FastAPI. Такой подход обеспечивает единый путь обработки как для web-интерфейса, так и для автотестов, использующих HTTP-маршруты.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При одиночной классификации пользователь получает компактный ответ: тип документа, уверенность модели, время обработки и распределение вероятностей по классам. В пакетном режиме вместо одного прогноза возвращается сводка по архиву, таблица результатов и файл с готовым выходным архивом.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Сервисный слой изолирует UI от деталей реализации моделей и БД. Это решение важно с инженерной точки зрения: изменение алгоритма классификации или структуры базы данных не требует полной переработки интерфейса, пока сохраняется контракт методов сервисного слоя.</w:t>
      </w: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715000" cy="24075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ction_sche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07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2.5 - Схема взаимодействия основных компонентов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Обоснование выбора локальной архитектуры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ВКР можно было бы спроектировать распределенную архитектуру с отдельным frontend, сервером приложений, внешней СУБД и объектным хранилищем. Однако такой подход усложнил бы разворачивание и сместил бы акцент работы с прикладной задачи классификации на инфраструктурную интеграцию.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Локальная архитектура позволяет сосредоточиться именно на интеллектуальной составляющей и на прикладной ценности решения. Все ключевые элементы - модели, БД, интерфейс и пакетный модуль - находятся внутри одного репозитория и могут быть проверены без сетевой инфраструктуры и дополнительных сервисных зависимостей.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Кроме того, такой подход соответствует сценарию защиты и передачи проекта: приложение можно запустить на другой машине, воспроизвести результаты и продемонстрировать пакетную сортировку документов без предварительной административной подготовки окружения.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Выбор технологий и инструментальных средств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реализации приложения выбран стек Python 3.12, FastAPI, Gradio, scikit-learn, SQLite и python-docx. Указанные технологии достаточно зрелы, хорошо документированы и позволяют собрать прикладной сервис без избыточной инфраструктурной сложности.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FastAPI обеспечивает серверные маршруты, схемы запросов и прозрачное тестирование API. Gradio используется как low-code средство создания web-интерфейса: он позволяет сосредоточиться на логике обработки документов, а не на ручной frontend-разработке. SQLite поддерживает локальный режим работы и хорошо подходит для демонстрационного и исследовательского проекта.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Выбор классических алгоритмов машинного обучения объясняется требованиями к воспроизводимости и скорости. Логистическая регрессия на TF-IDF признаках интерпретируема для текстовой задачи, а Random Forest устойчиво работает на синтетических визуальных макетах документов и не требует длительного обучения на GPU.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2.5 - Используемые технологии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Технология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Роль в проекте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Python 3.12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Единая среда разработки, обучения моделей и автоматизации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FastAPI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REST API, схемы запросов и сервисные маршруты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Gradio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Low-code web-интерфейс для демонстрации и работы пользователя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scikit-learn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Построение текстовой и визуальной моделей классификации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SQLite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Локальное хранение истории и метаданных моделей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python-docx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Извлечение текста из DOCX при пакетной обработке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pytest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Автоматическое тестирование критических сценариев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Выводы по второй главе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Во второй главе спроектирована архитектура программной системы, определены пользовательские сценарии, структура базы данных и состав технологического стека. Особое внимание уделено пакетному сценарию обработки архива как ключевому носителю практической ценности работы.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Построенная архитектура обеспечивает модульность, переносимость и возможность дальнейшего наращивания функциональности. На следующем этапе проектирования эти решения переходят в конкретную программную реализацию.</w:t>
      </w:r>
    </w:p>
    <w:p>
      <w:r>
        <w:br w:type="page"/>
      </w:r>
    </w:p>
    <w:p>
      <w:pPr>
        <w:pStyle w:val="10"/>
      </w:pPr>
      <w:r>
        <w:rPr>
          <w:rFonts w:ascii="Times New Roman" w:hAnsi="Times New Roman" w:eastAsia="Times New Roman"/>
          <w:b/>
          <w:sz w:val="28"/>
        </w:rPr>
        <w:t>ГЛАВА 3 РАЗРАБОТКА ПРОГРАММНОГО ОБЕСПЕЧЕНИЯ И ПОЭТАПНАЯ РЕАЛИЗАЦИЯ БЛОКОВ СИСТЕМЫ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Общая организация проекта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Практическая реализация выполнена в формате самостоятельного Python-проекта, пригодного для открытия в среде PyCharm. Внутри репозитория выделены каталоги project и docs: первый содержит исходный код, модели и тесты, второй включает пояснительную записку, презентацию и сопроводительные материалы.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Исходный код разделен на функциональные модули: конфигурация, генерация синтетических данных, обучение моделей, обработка архивов, сервисный слой, API, UI и тесты. Такое разбиение снижает связность компонентов и облегчает расширение проекта, например добавление новых типов документов или альтернативных моделей.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Кроме собственно приложения, в проект включены скрипты автоматической сборки артефактов и выпускных материалов. За счет этого тезисы пояснительной записки привязаны к фактически полученным метрикам, диаграммам и скриншотам, а не являются статическим описанием, оторванным от рабочего кода.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3.1 - Основные программные модули проекта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Модуль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config.py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Конфигурация путей, классов, параметров моделей и артефактов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data/text_samples.py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Генерация корпуса текстов для пяти типов документов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data/image_generator.py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Синтез макетов сканов документов и подготовка признаков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models/*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Обучение и сериализация текстовой и графической моделей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batch_processing.py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Разбор ZIP, извлечение файлов, упаковка результата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service.py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Бизнес-логика классификации, журналирование, пакетная обработка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api.py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Публикация REST-интерфейса для текста, изображений и архивов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ui.py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Low-code интерфейс Gradio с тремя прикладными сценариями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1. Подготовка целевых классов и синтетических данных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Первым этапом разработки стала формализация прикладных классов документов и определение их характерных признаков. Для текстовой классификации были выделены устойчивые лексические шаблоны, связанные с договорами, счетами, приказами, служебными записками и отчетами.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 основе этих шаблонов был сформирован программно генерируемый корпус текстовых документов. Такой подход позволяет контролировать состав классов, изменять количество примеров и воспроизводимо получать набор данных без зависимости от внешних архивов, содержащих конфиденциальную информацию.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визуальной классификации реализован генератор макетов документов. Он строит синтетические сканы страниц: размещает блоки текста, таблицы, подписи и диаграммы, добавляет шум, размытие и затемнение. В результате получается контролируемая учебная выборка, имитирующая разные типы офисных документов.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Детализация подготовки текстового корпуса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При генерации текстового корпуса особое значение имело не простое копирование нескольких шаблонов, а вариативность формулировок внутри каждого класса. Для этого были выделены заголовочные конструкции, основные смысловые блоки, уточняющие детали и завершающие формулы, которые затем комбинировались между собой.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Такой подход позволяет сформировать большой набор осмысленных предложений без ручного составления каждой строки. Одновременно он сохраняет контроль над семантическими границами классов и снижает риск того, что модель выучит случайные, а не предметно значимые слова.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Дополнительно корпус проектировался так, чтобы тексты оставались похожими на реальные деловые документы. Это важно для демонстрации: пользователь должен видеть, что приложение классифицирует не искусственные метки, а документоподобные формулировки, близкие к реальной деловой переписке.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2. Реализация текстового классификатора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Текстовый модуль реализован на основе пайплайна scikit-learn. Сначала текст преобразуется в TF-IDF признаки с учетом униграмм и биграмм, после чего вектор признаков передается в модель логистической регрессии. Такой подход хорошо подходит для задач тематической и жанровой классификации документов малого и среднего объема.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При разработке модуля было важно добиться не только высокого качества, но и короткого времени ответа. Логистическая регрессия обеспечивает быстрый инференс, а вероятностный вывод позволяет возвращать в интерфейс распределение по всем классам, что повышает интерпретируемость результата.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Обученная текстовая модель сериализуется в файл artifacts/models/text_classifier.joblib и затем подгружается при запуске приложения. Это позволяет отделить фазу обучения от эксплуатационного режима и сократить время старта сервиса на пользовательской машине.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3. Реализация классификатора сканов документов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Второй интеллектуальный блок ориентирован на распознавание типа документа по структуре его визуального макета. Каждое изображение переводится в оттенки серого, приводится к размеру 48x64 пикселя и разворачивается в признаковый вектор. Такое представление позволяет использовать классический алгоритм без сложной нейросетевой инфраструктуры.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качестве классификатора выбран Random Forest. Он устойчив к шуму в данных, хорошо работает на синтетических выборках и позволяет различать характерные макеты документов: счет с табличной областью, приказ с нумерованными пунктами, служебную записку с кратким телом и отчет с графическими элементами.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Подобный подход не претендует на замену современных transformer-моделей обработки документов, однако в рамках ВКР он оправдан с инженерной точки зрения: модель легко обучается локально, демонстрирует воспроизводимый результат и хорошо объясняет связь между визуальной структурой документа и его типом.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Детализация визуального генератора документов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Генератор визуальных данных строится не вокруг абстрактных геометрических фигур, а вокруг структурных паттернов документов. Для счета формируется крупная табличная область и блок итогов, для договора - плотные абзацы и парные подписи, для приказа - нумерованные пункты, для отчета - сочетание таблицы и диаграммы.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После построения макета к изображению добавляются шум, небольшое размытие и градиент затемнения, что имитирует типичные артефакты сканирования и фотографирования. Эти искажения важны для того, чтобы модель не зависела исключительно от идеального синтетического рисунка страницы.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результате формируется компромисс между реалистичностью и контролируемостью набора данных. Для учебного проекта такой подход предпочтителен, поскольку позволяет показать полный цикл построения визуального классификатора без использования внешних закрытых или слишком объемных датасетов.</w:t>
      </w: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715000" cy="36808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_samples_over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8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3.1 - Примеры синтетических макетов документов для визуальной модели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4. Реализация подсистемы пакетной сортировки архива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Наиболее значимый с прикладной точки зрения этап разработки связан с пакетной сортировкой ZIP-архива. Именно этот блок превращает проект из демонстратора одиночной классификации в сервис предварительной обработки массива документов.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Подсистема архивной обработки выполняет безопасную распаковку, определяет поддерживаемые форматы, извлекает текст из TXT, MD и DOCX, а изображения направляет в визуальную модель. Для каждого файла формируется запись со статусом обработки, классом, уверенностью и служебным комментарием.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После завершения обработки создается новая файловая структура sorted_documents/&lt;тип документа&gt;/..., затем она упаковывается в ZIP-архив и возвращается пользователю. Дополнительно сохраняется summary.csv, который может быть использован для последующей проверки качества маршрутизации и анализа состава архива.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процессе реализации отдельное внимание уделялось поддержке нескольких модальностей внутри одного пакета. Это означает, что в одном архиве могут присутствовать как текстовые файлы, так и изображения, и для каждого из них система должна корректно выбрать свой алгоритмический маршрут.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3.3 - Структура выходного архива пакетной сортировки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Элемент результата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sorted_documents/Договор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договоры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sorted_documents/Счет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счета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sorted_documents/Приказ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приказы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sorted_documents/Служебная записка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служебные записки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sorted_documents/Отчет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Файлы, распознанные как отчеты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summary.csv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Сводка по всем файлам архива со статусом обработки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Пооперационный маршрут пакетного запуска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Пооперационно пакетный запуск состоит из нескольких шагов. Сначала пользователь передает ZIP-архив и сервис создает временный рабочий каталог. Затем архив извлекается с контролем путей и проверкой, что ни один элемент не выходит за границы допустимой папки извлечения.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Далее выполняется проход по всем файлам. Для каждого файла определяется модальность и выбирается способ обработки: чтение текста, извлечение содержимого из DOCX либо подготовка изображения для визуальной модели. После получения прогноза файл копируется в каталог соответствующего класса внутри структуры результата.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 завершающем шаге формируются summary.csv, ZIP-архив результата и запись в истории пакетных запусков. Именно такая детализация делает пакетный режим не вспомогательной функцией, а полноценным прикладным блоком с собственной логикой, журналированием и пользовательской ценностью.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5. Реализация слоя хранения и журналирования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обеспечения воспроизводимости эксперимента и наглядности интерфейса в проект встроено локальное журналирование. Одиночные запросы и пакетные прогоны фиксируются в SQLite с сохранением времени обработки, источника данных и достигнутых метрик модели.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Отдельного внимания заслуживает реестр моделей. При пересборке артефактов система не накапливает устаревшие абсолютные пути, а заменяет записи в model_registry актуальными относительными путями внутри проекта. Это было важно для переносимости приложения на другие машины и предотвращения ошибок запуска.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Наличие полноценного слоя хранения повышает практическую ценность решения: пользователь может не только получить текущий прогноз, но и просматривать историю эксплуатации, проверять результаты пакетной сортировки и контролировать версии применяемых моделей.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6. Реализация REST API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API-слой построен на FastAPI и выступает единым внешним контрактом приложения. Через него реализованы маршруты проверки готовности сервиса, получения истории и метрик, а также классификации текста, изображений и ZIP-архивов.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Использование pydantic-схем повышает надежность работы API: входные данные валидируются, а ответы имеют прогнозируемую структуру. Для файловых маршрутов реализована дополнительная проверка форматов, что важно для устойчивой работы пакетного режима.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API используется не только интерфейсом, но и тестами. Благодаря этому критические пользовательские сценарии проверяются на том же уровне абстракции, который видит внешний потребитель приложения.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3.2 - Основные маршруты REST API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GET /api/health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Проверка готовности сервиса и моделей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GET /api/models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Получение списка моделей и метрик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GET /api/history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Получение истории одиночных запросов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GET /api/batch/history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Получение истории пакетных прогонов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POST /api/text/classify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Классификация текста документа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POST /api/image/classify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Классификация скана документа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POST /api/batch/classify-archive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Обработка ZIP-архива документов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Организация демонстрационных данных и сценариев показа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защиты ВКР важно не только наличие кода, но и наличие удобного сценария демонстрации. Поэтому проект автоматически создает демонстрационные сканы документов и демонстрационный ZIP-архив, в котором собраны текстовые и визуальные примеры всех пяти классов.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Такой набор данных решает сразу две задачи. Во-первых, он делает проверку приложения воспроизводимой: на любой машине можно запустить один и тот же архив и получить понятный результат. Во-вторых, он позволяет показывать пакетный сценарий без использования внешних конфиденциальных документов.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Наличие демонстрационного архива также упростило создание автотестов. Пакетный режим проверяется не на абстрактных моках, а на реальном ZIP-файле, структура которого воспроизводится средствами самого проекта.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7. Реализация low-code интерфейса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Интерфейс приложения реализован на Gradio и встроен в серверное приложение по адресу /ui. На главной странице выделены три вкладки, соответствующие прикладным сценариям: классификация текста, классификация скана и пакетная сортировка архива.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каждой вкладки предусмотрены отдельные элементы ввода и отдельные формы визуализации результата. Одиночные сценарии возвращают тип документа и распределение вероятностей по классам. Пакетный сценарий возвращает сводную статистику, таблицу по всем файлам и ссылку на сформированный архив результата.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Правая часть интерфейса используется как информационная панель. В ней отображаются метрики обученных моделей, история одиночных запросов и история пакетных прогонов. Такое решение делает интерфейс не только рабочим инструментом, но и стендом для демонстрации инженерных результатов проекта.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Так как интерфейс напрямую связан с API и сервисным слоем, его корректность дополнительно подтверждается автотестами маршрутов и ручной функциональной проверкой в рамках главы о тестировании. Для документации и защиты основной акцент сделан на диаграммах взаимодействия и итоговых таблицах результатов.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8. Обеспечение переносимости и запуска на другой машине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Во время разработки отдельной задачей стала переносимость проекта между рабочими машинами. Практика показала, что при перемещении репозитория могут появляться ошибки из-за абсолютных путей в базе данных, артефактах или скриптах запуска. Поэтому в проекте были устранены machine-specific ссылки и оставлены только относительные пути внутри репозитория.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Дополнительно были добавлены корневые точки входа main.py и generate_assets.py, чтобы пользователь мог запускать приложение и пересборку артефактов из корня репозитория без ручного перехода по каталогам. Это упростило как демонстрацию, так и разворачивание проекта на другом компьютере.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Отдельно доработана логика выбора порта: если порт 8000 уже занят, приложение автоматически подбирает следующий свободный локальный порт. Такое решение уменьшает количество ошибок запуска при защите, тестировании и переносе проекта на новую рабочую станцию.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Этап 9. Автоматизация сборки артефактов и выпускных материалов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проект включены специальные сценарии пересборки моделей, графиков, диаграмм, пояснительной записки и презентации. Такая автоматизация важна для поддержания согласованности между кодом, метриками, скриншотами и текстом ВКР.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Генерация артефактов запускается отдельным скриптом. Если модели уже соответствуют текущей конфигурации, повторное обучение не выполняется, что ускоряет старт приложения и исключает лишнюю пересборку данных. При изменении состава классов или версии модели артефакты пересоздаются автоматически.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результате проект получает свойства инженерно оформленного продукта: пользователь может открыть репозиторий, пересобрать модели, прогнать тесты, пересоздать документацию и получить одинаковый результат на другой машине.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Выводы по третьей главе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третьей главе поэтапно описана реализация всех ключевых блоков системы: от генерации данных и обучения моделей до пакетной сортировки архива, REST API, интерфейса и автоматизации сборки артефактов.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Полученная реализация демонстрирует, что даже компактное локальное приложение может обладать выраженной практической полезностью, если результаты классификации непосредственно встроены в прикладной сценарий работы с массивом документов.</w:t>
      </w:r>
    </w:p>
    <w:p>
      <w:r>
        <w:br w:type="page"/>
      </w:r>
    </w:p>
    <w:p>
      <w:pPr>
        <w:pStyle w:val="10"/>
      </w:pPr>
      <w:r>
        <w:rPr>
          <w:rFonts w:ascii="Times New Roman" w:hAnsi="Times New Roman" w:eastAsia="Times New Roman"/>
          <w:b/>
          <w:sz w:val="28"/>
        </w:rPr>
        <w:t>ГЛАВА 4 ТЕСТИРОВАНИЕ ПРОГРАММНОГО ОБЕСПЕЧЕНИЯ, АНАЛИЗ РЕЗУЛЬТАТОВ И ОЦЕНКА РЕШЕНИЯ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Организация тестирования и критерии оценки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Цель тестирования заключалась в проверке работоспособности всех уровней приложения: одиночной классификации текста и сканов, пакетной сортировки архива, API-маршрутов, слоя хранения и пользовательского интерфейса.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оценки качества моделей использовались метрики accuracy, precision, recall и F1-score. Дополнительно оценивались время ответа после прогрева приложения, корректность формирования выходного архива и сохранение истории обработки в локальной базе данных.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Среднее время обработки текстового документа составило 0 мс, медианное значение - 0.0 мс. Для скана документа среднее время обработки составило 41.43 мс, медианное - 40.0 мс. Такие значения подтверждают пригодность приложения для интерактивной эксплуатации.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4.2 - Показатели производительности после прогрева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Сценарий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Среднее время, мс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Медианное время, мс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Текстовая классификация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0.00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0.00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Классификация скана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41.43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40.00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Автоматическое тестирование программного продукта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автоматической проверки проекта реализован набор из шестнадцати тестов на базе pytest. Он покрывает сервисный слой, обработку файлов по пути, генерацию артефактов, API-маршруты, пакетную сортировку архива и стартовую логику приложения.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Покрытие исходного кода по результатам запуска pytest --cov превышает 85%, что позволяет считать критические сценарии использования приложения надежно зафиксированными тестами. Особенно важным является тестирование пакетного режима, поскольку он затрагивает файловую систему, архивирование и множественные вызовы моделей.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4.1 - Основные сценарии автоматического тестирования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№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Компонент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Проверка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Ожидаемый результат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text service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Распознавание счета по текстовому описанию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 'Счет'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image service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Распознавание приказа по синтетическому скану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 'Приказ'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image service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Классификация изображения по файловому пути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Класс 'Договор'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training pipeline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Проверка генерации моделей, отчетов и диаграмм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Все артефакты существуют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registry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Контроль путей артефактов в model_registry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Только относительные пути внутри проекта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batch service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Пакетная обработка ZIP-архива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Создается итоговый архив и сводка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startup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Повторный ensure_ready не перезагружает модели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Инициализация выполняется однократно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text API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Маршрут POST /api/text/classify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Корректный JSON-ответ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9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image API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Маршрут POST /api/image/classify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Корректный JSON-ответ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10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batch API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Маршрут POST /api/batch/classify-archive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Возвращается сводка по архиву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Результаты оценки качества моделей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После обучения на синтетических выборках обе модели показали высокие значения точности. Это объясняется тем, что набор данных создавался с контролируемыми и отчетливо различимыми признаками, характерными для выбранных типов документов.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Высокие значения accuracy и F1-score в рамках данной работы следует трактовать как подтверждение корректности спроектированной архитектуры и стабильности программной реализации, а не как окончательную оценку качества на реальном промышленном корпусе документов. Для промышленного внедрения потребовалась бы валидация на живых данных.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4.3 - Итоговые метрики качества моделей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Модель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Accuracy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Precision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Recall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F1-score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Текстовая модель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Модель изображений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</w:tr>
    </w:tbl>
    <w:p>
      <w:pPr>
        <w:pStyle w:val="a5"/>
      </w:pP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4.4 - Показатели качества текстовой модели по классам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Класс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Precision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Recall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F1-score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Поддержка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40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40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40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 записка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40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40</w:t>
            </w:r>
          </w:p>
        </w:tc>
      </w:tr>
    </w:tbl>
    <w:p>
      <w:pPr>
        <w:pStyle w:val="a5"/>
      </w:pP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4.5 - Показатели качества модели сканов по классам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Класс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Precision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Recall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F1-score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Поддержка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60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60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60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 записка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60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1.0000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60</w:t>
            </w:r>
          </w:p>
        </w:tc>
      </w:tr>
    </w:tbl>
    <w:p>
      <w:pPr>
        <w:pStyle w:val="a5"/>
      </w:pP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440680" cy="33642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36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4.1 - Сравнение итоговых метрик качества моделей</w:t>
      </w: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440680" cy="44108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_confusion_matri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441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4.2 - Матрица ошибок текстовой модели</w:t>
      </w:r>
    </w:p>
    <w:p>
      <w:pPr>
        <w:pStyle w:val="a5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440680" cy="44108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confusion_matri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441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"/>
        <w:jc w:val="center"/>
      </w:pPr>
      <w:r>
        <w:rPr>
          <w:rFonts w:ascii="Times New Roman" w:hAnsi="Times New Roman" w:eastAsia="Times New Roman"/>
          <w:sz w:val="28"/>
        </w:rPr>
        <w:t>Рисунок 4.3 - Матрица ошибок модели сканов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Результаты пакетной сортировки демонстрационного архива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оценки прикладного сценария был использован демонстрационный ZIP-архив, автоматически сформированный из пяти текстовых и пяти визуальных документов. Архив содержит по два экземпляра каждого класса: текстовый и графический вариант документа.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Пакетная обработка завершилась созданием итогового архива с разложением файлов по каталогам. Таким образом, приложение подтвердило способность не только классифицировать отдельные документы, но и решать прикладную задачу расфасовки смешанного архива по типам документов.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4.6 - Распределение файлов по типам документов в демо-архиве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Тип документа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Количество файлов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 записка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2</w:t>
            </w:r>
          </w:p>
        </w:tc>
      </w:tr>
    </w:tbl>
    <w:p>
      <w:pPr>
        <w:pStyle w:val="a5"/>
      </w:pP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4.7 - Фрагмент сводки по файлам демо-архива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Файл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Путь в архиве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Модальность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Класс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Статус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image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text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Договор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image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text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Отчет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image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text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Приказ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служебная_записка.png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служебная_записка.png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image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 записка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служебная_записка.txt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служебная_записка.txt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text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Служебная записка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счет.png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image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счет.txt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text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Счет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processed</w:t>
            </w:r>
          </w:p>
        </w:tc>
      </w:tr>
    </w:tbl>
    <w:p>
      <w:pPr>
        <w:pStyle w:val="a5"/>
      </w:pP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Оценка производительности и устойчивости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Даже при наличии трех разных пользовательских сценариев система остается отзывчивой в локальном режиме. Это достигается за счет предварительной инициализации моделей, повторного использования артефактов и отказа от лишней пересборки данных, если конфигурация проекта не менялась.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Пакетный режим устойчив к неоднородному составу архива. Неподдерживаемые файлы не приводят к аварийному завершению процесса, а помечаются как пропущенные с комментарием. Такой подход важен для реального делопроизводства, где входящие архивы могут содержать служебные файлы, превью или вложения непредусмотренных форматов.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 точки зрения надежности дополнительно важна корректная работа после переноса проекта на другую машину. Использование относительных путей к артефактам, локальной базы данных и автоподбора порта существенно снижает риск ошибки запуска и делает решение пригодным для повторной демонстрации в новой среде.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Интерпретация результатов по классам документов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Высокие метрики по каждому классу показывают, что выбранные признаки действительно отражают структуру документов. Для текстовой модели решающую роль играют устойчивые деловые формулировки, характерные для договоров, счетов, приказов, служебных записок и отчетов.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визуальной модели различимость достигается за счет макетных особенностей: наличие или отсутствие таблиц, компоновка абзацев, зона подписей и графические элементы отчета. Такой результат подтверждает гипотезу о том, что даже без OCR структура страницы уже содержит значимую информацию о типе документа.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Следовательно, в рамках ВКР достигнут не только программный, но и методический результат: показано, что прикладная задача маршрутизации документов может решаться как по семантическим, так и по визуальным признакам, а объединение этих подходов внутри одного приложения повышает его практическую выразительность.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Преимущества и недостатки разработанного решения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К основным преимуществам приложения относятся локальный режим работы, отсутствие внешней СУБД, наличие low-code интерфейса, воспроизводимая генерация артефактов и практический пакетный сценарий обработки архивов. Пользователь получает законченный цикл от загрузки документа до формирования нового отсортированного архива.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С инженерной точки зрения сильной стороной решения является согласованность компонентов. Код, тесты, модели, диаграммы, таблицы метрик, пояснительная записка и презентация формируются из одного репозитория, что упрощает сопровождение и защиту проекта.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К недостаткам текущей версии следует отнести использование синтетических обучающих данных и ограниченный набор поддерживаемых типов документов. Кроме того, модель визуальной классификации пока не анализирует содержимое документа на уровне OCR, а опирается только на геометрию макета.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Перспективным направлением развития является подключение реальных корпусов документов, расширение перечня типов файлов, добавление OCR и использование более сложных мультимодальных моделей. Однако для целей ВКР текущая реализация уже демонстрирует законченный прикладной эффект и инженерную состоятельность.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опытной эксплуатации в организации система могла бы использоваться как предобработчик входящей корреспонденции или как вспомогательный инструмент сотрудника делопроизводства. Даже если окончательное решение по документу принимает человек, предварительная сортировка по типам уже экономит время и снижает вероятность ошибок маршрутизации.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Оценка сценариев практического применения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Первым возможным сценарием применения является предварительный разбор входящего почтового архива подразделения. Сотрудник может выгрузить полученные за день файлы, запустить пакетную сортировку и сразу получить разложение по типам документов, пригодное для дальнейшей ручной проверки и распределения.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Второй сценарий связан с учебными и исследовательскими лабораториями. Приложение можно использовать как демонстрационный стенд, показывающий полный контур прикладного ML-проекта: генерацию данных, обучение моделей, публикацию API, пакетную обработку архива и контроль качества через тесты.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Третий сценарий состоит в использовании проекта как заготовки для последующего расширения. На его основе можно подключить OCR, реальные корпоративные данные, дополнительные типы документов и более сложные модели, не разрушая уже реализованную архитектуру и накопленный слой тестов.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Выводы по четвертой главе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Тестирование подтвердило работоспособность разработанного программного продукта. Автоматические тесты проверяют критические сценарии, а итоговые таблицы и графики демонстрируют высокое качество моделей на сформированных выборках и корректную работу пакетного режима.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Полученные результаты позволяют считать цель ВКР достигнутой: приложение решает практическую задачу классификации и первичной сортировки документов, обладает воспроизводимой архитектурой и готово к демонстрации.</w:t>
      </w:r>
    </w:p>
    <w:p>
      <w:r>
        <w:br w:type="page"/>
      </w:r>
    </w:p>
    <w:p>
      <w:pPr>
        <w:pStyle w:val="10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ходе выполнения выпускной квалификационной работы была разработана программная система интеллектуальной классификации и пакетной сортировки документов на языке Python с web-интерфейсом, реализованным на low-code платформе Gradio, и серверной частью на FastAPI.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работе была уточнена практическая постановка задачи: вместо абстрактной демонстрации мультимодальной классификации сформирован прикладной сценарий первичной маршрутизации документов. Приложение умеет определять тип отдельного документа по тексту и по скану, а также обрабатывать ZIP-архив и раскладывать файлы по каталогам в соответствии с их типами.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В первой главе проанализирована предметная область документооборота, обоснована актуальность темы и проведено сравнение с существующими решениями. Во второй главе спроектированы архитектура приложения, структура базы данных и пользовательские сценарии. В третьей главе реализованы программные блоки, обеспечивающие обучение моделей, обработку архивов, работу API и интерфейса. В четвертой главе выполнено тестирование и анализ результатов.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Практический результат работы представляет собой готовое локальное приложение, которое запускается без внешней инфраструктуры, проходит автоматическое тестирование, хранит историю обработки и формирует комплект отчетных материалов. Разработанная система обладает выраженной практической ценностью и может служить как демонстрационным стендом, так и основой для дальнейшего развития в сторону промышленной обработки документов.</w:t>
      </w:r>
    </w:p>
    <w:p>
      <w:r>
        <w:br w:type="page"/>
      </w:r>
    </w:p>
    <w:p>
      <w:pPr>
        <w:pStyle w:val="10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1. Python Software Foundation. Python documentation [Электронный ресурс]. URL: https://docs.python.org/3/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2. Ramalho L. Fluent Python. 2nd ed. Sebastopol: O'Reilly Media, 2022. 1014 p.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3. Géron A. Hands-On Machine Learning with Scikit-Learn, Keras, and TensorFlow. 3rd ed. Sebastopol: O'Reilly Media, 2022. 851 p.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4. FastAPI Documentation [Электронный ресурс]. URL: https://fastapi.tiangolo.com/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5. Gradio Documentation [Электронный ресурс]. URL: https://www.gradio.app/docs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6. Scikit-learn User Guide [Электронный ресурс]. URL: https://scikit-learn.org/stable/user_guide.html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7. SQLite Documentation [Электронный ресурс]. URL: https://sqlite.org/docs.html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8. python-docx Documentation [Электронный ресурс]. URL: https://python-docx.readthedocs.io/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9. pytest Documentation [Электронный ресурс]. URL: https://docs.pytest.org/en/stable/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10. Goodfellow I., Bengio Y., Courville A. Deep Learning. Cambridge: MIT Press, 2016. 800 p.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11. Bishop C. M. Pattern Recognition and Machine Learning. New York: Springer, 2006. 738 p.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12. ABBYY FlexiCapture [Электронный ресурс]. URL: https://www.abbyy.com/flexicapture/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13. Directum RX. Управление документами [Электронный ресурс]. URL: https://www.directum.ru/solution/rx_document_management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14. ELMA365 ECM [Электронный ресурс]. URL: https://elma365.com/ru/products/ecm/enterprise-content-management/ (дата обращения: 24.04.2026).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15. 1С:Документооборот [Электронный ресурс]. URL: https://v8.1c.ru/doc8/ (дата обращения: 24.04.2026).</w:t>
      </w:r>
    </w:p>
    <w:p>
      <w:r>
        <w:br w:type="page"/>
      </w:r>
    </w:p>
    <w:p>
      <w:pPr>
        <w:pStyle w:val="10"/>
      </w:pPr>
      <w:r>
        <w:rPr>
          <w:rFonts w:ascii="Times New Roman" w:hAnsi="Times New Roman" w:eastAsia="Times New Roman"/>
          <w:b/>
          <w:sz w:val="28"/>
        </w:rPr>
        <w:t>Приложение А</w:t>
      </w:r>
    </w:p>
    <w:p>
      <w:pPr>
        <w:pStyle w:val="20"/>
      </w:pPr>
      <w:r>
        <w:rPr>
          <w:rFonts w:ascii="Times New Roman" w:hAnsi="Times New Roman" w:eastAsia="Times New Roman"/>
          <w:b/>
          <w:sz w:val="28"/>
        </w:rPr>
        <w:t>Структура проекта и инструкция по запуску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Проект состоит из прикладной части project и комплекта выпускных материалов docs. В папке project расположен исходный код, тесты, локальная база данных и артефакты моделей. В папке docs находятся пояснительная записка, презентация и вспомогательные текстовые материалы.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запуска приложения из корня проекта используется команда python main.py либо запуск файла project/main.py. Web-интерфейс становится доступным по адресу http://127.0.0.1:8000/ui или на следующем свободном порту, если порт 8000 уже занят.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Для пересборки моделей, графиков, диаграмм и демонстрационного архива используется команда python generate_assets.py. Для запуска автотестов применяется команда python -m pytest --cov=project/vkr_classifier --cov-report=term-missing project/tests.</w:t>
      </w:r>
    </w:p>
    <w:p>
      <w:pPr>
        <w:pStyle w:val="a5"/>
      </w:pPr>
      <w:r>
        <w:rPr>
          <w:rFonts w:ascii="Times New Roman" w:hAnsi="Times New Roman" w:eastAsia="Times New Roman"/>
          <w:sz w:val="28"/>
        </w:rPr>
        <w:t>Демонстрационный архив для пакетной сортировки формируется автоматически и располагается по пути artifacts/batch_exports/demo_document_archive.zip.</w:t>
      </w:r>
    </w:p>
    <w:p>
      <w:pPr>
        <w:pStyle w:val="a5"/>
        <w:jc w:val="left"/>
      </w:pPr>
      <w:r>
        <w:rPr>
          <w:rFonts w:ascii="Times New Roman" w:hAnsi="Times New Roman" w:eastAsia="Times New Roman"/>
          <w:sz w:val="28"/>
        </w:rPr>
        <w:t>Таблица А.1 - Основные элементы структуры проекта</w:t>
      </w:r>
    </w:p>
    <w:tbl>
      <w:tblPr>
        <w:tblStyle w:val="a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8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project/vkr_classifier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Исходный код приложения и ML-пайплайна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project/tests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Автотесты сервисного слоя, API и логики запуска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project/artifacts/models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Сериализованные модели классификации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project/artifacts/tables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CSV и JSON-отчеты с метриками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project/artifacts/figures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Диаграммы, матрицы ошибок и служебные схемы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project/artifacts/demo_examples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Демонстрационные сканы документов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project/artifacts/batch_exports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Демо-архив и результаты пакетной сортировки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docs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Пояснительная записка, презентация и сопроводительные материалы</w:t>
            </w:r>
          </w:p>
        </w:tc>
      </w:tr>
    </w:tbl>
    <w:p>
      <w:pPr>
        <w:pStyle w:val="a5"/>
      </w:pPr>
    </w:p>
    <w:sectPr w:rsidR="00356202" w:rsidRPr="00380351" w:rsidSect="00B633D7">
      <w:footerReference w:type="default" r:id="rId13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E7DF2" w14:textId="77777777" w:rsidR="00B24F3C" w:rsidRDefault="00B24F3C" w:rsidP="00C951D0">
      <w:pPr>
        <w:spacing w:after="0" w:line="240" w:lineRule="auto"/>
      </w:pPr>
      <w:r>
        <w:separator/>
      </w:r>
    </w:p>
  </w:endnote>
  <w:endnote w:type="continuationSeparator" w:id="0">
    <w:p w14:paraId="565B4594" w14:textId="77777777" w:rsidR="00B24F3C" w:rsidRDefault="00B24F3C" w:rsidP="00C95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565357"/>
      <w:docPartObj>
        <w:docPartGallery w:val="Page Numbers (Bottom of Page)"/>
        <w:docPartUnique/>
      </w:docPartObj>
    </w:sdtPr>
    <w:sdtContent>
      <w:p w14:paraId="79628C10" w14:textId="77777777" w:rsidR="00C951D0" w:rsidRDefault="00C951D0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349EE">
          <w:rPr>
            <w:noProof/>
          </w:rPr>
          <w:t>6</w:t>
        </w:r>
        <w:r>
          <w:fldChar w:fldCharType="end"/>
        </w:r>
      </w:p>
    </w:sdtContent>
  </w:sdt>
  <w:p w14:paraId="54A42DA2" w14:textId="77777777" w:rsidR="00C951D0" w:rsidRDefault="00C951D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70C2C" w14:textId="77777777" w:rsidR="00B24F3C" w:rsidRDefault="00B24F3C" w:rsidP="00C951D0">
      <w:pPr>
        <w:spacing w:after="0" w:line="240" w:lineRule="auto"/>
      </w:pPr>
      <w:r>
        <w:separator/>
      </w:r>
    </w:p>
  </w:footnote>
  <w:footnote w:type="continuationSeparator" w:id="0">
    <w:p w14:paraId="2FE5C0CF" w14:textId="77777777" w:rsidR="00B24F3C" w:rsidRDefault="00B24F3C" w:rsidP="00C951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14771"/>
    <w:multiLevelType w:val="hybridMultilevel"/>
    <w:tmpl w:val="ECE480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BC6CD5"/>
    <w:multiLevelType w:val="multilevel"/>
    <w:tmpl w:val="F75E5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687695"/>
    <w:multiLevelType w:val="multilevel"/>
    <w:tmpl w:val="07324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5B67FF"/>
    <w:multiLevelType w:val="multilevel"/>
    <w:tmpl w:val="F69E9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4F2CAB"/>
    <w:multiLevelType w:val="hybridMultilevel"/>
    <w:tmpl w:val="92E61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35A07"/>
    <w:multiLevelType w:val="multilevel"/>
    <w:tmpl w:val="8DC6706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2F209D4"/>
    <w:multiLevelType w:val="multilevel"/>
    <w:tmpl w:val="0E0C57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4221D2F"/>
    <w:multiLevelType w:val="multilevel"/>
    <w:tmpl w:val="A666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DD47AE"/>
    <w:multiLevelType w:val="multilevel"/>
    <w:tmpl w:val="1F1A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A6B6A"/>
    <w:multiLevelType w:val="hybridMultilevel"/>
    <w:tmpl w:val="38522A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DE155DC"/>
    <w:multiLevelType w:val="hybridMultilevel"/>
    <w:tmpl w:val="8452C8DA"/>
    <w:lvl w:ilvl="0" w:tplc="02F0FB42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95304A"/>
    <w:multiLevelType w:val="multilevel"/>
    <w:tmpl w:val="9FFC0F26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71CF667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69310556">
    <w:abstractNumId w:val="9"/>
  </w:num>
  <w:num w:numId="2" w16cid:durableId="2090540456">
    <w:abstractNumId w:val="6"/>
  </w:num>
  <w:num w:numId="3" w16cid:durableId="607199802">
    <w:abstractNumId w:val="5"/>
  </w:num>
  <w:num w:numId="4" w16cid:durableId="1553036871">
    <w:abstractNumId w:val="10"/>
  </w:num>
  <w:num w:numId="5" w16cid:durableId="1183472487">
    <w:abstractNumId w:val="4"/>
  </w:num>
  <w:num w:numId="6" w16cid:durableId="1528300615">
    <w:abstractNumId w:val="12"/>
  </w:num>
  <w:num w:numId="7" w16cid:durableId="1762141042">
    <w:abstractNumId w:val="11"/>
  </w:num>
  <w:num w:numId="8" w16cid:durableId="19263045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23827937">
    <w:abstractNumId w:val="11"/>
  </w:num>
  <w:num w:numId="10" w16cid:durableId="1603033207">
    <w:abstractNumId w:val="11"/>
  </w:num>
  <w:num w:numId="11" w16cid:durableId="915280643">
    <w:abstractNumId w:val="11"/>
  </w:num>
  <w:num w:numId="12" w16cid:durableId="741954166">
    <w:abstractNumId w:val="11"/>
  </w:num>
  <w:num w:numId="13" w16cid:durableId="358816789">
    <w:abstractNumId w:val="3"/>
  </w:num>
  <w:num w:numId="14" w16cid:durableId="965743675">
    <w:abstractNumId w:val="2"/>
  </w:num>
  <w:num w:numId="15" w16cid:durableId="1160729954">
    <w:abstractNumId w:val="7"/>
  </w:num>
  <w:num w:numId="16" w16cid:durableId="1856189620">
    <w:abstractNumId w:val="8"/>
  </w:num>
  <w:num w:numId="17" w16cid:durableId="857617422">
    <w:abstractNumId w:val="1"/>
  </w:num>
  <w:num w:numId="18" w16cid:durableId="277835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F7"/>
    <w:rsid w:val="000437AE"/>
    <w:rsid w:val="000A2571"/>
    <w:rsid w:val="000A2F7A"/>
    <w:rsid w:val="001742C0"/>
    <w:rsid w:val="00182CA7"/>
    <w:rsid w:val="001A3AF5"/>
    <w:rsid w:val="00242F50"/>
    <w:rsid w:val="002A3A91"/>
    <w:rsid w:val="002A4F12"/>
    <w:rsid w:val="002C1239"/>
    <w:rsid w:val="003008E3"/>
    <w:rsid w:val="00306322"/>
    <w:rsid w:val="00315AD7"/>
    <w:rsid w:val="003231CF"/>
    <w:rsid w:val="00346D2A"/>
    <w:rsid w:val="00353A2C"/>
    <w:rsid w:val="00355D2F"/>
    <w:rsid w:val="00356202"/>
    <w:rsid w:val="00380351"/>
    <w:rsid w:val="00396D36"/>
    <w:rsid w:val="004277F7"/>
    <w:rsid w:val="0043007D"/>
    <w:rsid w:val="0045088D"/>
    <w:rsid w:val="00465D89"/>
    <w:rsid w:val="004973C5"/>
    <w:rsid w:val="004B1829"/>
    <w:rsid w:val="004B42A9"/>
    <w:rsid w:val="004F3F9E"/>
    <w:rsid w:val="00535609"/>
    <w:rsid w:val="00553010"/>
    <w:rsid w:val="005A58F7"/>
    <w:rsid w:val="005C2F13"/>
    <w:rsid w:val="005F1FE3"/>
    <w:rsid w:val="0061449F"/>
    <w:rsid w:val="0061656F"/>
    <w:rsid w:val="00627857"/>
    <w:rsid w:val="006323E9"/>
    <w:rsid w:val="006A1A2A"/>
    <w:rsid w:val="006A1FA4"/>
    <w:rsid w:val="006B6467"/>
    <w:rsid w:val="006D29D7"/>
    <w:rsid w:val="00717D4A"/>
    <w:rsid w:val="00785790"/>
    <w:rsid w:val="007A26A7"/>
    <w:rsid w:val="007D29E7"/>
    <w:rsid w:val="008C04C7"/>
    <w:rsid w:val="008D6411"/>
    <w:rsid w:val="00962E06"/>
    <w:rsid w:val="00975B50"/>
    <w:rsid w:val="009811AD"/>
    <w:rsid w:val="00991A4F"/>
    <w:rsid w:val="009A1B3B"/>
    <w:rsid w:val="00A14B43"/>
    <w:rsid w:val="00A25ED1"/>
    <w:rsid w:val="00A2626B"/>
    <w:rsid w:val="00A6405D"/>
    <w:rsid w:val="00A70EFC"/>
    <w:rsid w:val="00A70F34"/>
    <w:rsid w:val="00A73FDA"/>
    <w:rsid w:val="00A74EE4"/>
    <w:rsid w:val="00A97528"/>
    <w:rsid w:val="00AB203F"/>
    <w:rsid w:val="00AD0694"/>
    <w:rsid w:val="00B24F3C"/>
    <w:rsid w:val="00B60321"/>
    <w:rsid w:val="00B633D7"/>
    <w:rsid w:val="00B94F2A"/>
    <w:rsid w:val="00BC2CAF"/>
    <w:rsid w:val="00C345AD"/>
    <w:rsid w:val="00C951D0"/>
    <w:rsid w:val="00CD78FD"/>
    <w:rsid w:val="00CE6C06"/>
    <w:rsid w:val="00CF0ABD"/>
    <w:rsid w:val="00D2123B"/>
    <w:rsid w:val="00D349EE"/>
    <w:rsid w:val="00D5778C"/>
    <w:rsid w:val="00D61B7A"/>
    <w:rsid w:val="00D81602"/>
    <w:rsid w:val="00DE02B8"/>
    <w:rsid w:val="00DE06CD"/>
    <w:rsid w:val="00E40463"/>
    <w:rsid w:val="00E724C5"/>
    <w:rsid w:val="00EA19DD"/>
    <w:rsid w:val="00EA437F"/>
    <w:rsid w:val="00EB4B37"/>
    <w:rsid w:val="00EB6915"/>
    <w:rsid w:val="00EE18B7"/>
    <w:rsid w:val="00F21708"/>
    <w:rsid w:val="00F26D89"/>
    <w:rsid w:val="00F409E8"/>
    <w:rsid w:val="00F60840"/>
    <w:rsid w:val="00F77BA2"/>
    <w:rsid w:val="00F86AB5"/>
    <w:rsid w:val="00FA5416"/>
    <w:rsid w:val="00FF2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54BCC"/>
  <w15:chartTrackingRefBased/>
  <w15:docId w15:val="{9A52CAD7-5333-4FE0-914E-6342A5DB9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1"/>
    <w:uiPriority w:val="9"/>
    <w:qFormat/>
    <w:rsid w:val="00182CA7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1"/>
    <w:next w:val="a"/>
    <w:link w:val="21"/>
    <w:uiPriority w:val="9"/>
    <w:unhideWhenUsed/>
    <w:qFormat/>
    <w:rsid w:val="00182CA7"/>
    <w:pPr>
      <w:numPr>
        <w:ilvl w:val="1"/>
      </w:numPr>
      <w:spacing w:before="120" w:after="256" w:line="360" w:lineRule="auto"/>
      <w:ind w:right="386"/>
      <w:outlineLvl w:val="1"/>
    </w:pPr>
    <w:rPr>
      <w:rFonts w:ascii="Times New Roman" w:hAnsi="Times New Roman"/>
      <w:b/>
      <w:color w:val="000000"/>
      <w:szCs w:val="26"/>
      <w:lang w:eastAsia="ru-RU"/>
    </w:rPr>
  </w:style>
  <w:style w:type="paragraph" w:styleId="3">
    <w:name w:val="heading 3"/>
    <w:basedOn w:val="a"/>
    <w:next w:val="a"/>
    <w:link w:val="31"/>
    <w:uiPriority w:val="9"/>
    <w:unhideWhenUsed/>
    <w:qFormat/>
    <w:rsid w:val="00182CA7"/>
    <w:pPr>
      <w:keepNext/>
      <w:keepLines/>
      <w:numPr>
        <w:ilvl w:val="2"/>
        <w:numId w:val="3"/>
      </w:numPr>
      <w:spacing w:before="40" w:after="0" w:line="360" w:lineRule="auto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2CA7"/>
    <w:pPr>
      <w:keepNext/>
      <w:keepLines/>
      <w:numPr>
        <w:ilvl w:val="3"/>
        <w:numId w:val="3"/>
      </w:numPr>
      <w:spacing w:before="40" w:after="0" w:line="360" w:lineRule="auto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CA7"/>
    <w:pPr>
      <w:keepNext/>
      <w:keepLines/>
      <w:numPr>
        <w:ilvl w:val="4"/>
        <w:numId w:val="3"/>
      </w:numPr>
      <w:spacing w:before="40" w:after="0" w:line="360" w:lineRule="auto"/>
      <w:jc w:val="both"/>
      <w:outlineLvl w:val="4"/>
    </w:pPr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2CA7"/>
    <w:pPr>
      <w:keepNext/>
      <w:keepLines/>
      <w:numPr>
        <w:ilvl w:val="5"/>
        <w:numId w:val="3"/>
      </w:numPr>
      <w:spacing w:before="40" w:after="0" w:line="360" w:lineRule="auto"/>
      <w:jc w:val="both"/>
      <w:outlineLvl w:val="5"/>
    </w:pPr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2CA7"/>
    <w:pPr>
      <w:keepNext/>
      <w:keepLines/>
      <w:numPr>
        <w:ilvl w:val="6"/>
        <w:numId w:val="3"/>
      </w:numPr>
      <w:spacing w:before="40" w:after="0" w:line="36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2CA7"/>
    <w:pPr>
      <w:keepNext/>
      <w:keepLines/>
      <w:numPr>
        <w:ilvl w:val="7"/>
        <w:numId w:val="3"/>
      </w:numPr>
      <w:spacing w:before="40" w:after="0" w:line="360" w:lineRule="auto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2CA7"/>
    <w:pPr>
      <w:keepNext/>
      <w:keepLines/>
      <w:numPr>
        <w:ilvl w:val="8"/>
        <w:numId w:val="3"/>
      </w:numPr>
      <w:spacing w:before="40" w:after="0" w:line="36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"/>
    <w:uiPriority w:val="9"/>
    <w:rsid w:val="00182C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82CA7"/>
    <w:pPr>
      <w:outlineLvl w:val="9"/>
    </w:pPr>
    <w:rPr>
      <w:lang w:eastAsia="ru-RU"/>
    </w:rPr>
  </w:style>
  <w:style w:type="character" w:customStyle="1" w:styleId="21">
    <w:name w:val="Заголовок 2 Знак"/>
    <w:basedOn w:val="a0"/>
    <w:link w:val="2"/>
    <w:uiPriority w:val="9"/>
    <w:rsid w:val="00182CA7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character" w:customStyle="1" w:styleId="31">
    <w:name w:val="Заголовок 3 Знак"/>
    <w:basedOn w:val="a0"/>
    <w:link w:val="3"/>
    <w:uiPriority w:val="9"/>
    <w:rsid w:val="00182CA7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82CA7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2CA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2CA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2CA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2C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82C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"/>
    <w:uiPriority w:val="99"/>
    <w:qFormat/>
    <w:rsid w:val="00182CA7"/>
    <w:pPr>
      <w:spacing w:after="120" w:line="360" w:lineRule="auto"/>
      <w:ind w:left="720" w:firstLine="709"/>
      <w:jc w:val="both"/>
    </w:pPr>
    <w:rPr>
      <w:rFonts w:ascii="Times New Roman" w:eastAsia="Calibri" w:hAnsi="Times New Roman" w:cs="Calibri"/>
      <w:sz w:val="28"/>
    </w:rPr>
  </w:style>
  <w:style w:type="paragraph" w:customStyle="1" w:styleId="a5">
    <w:name w:val="ГОСТ Текст"/>
    <w:basedOn w:val="a"/>
    <w:link w:val="a6"/>
    <w:qFormat/>
    <w:rsid w:val="005C2F13"/>
    <w:pPr>
      <w:spacing w:before="12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0">
    <w:name w:val="ГОСТ Заголовок 1"/>
    <w:basedOn w:val="1"/>
    <w:next w:val="a5"/>
    <w:link w:val="12"/>
    <w:qFormat/>
    <w:rsid w:val="00E40463"/>
    <w:pPr>
      <w:numPr>
        <w:numId w:val="12"/>
      </w:numPr>
      <w:spacing w:before="120" w:after="120" w:line="360" w:lineRule="auto"/>
      <w:jc w:val="center"/>
    </w:pPr>
    <w:rPr>
      <w:rFonts w:ascii="Times New Roman" w:hAnsi="Times New Roman"/>
      <w:b/>
      <w:color w:val="000000" w:themeColor="text1"/>
      <w:sz w:val="40"/>
    </w:rPr>
  </w:style>
  <w:style w:type="character" w:customStyle="1" w:styleId="a6">
    <w:name w:val="ГОСТ Текст Знак"/>
    <w:basedOn w:val="a0"/>
    <w:link w:val="a5"/>
    <w:rsid w:val="005C2F13"/>
    <w:rPr>
      <w:rFonts w:ascii="Times New Roman" w:hAnsi="Times New Roman"/>
      <w:sz w:val="28"/>
    </w:rPr>
  </w:style>
  <w:style w:type="paragraph" w:customStyle="1" w:styleId="20">
    <w:name w:val="ГОСТ Заголовок 2"/>
    <w:basedOn w:val="2"/>
    <w:next w:val="a5"/>
    <w:link w:val="22"/>
    <w:qFormat/>
    <w:rsid w:val="00E40463"/>
    <w:pPr>
      <w:numPr>
        <w:numId w:val="12"/>
      </w:numPr>
      <w:spacing w:after="120"/>
      <w:ind w:right="0"/>
      <w:jc w:val="center"/>
    </w:pPr>
  </w:style>
  <w:style w:type="character" w:customStyle="1" w:styleId="12">
    <w:name w:val="ГОСТ Заголовок 1 Знак"/>
    <w:basedOn w:val="11"/>
    <w:link w:val="10"/>
    <w:rsid w:val="00E40463"/>
    <w:rPr>
      <w:rFonts w:ascii="Times New Roman" w:eastAsiaTheme="majorEastAsia" w:hAnsi="Times New Roman" w:cstheme="majorBidi"/>
      <w:b/>
      <w:color w:val="000000" w:themeColor="text1"/>
      <w:sz w:val="40"/>
      <w:szCs w:val="32"/>
    </w:rPr>
  </w:style>
  <w:style w:type="paragraph" w:customStyle="1" w:styleId="30">
    <w:name w:val="ГОСТ Заголовок 3"/>
    <w:basedOn w:val="3"/>
    <w:next w:val="a5"/>
    <w:link w:val="32"/>
    <w:qFormat/>
    <w:rsid w:val="00E40463"/>
    <w:pPr>
      <w:numPr>
        <w:numId w:val="12"/>
      </w:numPr>
      <w:spacing w:before="120" w:after="120"/>
      <w:jc w:val="center"/>
    </w:pPr>
  </w:style>
  <w:style w:type="character" w:customStyle="1" w:styleId="22">
    <w:name w:val="ГОСТ Заголовок 2 Знак"/>
    <w:basedOn w:val="21"/>
    <w:link w:val="20"/>
    <w:rsid w:val="00E40463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paragraph" w:styleId="a7">
    <w:name w:val="header"/>
    <w:basedOn w:val="a"/>
    <w:link w:val="a8"/>
    <w:uiPriority w:val="99"/>
    <w:unhideWhenUsed/>
    <w:rsid w:val="00C951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32">
    <w:name w:val="ГОСТ Заголовок 3 Знак"/>
    <w:basedOn w:val="31"/>
    <w:link w:val="30"/>
    <w:rsid w:val="00E4046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a8">
    <w:name w:val="Верхний колонтитул Знак"/>
    <w:basedOn w:val="a0"/>
    <w:link w:val="a7"/>
    <w:uiPriority w:val="99"/>
    <w:rsid w:val="00C951D0"/>
  </w:style>
  <w:style w:type="paragraph" w:styleId="a9">
    <w:name w:val="footer"/>
    <w:basedOn w:val="a"/>
    <w:link w:val="aa"/>
    <w:uiPriority w:val="99"/>
    <w:unhideWhenUsed/>
    <w:rsid w:val="00C951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951D0"/>
  </w:style>
  <w:style w:type="paragraph" w:styleId="13">
    <w:name w:val="toc 1"/>
    <w:basedOn w:val="a"/>
    <w:next w:val="a"/>
    <w:autoRedefine/>
    <w:uiPriority w:val="39"/>
    <w:unhideWhenUsed/>
    <w:rsid w:val="00F60840"/>
    <w:pPr>
      <w:spacing w:after="100"/>
    </w:pPr>
  </w:style>
  <w:style w:type="character" w:styleId="ab">
    <w:name w:val="Hyperlink"/>
    <w:basedOn w:val="a0"/>
    <w:uiPriority w:val="99"/>
    <w:unhideWhenUsed/>
    <w:rsid w:val="00F60840"/>
    <w:rPr>
      <w:color w:val="0563C1" w:themeColor="hyperlink"/>
      <w:u w:val="single"/>
    </w:rPr>
  </w:style>
  <w:style w:type="paragraph" w:styleId="ac">
    <w:name w:val="caption"/>
    <w:basedOn w:val="a"/>
    <w:next w:val="a5"/>
    <w:uiPriority w:val="35"/>
    <w:unhideWhenUsed/>
    <w:qFormat/>
    <w:rsid w:val="00A2626B"/>
    <w:pPr>
      <w:spacing w:before="240" w:after="240" w:line="360" w:lineRule="auto"/>
    </w:pPr>
    <w:rPr>
      <w:rFonts w:ascii="Times New Roman" w:hAnsi="Times New Roman"/>
      <w:iCs/>
      <w:color w:val="000000" w:themeColor="text1"/>
      <w:sz w:val="24"/>
      <w:szCs w:val="18"/>
    </w:rPr>
  </w:style>
  <w:style w:type="table" w:styleId="ad">
    <w:name w:val="Table Grid"/>
    <w:basedOn w:val="a1"/>
    <w:uiPriority w:val="39"/>
    <w:rsid w:val="001742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Simple 1"/>
    <w:basedOn w:val="a1"/>
    <w:uiPriority w:val="99"/>
    <w:semiHidden/>
    <w:unhideWhenUsed/>
    <w:rsid w:val="00EB691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ae">
    <w:name w:val="ГОСТ.Черный"/>
    <w:basedOn w:val="a1"/>
    <w:uiPriority w:val="99"/>
    <w:rsid w:val="00EB4B37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F26D8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06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FossW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&#1103;&#1089;&#1085;&#1080;&#1090;&#1077;&#1083;&#1100;&#1085;&#1086;&#1081;%20&#1079;&#1072;&#1087;&#1080;&#1089;&#1082;&#1080;%20&#1089;%20&#1084;&#1072;&#1082;&#1088;&#1086;&#1089;&#1072;&#1084;&#1080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пояснительной записки с макросами.dotm</Template>
  <TotalTime>21</TotalTime>
  <Pages>24</Pages>
  <Words>4114</Words>
  <Characters>23454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Чайковский</dc:creator>
  <cp:keywords/>
  <dc:description/>
  <cp:lastModifiedBy>Александр Чайковский</cp:lastModifiedBy>
  <cp:revision>7</cp:revision>
  <dcterms:created xsi:type="dcterms:W3CDTF">2026-03-06T16:26:00Z</dcterms:created>
  <dcterms:modified xsi:type="dcterms:W3CDTF">2026-03-06T20:26:00Z</dcterms:modified>
</cp:coreProperties>
</file>