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208A9" w14:textId="77777777" w:rsidR="00934FBD" w:rsidRPr="00934FBD" w:rsidRDefault="00934FBD" w:rsidP="00934FBD">
      <w:pPr>
        <w:shd w:val="clear" w:color="auto" w:fill="FFFFFF"/>
        <w:spacing w:before="480" w:after="240" w:line="480" w:lineRule="atLeast"/>
        <w:outlineLvl w:val="0"/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ru-RU"/>
        </w:rPr>
      </w:pPr>
      <w:r w:rsidRPr="00934FBD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ru-RU"/>
        </w:rPr>
        <w:t>Практическое задание «Комплексное применение видов избыточности»</w:t>
      </w:r>
    </w:p>
    <w:p w14:paraId="10032E9A" w14:textId="77777777" w:rsidR="00934FBD" w:rsidRPr="00934FBD" w:rsidRDefault="00934FBD" w:rsidP="00934FBD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34FBD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Вариант В: Бортовой компьютер космического аппарата</w:t>
      </w:r>
    </w:p>
    <w:p w14:paraId="651F74BA" w14:textId="77777777" w:rsidR="00934FBD" w:rsidRPr="00934FBD" w:rsidRDefault="00934FBD" w:rsidP="00934FBD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 w:rsidRPr="00934FBD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Краткое описание системы</w:t>
      </w:r>
    </w:p>
    <w:p w14:paraId="02CDF8E9" w14:textId="77777777" w:rsidR="00934FBD" w:rsidRPr="00934FBD" w:rsidRDefault="00934FBD" w:rsidP="00934FBD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34FB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Бортовой компьютер космического аппарата — это встроенная вычислительная система, которая управляет ориентацией аппарата, электропитанием, терморегулированием, навигацией и связью с Землёй. Система работает в условиях жёсткого радиационного фона, перепадов температур и вибрации, а ремонт или замена компонентов после запуска невозможны. Отказ критических функций ведёт к потере аппарата или невыполнению миссии, поэтому избыточность закладывается на этапе проектирования.</w:t>
      </w:r>
    </w:p>
    <w:p w14:paraId="32D2C75B" w14:textId="77777777" w:rsidR="00934FBD" w:rsidRPr="00934FBD" w:rsidRDefault="00934FBD" w:rsidP="00934FBD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 w:rsidRPr="00934FBD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Шаг 1. Критические функции (отказ недопустим)</w:t>
      </w:r>
    </w:p>
    <w:p w14:paraId="5B36B731" w14:textId="77777777" w:rsidR="00934FBD" w:rsidRPr="00934FBD" w:rsidRDefault="00934FBD" w:rsidP="00934FBD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34FBD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Управление ориентацией и стабилизация</w:t>
      </w:r>
      <w:r w:rsidRPr="00934FB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— без ориентации аппарат теряет направление солнечных панелей на Солнце и антенн на Землю.</w:t>
      </w:r>
    </w:p>
    <w:p w14:paraId="5D1EA811" w14:textId="77777777" w:rsidR="00934FBD" w:rsidRPr="00934FBD" w:rsidRDefault="00934FBD" w:rsidP="00934FBD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34FBD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Управление электропитанием</w:t>
      </w:r>
      <w:r w:rsidRPr="00934FB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— распределение энергии от солнечных батарей и аккумуляторов; отказ ведёт к полной разрядке и гибели аппарата.</w:t>
      </w:r>
    </w:p>
    <w:p w14:paraId="7C228923" w14:textId="77777777" w:rsidR="00934FBD" w:rsidRPr="00934FBD" w:rsidRDefault="00934FBD" w:rsidP="00934FBD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34FBD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Терморегулирование</w:t>
      </w:r>
      <w:r w:rsidRPr="00934FB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 — поддержание температурного режима электроники; перегрев или </w:t>
      </w:r>
      <w:proofErr w:type="spellStart"/>
      <w:r w:rsidRPr="00934FB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перемерзание</w:t>
      </w:r>
      <w:proofErr w:type="spellEnd"/>
      <w:r w:rsidRPr="00934FB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выводит аппаратуру из строя.</w:t>
      </w:r>
    </w:p>
    <w:p w14:paraId="53F3F24F" w14:textId="77777777" w:rsidR="00934FBD" w:rsidRPr="00934FBD" w:rsidRDefault="00934FBD" w:rsidP="00934FBD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34FBD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Приём и исполнение команд с Земли</w:t>
      </w:r>
      <w:r w:rsidRPr="00934FB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— без командного канала аппаратом нельзя управлять и корректировать миссию.</w:t>
      </w:r>
    </w:p>
    <w:p w14:paraId="50A39E6F" w14:textId="77777777" w:rsidR="00934FBD" w:rsidRPr="00934FBD" w:rsidRDefault="00934FBD" w:rsidP="00934FBD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34FBD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Передача телеметрии и научных данных на Землю</w:t>
      </w:r>
      <w:r w:rsidRPr="00934FB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— без телеметрии состояние аппарата неизвестно, а миссия не даёт результата.</w:t>
      </w:r>
    </w:p>
    <w:p w14:paraId="3001EB15" w14:textId="6B34EA47" w:rsidR="00934FBD" w:rsidRPr="00934FBD" w:rsidRDefault="00934FBD" w:rsidP="00934FBD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 w:rsidRPr="00934FBD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lastRenderedPageBreak/>
        <w:t>Шаги 2–</w:t>
      </w:r>
      <w:r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3</w:t>
      </w:r>
      <w:r w:rsidRPr="00934FBD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. Таблица</w:t>
      </w:r>
    </w:p>
    <w:tbl>
      <w:tblPr>
        <w:tblW w:w="50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3008"/>
        <w:gridCol w:w="2481"/>
        <w:gridCol w:w="3947"/>
        <w:gridCol w:w="2676"/>
      </w:tblGrid>
      <w:tr w:rsidR="00934FBD" w:rsidRPr="00934FBD" w14:paraId="123B90CE" w14:textId="77777777" w:rsidTr="00B17A26">
        <w:trPr>
          <w:tblHeader/>
        </w:trPr>
        <w:tc>
          <w:tcPr>
            <w:tcW w:w="845" w:type="pct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4A4478A" w14:textId="77777777" w:rsidR="00934FBD" w:rsidRPr="00B17A26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B17A26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Критическая функция</w:t>
            </w:r>
          </w:p>
        </w:tc>
        <w:tc>
          <w:tcPr>
            <w:tcW w:w="1032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D595AD7" w14:textId="77777777" w:rsidR="00934FBD" w:rsidRPr="00B17A26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B17A26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Вид угрозы</w:t>
            </w:r>
          </w:p>
        </w:tc>
        <w:tc>
          <w:tcPr>
            <w:tcW w:w="851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7FEBE8D" w14:textId="77777777" w:rsidR="00934FBD" w:rsidRPr="00B17A26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B17A26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Вид избыточности</w:t>
            </w:r>
          </w:p>
        </w:tc>
        <w:tc>
          <w:tcPr>
            <w:tcW w:w="1354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2E0F5E5" w14:textId="77777777" w:rsidR="00934FBD" w:rsidRPr="00B17A26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B17A26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Конкретная реализация</w:t>
            </w:r>
          </w:p>
        </w:tc>
        <w:tc>
          <w:tcPr>
            <w:tcW w:w="918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B4647C1" w14:textId="77777777" w:rsidR="00934FBD" w:rsidRPr="00B17A26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B17A26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Обоснование</w:t>
            </w:r>
          </w:p>
        </w:tc>
      </w:tr>
      <w:tr w:rsidR="00934FBD" w:rsidRPr="00934FBD" w14:paraId="2204EFC4" w14:textId="77777777" w:rsidTr="00B17A26">
        <w:tc>
          <w:tcPr>
            <w:tcW w:w="845" w:type="pct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22EF293" w14:textId="77777777" w:rsidR="00934FBD" w:rsidRPr="00934FBD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Управление ориентацией и стабилизация</w:t>
            </w:r>
          </w:p>
        </w:tc>
        <w:tc>
          <w:tcPr>
            <w:tcW w:w="1032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E1CACAC" w14:textId="77777777" w:rsidR="00934FBD" w:rsidRPr="00934FBD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Отказ (внезапный) процессора из-за радиационных сбоев (</w:t>
            </w:r>
            <w:proofErr w:type="spellStart"/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single</w:t>
            </w:r>
            <w:proofErr w:type="spellEnd"/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event</w:t>
            </w:r>
            <w:proofErr w:type="spellEnd"/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upset</w:t>
            </w:r>
            <w:proofErr w:type="spellEnd"/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851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D190FF6" w14:textId="77777777" w:rsidR="00934FBD" w:rsidRPr="00934FBD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Программная + структурная</w:t>
            </w:r>
          </w:p>
        </w:tc>
        <w:tc>
          <w:tcPr>
            <w:tcW w:w="1354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5862329" w14:textId="77777777" w:rsidR="00934FBD" w:rsidRPr="00934FBD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Три независимых вычислительных модуля с мажоритарным голосованием (TMR): результаты сравнивает решающий орган, верным считается совпадающий результат большинства; модули физически разнесены по корпусу</w:t>
            </w:r>
          </w:p>
        </w:tc>
        <w:tc>
          <w:tcPr>
            <w:tcW w:w="918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5FFD115" w14:textId="77777777" w:rsidR="00934FBD" w:rsidRPr="00934FBD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Программная избыточность (N-</w:t>
            </w:r>
            <w:proofErr w:type="spellStart"/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версное</w:t>
            </w:r>
            <w:proofErr w:type="spellEnd"/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 xml:space="preserve"> программирование) защищает от одиночных сбоев логики, а физическое разнесение модулей — от локального радиационного воздействия, которое вывело бы из строя близко </w:t>
            </w: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lastRenderedPageBreak/>
              <w:t>расположенные дубликаты</w:t>
            </w:r>
          </w:p>
        </w:tc>
      </w:tr>
      <w:tr w:rsidR="00934FBD" w:rsidRPr="00934FBD" w14:paraId="205B86A2" w14:textId="77777777" w:rsidTr="00B17A26">
        <w:tc>
          <w:tcPr>
            <w:tcW w:w="845" w:type="pct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26F0394" w14:textId="77777777" w:rsidR="00934FBD" w:rsidRPr="00934FBD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lastRenderedPageBreak/>
              <w:t>Управление электропитанием</w:t>
            </w:r>
          </w:p>
        </w:tc>
        <w:tc>
          <w:tcPr>
            <w:tcW w:w="1032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7E90248" w14:textId="77777777" w:rsidR="00934FBD" w:rsidRPr="00934FBD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Сбой контроллера заряда; постепенный отказ аккумулятора</w:t>
            </w:r>
          </w:p>
        </w:tc>
        <w:tc>
          <w:tcPr>
            <w:tcW w:w="851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10962DD" w14:textId="77777777" w:rsidR="00934FBD" w:rsidRPr="00934FBD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Структурная + функциональная</w:t>
            </w:r>
          </w:p>
        </w:tc>
        <w:tc>
          <w:tcPr>
            <w:tcW w:w="1354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022A8E8" w14:textId="77777777" w:rsidR="00934FBD" w:rsidRPr="00934FBD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Два контроллера заряда в режиме нагруженного резерва (</w:t>
            </w:r>
            <w:proofErr w:type="spellStart"/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hot</w:t>
            </w:r>
            <w:proofErr w:type="spellEnd"/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standby</w:t>
            </w:r>
            <w:proofErr w:type="spellEnd"/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); при отказе основного резервный мгновенно берёт нагрузку; кроме того, при отказе одной солнечной панели её функции частично перераспределяются на остальные секции</w:t>
            </w:r>
          </w:p>
        </w:tc>
        <w:tc>
          <w:tcPr>
            <w:tcW w:w="918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CB6800F" w14:textId="77777777" w:rsidR="00934FBD" w:rsidRPr="00934FBD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Электропитание — система без права на паузу: нагруженный резерв даёт переключение без разрыва питания, а функциональная избыточность секций панелей позволяет пережить отказ отдельной панели без потери энергобаланса</w:t>
            </w:r>
          </w:p>
        </w:tc>
      </w:tr>
      <w:tr w:rsidR="00934FBD" w:rsidRPr="00934FBD" w14:paraId="13DAA3E8" w14:textId="77777777" w:rsidTr="00B17A26">
        <w:tc>
          <w:tcPr>
            <w:tcW w:w="845" w:type="pct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248BDC1" w14:textId="77777777" w:rsidR="00934FBD" w:rsidRPr="00934FBD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lastRenderedPageBreak/>
              <w:t>Терморегулирование</w:t>
            </w:r>
          </w:p>
        </w:tc>
        <w:tc>
          <w:tcPr>
            <w:tcW w:w="1032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BA48B33" w14:textId="77777777" w:rsidR="00934FBD" w:rsidRPr="00934FBD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Ошибка датчика температуры (неверные показания)</w:t>
            </w:r>
          </w:p>
        </w:tc>
        <w:tc>
          <w:tcPr>
            <w:tcW w:w="851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27D078F" w14:textId="77777777" w:rsidR="00934FBD" w:rsidRPr="00934FBD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Информационная + временная</w:t>
            </w:r>
          </w:p>
        </w:tc>
        <w:tc>
          <w:tcPr>
            <w:tcW w:w="1354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197BF4F" w14:textId="77777777" w:rsidR="00934FBD" w:rsidRPr="00934FBD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Каждый датчик дублируется парным (два датчика на зону) с взаимной проверкой показаний; при расхождении система выполняет повторные измерения через заданный интервал (отложенная проверка) и использует усреднённое значение</w:t>
            </w:r>
          </w:p>
        </w:tc>
        <w:tc>
          <w:tcPr>
            <w:tcW w:w="918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59302AE" w14:textId="77777777" w:rsidR="00934FBD" w:rsidRPr="00934FBD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 xml:space="preserve">Информационная избыточность (дублированные данные с проверкой) обнаруживает искажение показаний, а </w:t>
            </w:r>
            <w:proofErr w:type="spellStart"/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временна́я</w:t>
            </w:r>
            <w:proofErr w:type="spellEnd"/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 xml:space="preserve"> избыточность (повторное измерение) отфильтровывает случайные выбросы и помехи, типичные для </w:t>
            </w: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lastRenderedPageBreak/>
              <w:t>бортовой электроники</w:t>
            </w:r>
          </w:p>
        </w:tc>
      </w:tr>
      <w:tr w:rsidR="00934FBD" w:rsidRPr="00934FBD" w14:paraId="38416207" w14:textId="77777777" w:rsidTr="00B17A26">
        <w:tc>
          <w:tcPr>
            <w:tcW w:w="845" w:type="pct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5CEB4D3" w14:textId="77777777" w:rsidR="00934FBD" w:rsidRPr="00934FBD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lastRenderedPageBreak/>
              <w:t>Приём и исполнение команд с Земли</w:t>
            </w:r>
          </w:p>
        </w:tc>
        <w:tc>
          <w:tcPr>
            <w:tcW w:w="1032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5FBEFAD" w14:textId="77777777" w:rsidR="00934FBD" w:rsidRPr="00934FBD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Блокирование доступа: потеря командных пакетов при передаче</w:t>
            </w:r>
          </w:p>
        </w:tc>
        <w:tc>
          <w:tcPr>
            <w:tcW w:w="851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D267E56" w14:textId="77777777" w:rsidR="00934FBD" w:rsidRPr="00934FBD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Информационная + временная</w:t>
            </w:r>
          </w:p>
        </w:tc>
        <w:tc>
          <w:tcPr>
            <w:tcW w:w="1354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8C995D0" w14:textId="77777777" w:rsidR="00934FBD" w:rsidRPr="00934FBD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Каждая команда передаётся с контрольной суммой (CRC) и номером последовательности; при обнаружении ошибки пакет запрашивается повторно; критичные команды передаются трижды и исполняются только при совпадении (принцип «</w:t>
            </w:r>
            <w:proofErr w:type="spellStart"/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триз</w:t>
            </w:r>
            <w:proofErr w:type="spellEnd"/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 xml:space="preserve"> передача»)</w:t>
            </w:r>
          </w:p>
        </w:tc>
        <w:tc>
          <w:tcPr>
            <w:tcW w:w="918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8852DF8" w14:textId="77777777" w:rsidR="00934FBD" w:rsidRPr="00934FBD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Обнаруживающие коды (CRC) выявляют повреждение пакета, троекратная передача и повторный запрос используют резерв времени канала связи, что критично при ограниченных сеансах связи с Землёй</w:t>
            </w:r>
          </w:p>
        </w:tc>
      </w:tr>
      <w:tr w:rsidR="00934FBD" w:rsidRPr="00934FBD" w14:paraId="33655617" w14:textId="77777777" w:rsidTr="00B17A26">
        <w:tc>
          <w:tcPr>
            <w:tcW w:w="845" w:type="pct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F5A85B4" w14:textId="77777777" w:rsidR="00934FBD" w:rsidRPr="00934FBD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lastRenderedPageBreak/>
              <w:t>Передача телеметрии и научных данных</w:t>
            </w:r>
          </w:p>
        </w:tc>
        <w:tc>
          <w:tcPr>
            <w:tcW w:w="1032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EC81818" w14:textId="77777777" w:rsidR="00934FBD" w:rsidRPr="00934FBD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Потеря целостности/утеря данных при сбое накопителя</w:t>
            </w:r>
          </w:p>
        </w:tc>
        <w:tc>
          <w:tcPr>
            <w:tcW w:w="851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D51120F" w14:textId="77777777" w:rsidR="00934FBD" w:rsidRPr="00934FBD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Информационная + временная</w:t>
            </w:r>
          </w:p>
        </w:tc>
        <w:tc>
          <w:tcPr>
            <w:tcW w:w="1354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A2E8BEA" w14:textId="77777777" w:rsidR="00934FBD" w:rsidRPr="00934FBD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Бортовое запоминающее устройство с ECC-кодами, исправляющими однобитные ошибки; журналирование записей; периодические контрольные точки сохранения состояния (каждые N минут), при сбое запись возобновляется с последней контрольной точки</w:t>
            </w:r>
          </w:p>
        </w:tc>
        <w:tc>
          <w:tcPr>
            <w:tcW w:w="918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6BA47E8" w14:textId="77777777" w:rsidR="00934FBD" w:rsidRPr="00934FBD" w:rsidRDefault="00934FBD" w:rsidP="00934FBD">
            <w:pPr>
              <w:spacing w:before="120" w:after="120" w:line="42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934FBD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ECC-память автоматически исправляет ошибки хранения без участия Земли, журналирование и контрольные точки гарантируют, что данные, накопленные между сеансами связи (которые могут длиться много часов), не будут утеряны при сбое</w:t>
            </w:r>
          </w:p>
        </w:tc>
      </w:tr>
    </w:tbl>
    <w:p w14:paraId="51A47CC8" w14:textId="77777777" w:rsidR="00934FBD" w:rsidRPr="00934FBD" w:rsidRDefault="00934FBD" w:rsidP="00934FBD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 w:rsidRPr="00934FBD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Вывод</w:t>
      </w:r>
    </w:p>
    <w:p w14:paraId="2E53E8FD" w14:textId="77777777" w:rsidR="00934FBD" w:rsidRPr="00934FBD" w:rsidRDefault="00934FBD" w:rsidP="00934FBD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34FBD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Для бортового компьютера космического аппарата ни один вид избыточности не работает в одиночку: типовой узел сочетает два вида. Структурная избыточность (TMR, резервные контроллеры) защищает от физических отказов, программная — от ошибок логики, информационная (ECC, CRC) — от искажения данных, временная (повторные измерения, контрольные точки, повторные передачи) — от случайных сбоев и разрывов связи, а функциональная — от отказа отдельных подсистем за счёт перераспределения функций. Только комплексное применение всех видов даёт требуемую для космической техники надёжность, когда ремонт невозможен и цена отказа — потеря аппарата.</w:t>
      </w:r>
    </w:p>
    <w:p w14:paraId="4BC1D0B6" w14:textId="77777777" w:rsidR="006016C6" w:rsidRDefault="006016C6"/>
    <w:sectPr w:rsidR="006016C6" w:rsidSect="00934FB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222DF"/>
    <w:multiLevelType w:val="multilevel"/>
    <w:tmpl w:val="ED0EB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FBD"/>
    <w:rsid w:val="002F5AED"/>
    <w:rsid w:val="006016C6"/>
    <w:rsid w:val="00934FBD"/>
    <w:rsid w:val="00B17A26"/>
    <w:rsid w:val="00B5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618A1"/>
  <w15:chartTrackingRefBased/>
  <w15:docId w15:val="{27D4A039-5AAE-4B9F-A038-B8100AE8C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34F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34F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4FB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34FB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934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34F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34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718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Никитос Холдинов</dc:creator>
  <cp:keywords/>
  <dc:description/>
  <cp:lastModifiedBy>Никитос Холдинов</cp:lastModifiedBy>
  <cp:revision>2</cp:revision>
  <dcterms:created xsi:type="dcterms:W3CDTF">2026-10-18T22:00:00Z</dcterms:created>
  <dcterms:modified xsi:type="dcterms:W3CDTF">2026-10-18T22:33:00Z</dcterms:modified>
</cp:coreProperties>
</file>