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INSTRUCTIVO - COMPRA DE PAQUETES EN EVENTAURA</w:t>
      </w:r>
    </w:p>
    <w:p/>
    <w:p>
      <w:pPr>
        <w:pStyle w:val="Heading1"/>
      </w:pPr>
      <w:r>
        <w:t>1. Propósito</w:t>
      </w:r>
    </w:p>
    <w:p>
      <w:r>
        <w:t>Este instructivo describe paso a paso cómo un cliente realiza la compra de paquetes en EventAura, el requerimiento funcional más crítico del sistema. El proceso incluye: búsqueda de eventos, personalización de paquetes, pago simulado, y confirmación.</w:t>
      </w:r>
    </w:p>
    <w:p>
      <w:pPr>
        <w:pStyle w:val="Heading1"/>
      </w:pPr>
      <w:r>
        <w:t>2. Precondiciones</w:t>
      </w:r>
    </w:p>
    <w:p>
      <w:pPr>
        <w:pStyle w:val="ListBullet"/>
      </w:pPr>
      <w:r>
        <w:t>El cliente ha iniciado sesión en EventAura (ver CU-05).</w:t>
      </w:r>
    </w:p>
    <w:p>
      <w:pPr>
        <w:pStyle w:val="ListBullet"/>
      </w:pPr>
      <w:r>
        <w:t>Existen eventos disponibles en el sistema.</w:t>
      </w:r>
    </w:p>
    <w:p>
      <w:pPr>
        <w:pStyle w:val="ListBullet"/>
      </w:pPr>
      <w:r>
        <w:t>El cliente tiene un método de pago registrado o completa uno en el proceso.</w:t>
      </w:r>
    </w:p>
    <w:p>
      <w:pPr>
        <w:pStyle w:val="Heading1"/>
      </w:pPr>
      <w:r>
        <w:t>3. Flujo Principal: 8 Pasos</w:t>
      </w:r>
    </w:p>
    <w:p>
      <w:pPr>
        <w:pStyle w:val="Heading2"/>
      </w:pPr>
      <w:r>
        <w:t>PASO 1: Acceder al Buscador de Eventos</w:t>
      </w:r>
    </w:p>
    <w:p>
      <w:r>
        <w:t>Acción: El cliente hace clic en el botón 'Buscar Eventos' en el menú principal.</w:t>
      </w:r>
    </w:p>
    <w:p/>
    <w:p>
      <w:pPr>
        <w:pStyle w:val="Heading3"/>
      </w:pPr>
      <w:r>
        <w:rPr>
          <w:b/>
        </w:rPr>
        <w:t>Pantalla esperada:</w:t>
      </w:r>
    </w:p>
    <w:p>
      <w:pPr>
        <w:pStyle w:val="ListBullet"/>
      </w:pPr>
      <w:r>
        <w:t>Un formulario de búsqueda con los siguientes campos:</w:t>
      </w:r>
    </w:p>
    <w:p>
      <w:pPr>
        <w:pStyle w:val="ListBullet2"/>
      </w:pPr>
      <w:r>
        <w:t>Categoría (Conciertos, Deportes, Teatro, etc.)</w:t>
      </w:r>
    </w:p>
    <w:p>
      <w:pPr>
        <w:pStyle w:val="ListBullet2"/>
      </w:pPr>
      <w:r>
        <w:t>Rango de fechas (desde - hasta)</w:t>
      </w:r>
    </w:p>
    <w:p>
      <w:pPr>
        <w:pStyle w:val="ListBullet2"/>
      </w:pPr>
      <w:r>
        <w:t>Ubicación (Rosario, Buenos Aires, etc.)</w:t>
      </w:r>
    </w:p>
    <w:p>
      <w:pPr>
        <w:pStyle w:val="ListBullet2"/>
      </w:pPr>
      <w:r>
        <w:t>Precio máximo (slider 0-10000)</w:t>
      </w:r>
    </w:p>
    <w:p/>
    <w:p>
      <w:r>
        <w:t>El cliente puede hacer clic en 'Aplicar Filtros' o dejar vacío para ver todos.</w:t>
      </w:r>
    </w:p>
    <w:p>
      <w:pPr>
        <w:pStyle w:val="Heading2"/>
      </w:pPr>
      <w:r>
        <w:t>PASO 2: Seleccionar un Evento</w:t>
      </w:r>
    </w:p>
    <w:p>
      <w:r>
        <w:t>Acción: Se muestra una lista de eventos que coinciden con los filtros. El cliente hace clic en un evento para ver detalles.</w:t>
      </w:r>
    </w:p>
    <w:p/>
    <w:p>
      <w:pPr>
        <w:pStyle w:val="Heading3"/>
      </w:pPr>
      <w:r>
        <w:rPr>
          <w:b/>
        </w:rPr>
        <w:t>Información mostrada por evento:</w:t>
      </w:r>
    </w:p>
    <w:p>
      <w:pPr>
        <w:pStyle w:val="ListBullet"/>
      </w:pPr>
      <w:r>
        <w:t>Nombre del evento y fecha/hora</w:t>
      </w:r>
    </w:p>
    <w:p>
      <w:pPr>
        <w:pStyle w:val="ListBullet"/>
      </w:pPr>
      <w:r>
        <w:t>Descripción (artista, categoría, capacidad)</w:t>
      </w:r>
    </w:p>
    <w:p>
      <w:pPr>
        <w:pStyle w:val="ListBullet"/>
      </w:pPr>
      <w:r>
        <w:t>Precio base de entrada</w:t>
      </w:r>
    </w:p>
    <w:p>
      <w:pPr>
        <w:pStyle w:val="ListBullet"/>
      </w:pPr>
      <w:r>
        <w:t>Disponibilidad (X de Y entradas disponibles)</w:t>
      </w:r>
    </w:p>
    <w:p>
      <w:pPr>
        <w:pStyle w:val="ListBullet"/>
      </w:pPr>
      <w:r>
        <w:t>Calificación promedio (si está suscrito, previsualizará descuentos)</w:t>
      </w:r>
    </w:p>
    <w:p/>
    <w:p>
      <w:r>
        <w:t>El cliente hace clic en 'Armar Paquete' para continuar.</w:t>
      </w:r>
    </w:p>
    <w:p>
      <w:pPr>
        <w:pStyle w:val="Heading2"/>
      </w:pPr>
      <w:r>
        <w:t>PASO 3: Personalizar Paquete Base</w:t>
      </w:r>
    </w:p>
    <w:p>
      <w:r>
        <w:t>Acción: El sistema muestra opciones de personalización.</w:t>
      </w:r>
    </w:p>
    <w:p/>
    <w:p>
      <w:pPr>
        <w:pStyle w:val="Heading3"/>
      </w:pPr>
      <w:r>
        <w:rPr>
          <w:b/>
        </w:rPr>
        <w:t>Opciones a elegir:</w:t>
      </w:r>
    </w:p>
    <w:p>
      <w:pPr>
        <w:pStyle w:val="ListBullet"/>
      </w:pPr>
      <w:r>
        <w:t>Cantidad de entradas (1-10)</w:t>
      </w:r>
    </w:p>
    <w:p>
      <w:pPr>
        <w:pStyle w:val="ListBullet"/>
      </w:pPr>
      <w:r>
        <w:t>Tipo de entrada (Platea, VIP, General, Preferencial) - según disponibilidad</w:t>
      </w:r>
    </w:p>
    <w:p>
      <w:pPr>
        <w:pStyle w:val="ListBullet"/>
      </w:pPr>
      <w:r>
        <w:t>Nivel de fidelidad aplicable (Bronce/Plata/Oro) - si el cliente lo posee</w:t>
      </w:r>
    </w:p>
    <w:p/>
    <w:p>
      <w:r>
        <w:t>Ejemplo: 2 entradas VIP para 'Recital Joaquín Sabina' = $300 base</w:t>
      </w:r>
    </w:p>
    <w:p>
      <w:pPr>
        <w:pStyle w:val="Heading2"/>
      </w:pPr>
      <w:r>
        <w:t>PASO 4: Agregar Servicios Complementarios</w:t>
      </w:r>
    </w:p>
    <w:p>
      <w:r>
        <w:t>Acción: El cliente selecciona servicios opcionales para armar el paquete completo.</w:t>
      </w:r>
    </w:p>
    <w:p/>
    <w:p>
      <w:pPr>
        <w:pStyle w:val="Heading3"/>
      </w:pPr>
      <w:r>
        <w:rPr>
          <w:b/>
        </w:rPr>
        <w:t>Servicios disponibles (checkboxes):</w:t>
      </w:r>
    </w:p>
    <w:p>
      <w:pPr>
        <w:pStyle w:val="ListBullet"/>
      </w:pPr>
      <w:r>
        <w:t>☐ Hospedaje: Seleccionar hotel y cantidad de noches ($50-200/noche)</w:t>
      </w:r>
    </w:p>
    <w:p>
      <w:pPr>
        <w:pStyle w:val="ListBullet"/>
      </w:pPr>
      <w:r>
        <w:t>☐ Transporte: Traslado ida/vuelta desde terminal/domicilio ($30-100)</w:t>
      </w:r>
    </w:p>
    <w:p>
      <w:pPr>
        <w:pStyle w:val="ListBullet"/>
      </w:pPr>
      <w:r>
        <w:t>☐ Merchandising: Remera, gorro, programa ($25-50)</w:t>
      </w:r>
    </w:p>
    <w:p>
      <w:pPr>
        <w:pStyle w:val="ListBullet"/>
      </w:pPr>
      <w:r>
        <w:t>☐ Experiencia VIP: Acceso a sala privada, foto con artista ($100-500)</w:t>
      </w:r>
    </w:p>
    <w:p>
      <w:pPr>
        <w:pStyle w:val="ListBullet"/>
      </w:pPr>
      <w:r>
        <w:t>☐ Seguro: Protección por cancelación o cambio de fecha ($15-30)</w:t>
      </w:r>
    </w:p>
    <w:p/>
    <w:p>
      <w:r>
        <w:t>El carrito se actualiza automáticamente mostrando el total.</w:t>
      </w:r>
    </w:p>
    <w:p>
      <w:pPr>
        <w:pStyle w:val="Heading2"/>
      </w:pPr>
      <w:r>
        <w:t>PASO 5: Revisar Carrito de Compra</w:t>
      </w:r>
    </w:p>
    <w:p>
      <w:r>
        <w:t>Acción: Sistema muestra resumen completo del paquete elegido.</w:t>
      </w:r>
    </w:p>
    <w:p/>
    <w:p>
      <w:pPr>
        <w:pStyle w:val="Heading3"/>
      </w:pPr>
      <w:r>
        <w:rPr>
          <w:b/>
        </w:rPr>
        <w:t>Información mostrada:</w:t>
      </w:r>
    </w:p>
    <w:p>
      <w:pPr>
        <w:pStyle w:val="ListBullet"/>
      </w:pPr>
      <w:r>
        <w:t>Desglose de costos:</w:t>
      </w:r>
    </w:p>
    <w:p>
      <w:pPr>
        <w:pStyle w:val="ListBullet2"/>
      </w:pPr>
      <w:r>
        <w:t>Entrada: $300</w:t>
      </w:r>
    </w:p>
    <w:p>
      <w:pPr>
        <w:pStyle w:val="ListBullet2"/>
      </w:pPr>
      <w:r>
        <w:t>Hospedaje (2 noches): $200</w:t>
      </w:r>
    </w:p>
    <w:p>
      <w:pPr>
        <w:pStyle w:val="ListBullet2"/>
      </w:pPr>
      <w:r>
        <w:t>Transporte: $60</w:t>
      </w:r>
    </w:p>
    <w:p>
      <w:pPr>
        <w:pStyle w:val="ListBullet2"/>
      </w:pPr>
      <w:r>
        <w:t>Merchandising: $40</w:t>
      </w:r>
    </w:p>
    <w:p>
      <w:pPr>
        <w:pStyle w:val="ListBullet2"/>
      </w:pPr>
      <w:r>
        <w:t>Seguro: $30</w:t>
      </w:r>
    </w:p>
    <w:p>
      <w:pPr>
        <w:pStyle w:val="ListBullet2"/>
      </w:pPr>
      <w:r>
        <w:t>Subtotal: $630</w:t>
      </w:r>
    </w:p>
    <w:p>
      <w:pPr>
        <w:pStyle w:val="ListBullet2"/>
      </w:pPr>
      <w:r>
        <w:t>Descuento por fidelidad (Plata 5%): -$31.50</w:t>
      </w:r>
    </w:p>
    <w:p>
      <w:pPr>
        <w:pStyle w:val="ListBullet2"/>
      </w:pPr>
      <w:r>
        <w:t>Impuestos (10%): $59.85</w:t>
      </w:r>
    </w:p>
    <w:p>
      <w:pPr>
        <w:pStyle w:val="ListBullet2"/>
      </w:pPr>
      <w:r>
        <w:t>TOTAL: $658.35</w:t>
      </w:r>
    </w:p>
    <w:p/>
    <w:p>
      <w:r>
        <w:t>El cliente puede modificar cantidades, eliminar servicios, o continuar con 'Proceder al Pago'.</w:t>
      </w:r>
    </w:p>
    <w:p>
      <w:pPr>
        <w:pStyle w:val="Heading2"/>
      </w:pPr>
      <w:r>
        <w:t>PASO 6: Confirmación de Datos de Comprador</w:t>
      </w:r>
    </w:p>
    <w:p>
      <w:r>
        <w:t>Acción: El sistema valida que los datos personales sean correctos.</w:t>
      </w:r>
    </w:p>
    <w:p/>
    <w:p>
      <w:pPr>
        <w:pStyle w:val="Heading3"/>
      </w:pPr>
      <w:r>
        <w:rPr>
          <w:b/>
        </w:rPr>
        <w:t>Datos verificados:</w:t>
      </w:r>
    </w:p>
    <w:p>
      <w:pPr>
        <w:pStyle w:val="ListBullet"/>
      </w:pPr>
      <w:r>
        <w:t>Nombre completo del comprador</w:t>
      </w:r>
    </w:p>
    <w:p>
      <w:pPr>
        <w:pStyle w:val="ListBullet"/>
      </w:pPr>
      <w:r>
        <w:t>Email de contacto</w:t>
      </w:r>
    </w:p>
    <w:p>
      <w:pPr>
        <w:pStyle w:val="ListBullet"/>
      </w:pPr>
      <w:r>
        <w:t>Teléfono</w:t>
      </w:r>
    </w:p>
    <w:p>
      <w:pPr>
        <w:pStyle w:val="ListBullet"/>
      </w:pPr>
      <w:r>
        <w:t>Dirección de entrega de merchandising/entrada física (si aplica)</w:t>
      </w:r>
    </w:p>
    <w:p/>
    <w:p>
      <w:r>
        <w:t>Si hay datos incompletos, el cliente debe completarlos. Luego hace clic en 'Siguiente'.</w:t>
      </w:r>
    </w:p>
    <w:p>
      <w:pPr>
        <w:pStyle w:val="Heading2"/>
      </w:pPr>
      <w:r>
        <w:t>PASO 7: Ingreso de Datos de Pago (Simulado)</w:t>
      </w:r>
    </w:p>
    <w:p>
      <w:r>
        <w:t>Acción: El cliente ingresa información de tarjeta de crédito (simulada, sin procesamiento real).</w:t>
      </w:r>
    </w:p>
    <w:p/>
    <w:p>
      <w:pPr>
        <w:pStyle w:val="Heading3"/>
      </w:pPr>
      <w:r>
        <w:rPr>
          <w:b/>
        </w:rPr>
        <w:t>Campos de pago:</w:t>
      </w:r>
    </w:p>
    <w:p>
      <w:pPr>
        <w:pStyle w:val="ListBullet"/>
      </w:pPr>
      <w:r>
        <w:t>Número de tarjeta (simulado: 4111 1111 1111 1111)</w:t>
      </w:r>
    </w:p>
    <w:p>
      <w:pPr>
        <w:pStyle w:val="ListBullet"/>
      </w:pPr>
      <w:r>
        <w:t>Nombre del titular</w:t>
      </w:r>
    </w:p>
    <w:p>
      <w:pPr>
        <w:pStyle w:val="ListBullet"/>
      </w:pPr>
      <w:r>
        <w:t>Fecha de vencimiento (MM/YY)</w:t>
      </w:r>
    </w:p>
    <w:p>
      <w:pPr>
        <w:pStyle w:val="ListBullet"/>
      </w:pPr>
      <w:r>
        <w:t>CVV (3 dígitos)</w:t>
      </w:r>
    </w:p>
    <w:p/>
    <w:p>
      <w:r>
        <w:t>Nota de seguridad: El sistema NO guarda datos reales de tarjeta. Se simula tokenización.</w:t>
      </w:r>
    </w:p>
    <w:p/>
    <w:p>
      <w:r>
        <w:t>El cliente hace clic en 'Confirmar Pago'.</w:t>
      </w:r>
    </w:p>
    <w:p>
      <w:pPr>
        <w:pStyle w:val="Heading2"/>
      </w:pPr>
      <w:r>
        <w:t>PASO 8: Confirmación de Compra</w:t>
      </w:r>
    </w:p>
    <w:p>
      <w:r>
        <w:t>Acción: El sistema procesa la compra simulada y muestra confirmación.</w:t>
      </w:r>
    </w:p>
    <w:p/>
    <w:p>
      <w:pPr>
        <w:pStyle w:val="Heading3"/>
      </w:pPr>
      <w:r>
        <w:rPr>
          <w:b/>
        </w:rPr>
        <w:t>Pantalla de confirmación incluye:</w:t>
      </w:r>
    </w:p>
    <w:p>
      <w:pPr>
        <w:pStyle w:val="ListBullet"/>
      </w:pPr>
      <w:r>
        <w:t>✓ Mensaje de éxito: 'Compra realizada exitosamente'</w:t>
      </w:r>
    </w:p>
    <w:p>
      <w:pPr>
        <w:pStyle w:val="ListBullet"/>
      </w:pPr>
      <w:r>
        <w:t>Número de reserva único (ej: EVA-20250115-0482)</w:t>
      </w:r>
    </w:p>
    <w:p>
      <w:pPr>
        <w:pStyle w:val="ListBullet"/>
      </w:pPr>
      <w:r>
        <w:t>Detalles de la compra (evento, paquete, total)</w:t>
      </w:r>
    </w:p>
    <w:p>
      <w:pPr>
        <w:pStyle w:val="ListBullet"/>
      </w:pPr>
      <w:r>
        <w:t>Código QR de la entrada (simulado)</w:t>
      </w:r>
    </w:p>
    <w:p>
      <w:pPr>
        <w:pStyle w:val="ListBullet"/>
      </w:pPr>
      <w:r>
        <w:t>Fecha de vencimiento de la reserva</w:t>
      </w:r>
    </w:p>
    <w:p>
      <w:pPr>
        <w:pStyle w:val="ListBullet"/>
      </w:pPr>
      <w:r>
        <w:t>Botón 'Descargar PDF' para guardar comprobante</w:t>
      </w:r>
    </w:p>
    <w:p>
      <w:pPr>
        <w:pStyle w:val="ListBullet"/>
      </w:pPr>
      <w:r>
        <w:t>Enlace 'Mi Perfil' para gestionar entradas</w:t>
      </w:r>
    </w:p>
    <w:p/>
    <w:p>
      <w:r>
        <w:t>También se envía email de confirmación al correo registrado.</w:t>
      </w:r>
    </w:p>
    <w:p>
      <w:pPr>
        <w:pStyle w:val="Heading1"/>
      </w:pPr>
      <w:r>
        <w:t>4. Flujos Alternativos</w:t>
      </w:r>
    </w:p>
    <w:p>
      <w:pPr>
        <w:pStyle w:val="Heading2"/>
      </w:pPr>
      <w:r>
        <w:t>Flujo Alternativo FA1: Evento Agotado</w:t>
      </w:r>
    </w:p>
    <w:p>
      <w:r>
        <w:t>Situación: El usuario intenta comprar, pero no hay disponibilidad.</w:t>
      </w:r>
    </w:p>
    <w:p>
      <w:pPr>
        <w:pStyle w:val="Heading3"/>
      </w:pPr>
      <w:r>
        <w:rPr>
          <w:b/>
        </w:rPr>
        <w:t>Acción del sistema:</w:t>
      </w:r>
    </w:p>
    <w:p>
      <w:pPr>
        <w:pStyle w:val="ListBullet"/>
      </w:pPr>
      <w:r>
        <w:t>Muestra mensaje: 'Este evento no tiene disponibilidad en la fecha/sector seleccionado'</w:t>
      </w:r>
    </w:p>
    <w:p>
      <w:pPr>
        <w:pStyle w:val="ListBullet"/>
      </w:pPr>
      <w:r>
        <w:t>Ofrece opciones:</w:t>
      </w:r>
    </w:p>
    <w:p>
      <w:pPr>
        <w:pStyle w:val="ListBullet2"/>
      </w:pPr>
      <w:r>
        <w:t>Seleccionar otra fecha o sector del mismo evento</w:t>
      </w:r>
    </w:p>
    <w:p>
      <w:pPr>
        <w:pStyle w:val="ListBullet2"/>
      </w:pPr>
      <w:r>
        <w:t>Anotarse en lista de espera (ver CU-07)</w:t>
      </w:r>
    </w:p>
    <w:p>
      <w:pPr>
        <w:pStyle w:val="ListBullet2"/>
      </w:pPr>
      <w:r>
        <w:t>Ver eventos similares</w:t>
      </w:r>
    </w:p>
    <w:p>
      <w:pPr>
        <w:pStyle w:val="Heading2"/>
      </w:pPr>
      <w:r>
        <w:t>Flujo Alternativo FA2: Pago Rechazado (Simulado)</w:t>
      </w:r>
    </w:p>
    <w:p>
      <w:r>
        <w:t>Situación: La validación del pago falla en el sistema simulado.</w:t>
      </w:r>
    </w:p>
    <w:p>
      <w:pPr>
        <w:pStyle w:val="Heading3"/>
      </w:pPr>
      <w:r>
        <w:rPr>
          <w:b/>
        </w:rPr>
        <w:t>Acción del sistema:</w:t>
      </w:r>
    </w:p>
    <w:p>
      <w:pPr>
        <w:pStyle w:val="ListBullet"/>
      </w:pPr>
      <w:r>
        <w:t>Muestra: 'El pago ha sido rechazado. Por favor, intente con otra tarjeta.'</w:t>
      </w:r>
    </w:p>
    <w:p>
      <w:pPr>
        <w:pStyle w:val="ListBullet"/>
      </w:pPr>
      <w:r>
        <w:t>Opciones:</w:t>
      </w:r>
    </w:p>
    <w:p>
      <w:pPr>
        <w:pStyle w:val="ListBullet2"/>
      </w:pPr>
      <w:r>
        <w:t>Reintentar con misma tarjeta</w:t>
      </w:r>
    </w:p>
    <w:p>
      <w:pPr>
        <w:pStyle w:val="ListBullet2"/>
      </w:pPr>
      <w:r>
        <w:t>Ingresar nueva tarjeta</w:t>
      </w:r>
    </w:p>
    <w:p>
      <w:pPr>
        <w:pStyle w:val="ListBullet2"/>
      </w:pPr>
      <w:r>
        <w:t>Cancelar compra y volver al carrito</w:t>
      </w:r>
    </w:p>
    <w:p>
      <w:pPr>
        <w:pStyle w:val="Heading2"/>
      </w:pPr>
      <w:r>
        <w:t>Flujo Alternativo FA3: Aplicación de Suscripción</w:t>
      </w:r>
    </w:p>
    <w:p>
      <w:r>
        <w:t>Situación: El cliente tiene una suscripción activa.</w:t>
      </w:r>
    </w:p>
    <w:p>
      <w:pPr>
        <w:pStyle w:val="Heading3"/>
      </w:pPr>
      <w:r>
        <w:rPr>
          <w:b/>
        </w:rPr>
        <w:t>Acción del sistema:</w:t>
      </w:r>
    </w:p>
    <w:p>
      <w:pPr>
        <w:pStyle w:val="ListBullet"/>
      </w:pPr>
      <w:r>
        <w:t>Aplica automáticamente descuento adicional (ej: 10%) en el total</w:t>
      </w:r>
    </w:p>
    <w:p>
      <w:pPr>
        <w:pStyle w:val="ListBullet"/>
      </w:pPr>
      <w:r>
        <w:t>Muestra 'Beneficio de suscripción aplicado: -$65.83'</w:t>
      </w:r>
    </w:p>
    <w:p>
      <w:pPr>
        <w:pStyle w:val="ListBullet"/>
      </w:pPr>
      <w:r>
        <w:t>Recalcula impuestos</w:t>
      </w:r>
    </w:p>
    <w:p>
      <w:pPr>
        <w:pStyle w:val="Heading1"/>
      </w:pPr>
      <w:r>
        <w:t>5. Matriz de Errores y Validaciones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139"/>
          </w:tcPr>
          <w:p>
            <w:r>
              <w:rPr>
                <w:b/>
              </w:rPr>
              <w:t>Validación</w:t>
            </w:r>
          </w:p>
        </w:tc>
        <w:tc>
          <w:tcPr>
            <w:tcW w:type="dxa" w:w="3139"/>
          </w:tcPr>
          <w:p>
            <w:r>
              <w:rPr>
                <w:b/>
              </w:rPr>
              <w:t>Mensaje de Error</w:t>
            </w:r>
          </w:p>
        </w:tc>
      </w:tr>
      <w:tr>
        <w:tc>
          <w:tcPr>
            <w:tcW w:type="dxa" w:w="3139"/>
          </w:tcPr>
          <w:p>
            <w:r>
              <w:t>1</w:t>
            </w:r>
          </w:p>
        </w:tc>
        <w:tc>
          <w:tcPr>
            <w:tcW w:type="dxa" w:w="3139"/>
          </w:tcPr>
          <w:p>
            <w:r>
              <w:t>Filtros sin resultados</w:t>
            </w:r>
          </w:p>
        </w:tc>
        <w:tc>
          <w:tcPr>
            <w:tcW w:type="dxa" w:w="3139"/>
          </w:tcPr>
          <w:p>
            <w:r>
              <w:t>"No se encontraron eventos para los criterios seleccionados"</w:t>
            </w:r>
          </w:p>
        </w:tc>
      </w:tr>
      <w:tr>
        <w:tc>
          <w:tcPr>
            <w:tcW w:type="dxa" w:w="3139"/>
          </w:tcPr>
          <w:p>
            <w:r>
              <w:t>3</w:t>
            </w:r>
          </w:p>
        </w:tc>
        <w:tc>
          <w:tcPr>
            <w:tcW w:type="dxa" w:w="3139"/>
          </w:tcPr>
          <w:p>
            <w:r>
              <w:t>Cantidad de entradas &gt; disponibilidad</w:t>
            </w:r>
          </w:p>
        </w:tc>
        <w:tc>
          <w:tcPr>
            <w:tcW w:type="dxa" w:w="3139"/>
          </w:tcPr>
          <w:p>
            <w:r>
              <w:t>"No hay suficientes entradas disponibles"</w:t>
            </w:r>
          </w:p>
        </w:tc>
      </w:tr>
      <w:tr>
        <w:tc>
          <w:tcPr>
            <w:tcW w:type="dxa" w:w="3139"/>
          </w:tcPr>
          <w:p>
            <w:r>
              <w:t>5</w:t>
            </w:r>
          </w:p>
        </w:tc>
        <w:tc>
          <w:tcPr>
            <w:tcW w:type="dxa" w:w="3139"/>
          </w:tcPr>
          <w:p>
            <w:r>
              <w:t>Carrito vacío</w:t>
            </w:r>
          </w:p>
        </w:tc>
        <w:tc>
          <w:tcPr>
            <w:tcW w:type="dxa" w:w="3139"/>
          </w:tcPr>
          <w:p>
            <w:r>
              <w:t>"El carrito está vacío. Agregue un paquete"</w:t>
            </w:r>
          </w:p>
        </w:tc>
      </w:tr>
      <w:tr>
        <w:tc>
          <w:tcPr>
            <w:tcW w:type="dxa" w:w="3139"/>
          </w:tcPr>
          <w:p>
            <w:r>
              <w:t>6</w:t>
            </w:r>
          </w:p>
        </w:tc>
        <w:tc>
          <w:tcPr>
            <w:tcW w:type="dxa" w:w="3139"/>
          </w:tcPr>
          <w:p>
            <w:r>
              <w:t>Email con formato inválido</w:t>
            </w:r>
          </w:p>
        </w:tc>
        <w:tc>
          <w:tcPr>
            <w:tcW w:type="dxa" w:w="3139"/>
          </w:tcPr>
          <w:p>
            <w:r>
              <w:t>"Email inválido. Use formato nombre@dominio.com"</w:t>
            </w:r>
          </w:p>
        </w:tc>
      </w:tr>
      <w:tr>
        <w:tc>
          <w:tcPr>
            <w:tcW w:type="dxa" w:w="3139"/>
          </w:tcPr>
          <w:p>
            <w:r>
              <w:t>7</w:t>
            </w:r>
          </w:p>
        </w:tc>
        <w:tc>
          <w:tcPr>
            <w:tcW w:type="dxa" w:w="3139"/>
          </w:tcPr>
          <w:p>
            <w:r>
              <w:t>Número de tarjeta incorrecto</w:t>
            </w:r>
          </w:p>
        </w:tc>
        <w:tc>
          <w:tcPr>
            <w:tcW w:type="dxa" w:w="3139"/>
          </w:tcPr>
          <w:p>
            <w:r>
              <w:t>"El número de tarjeta es inválido"</w:t>
            </w:r>
          </w:p>
        </w:tc>
      </w:tr>
      <w:tr>
        <w:tc>
          <w:tcPr>
            <w:tcW w:type="dxa" w:w="3139"/>
          </w:tcPr>
          <w:p>
            <w:r>
              <w:t>7</w:t>
            </w:r>
          </w:p>
        </w:tc>
        <w:tc>
          <w:tcPr>
            <w:tcW w:type="dxa" w:w="3139"/>
          </w:tcPr>
          <w:p>
            <w:r>
              <w:t>CVV no es numérico</w:t>
            </w:r>
          </w:p>
        </w:tc>
        <w:tc>
          <w:tcPr>
            <w:tcW w:type="dxa" w:w="3139"/>
          </w:tcPr>
          <w:p>
            <w:r>
              <w:t>"El CVV debe contener 3 dígitos"</w:t>
            </w:r>
          </w:p>
        </w:tc>
      </w:tr>
    </w:tbl>
    <w:p/>
    <w:p>
      <w:pPr>
        <w:pStyle w:val="Heading1"/>
      </w:pPr>
      <w:r>
        <w:t>6. Postcondiciones</w:t>
      </w:r>
    </w:p>
    <w:p>
      <w:pPr>
        <w:pStyle w:val="ListBullet"/>
      </w:pPr>
      <w:r>
        <w:t>Se crea un registro de ENTRADA en la BD con estado 'Confirmada'</w:t>
      </w:r>
    </w:p>
    <w:p>
      <w:pPr>
        <w:pStyle w:val="ListBullet"/>
      </w:pPr>
      <w:r>
        <w:t>Se actualiza el nivel de fidelidad del cliente según compra realizada</w:t>
      </w:r>
    </w:p>
    <w:p>
      <w:pPr>
        <w:pStyle w:val="ListBullet"/>
      </w:pPr>
      <w:r>
        <w:t>Se registra la transacción en bitácora (CU-06b)</w:t>
      </w:r>
    </w:p>
    <w:p>
      <w:pPr>
        <w:pStyle w:val="ListBullet"/>
      </w:pPr>
      <w:r>
        <w:t>Se envía email de confirmación con PDF adjunto</w:t>
      </w:r>
    </w:p>
    <w:p>
      <w:pPr>
        <w:pStyle w:val="ListBullet"/>
      </w:pPr>
      <w:r>
        <w:t>El cliente puede consultar su compra en 'Mis Entradas'</w:t>
      </w:r>
    </w:p>
    <w:sectPr w:rsidR="00FC693F" w:rsidRPr="0006063C" w:rsidSect="00034616">
      <w:pgSz w:w="12240" w:h="15840"/>
      <w:pgMar w:top="1440" w:right="1123" w:bottom="108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