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2377440" cy="1002594"/>
            <wp:docPr id="1" name="Picture 1"/>
            <wp:cNvGraphicFramePr>
              <a:graphicFrameLocks noChangeAspect="1"/>
            </wp:cNvGraphicFramePr>
            <a:graphic>
              <a:graphicData uri="http://schemas.openxmlformats.org/drawingml/2006/picture">
                <pic:pic>
                  <pic:nvPicPr>
                    <pic:cNvPr id="0" name="institution_logo.png"/>
                    <pic:cNvPicPr/>
                  </pic:nvPicPr>
                  <pic:blipFill>
                    <a:blip r:embed="rId9"/>
                    <a:stretch>
                      <a:fillRect/>
                    </a:stretch>
                  </pic:blipFill>
                  <pic:spPr>
                    <a:xfrm>
                      <a:off x="0" y="0"/>
                      <a:ext cx="2377440" cy="1002594"/>
                    </a:xfrm>
                    <a:prstGeom prst="rect"/>
                  </pic:spPr>
                </pic:pic>
              </a:graphicData>
            </a:graphic>
          </wp:inline>
        </w:drawing>
      </w:r>
    </w:p>
    <w:p>
      <w:pPr>
        <w:spacing w:after="200" w:line="288" w:lineRule="auto"/>
        <w:jc w:val="center"/>
      </w:pPr>
      <w:r>
        <w:rPr>
          <w:rFonts w:ascii="Times New Roman" w:hAnsi="Times New Roman"/>
          <w:b/>
          <w:color w:val="000000"/>
          <w:sz w:val="30"/>
        </w:rPr>
        <w:t>HUMMINGBIRD: A COLD-START CONTENT-BASED MUSIC RECOMMENDATION SYSTEM USING JOINT AUDIO–LANGUAGE EMBEDDINGS AND QUERY-BY-HUMMING</w:t>
      </w:r>
    </w:p>
    <w:p>
      <w:pPr>
        <w:spacing w:after="120" w:line="288" w:lineRule="auto"/>
        <w:jc w:val="center"/>
      </w:pPr>
      <w:r>
        <w:rPr>
          <w:rFonts w:ascii="Times New Roman" w:hAnsi="Times New Roman"/>
          <w:b/>
          <w:color w:val="000000"/>
          <w:sz w:val="26"/>
        </w:rPr>
        <w:t>PROJECT REPORT</w:t>
      </w:r>
    </w:p>
    <w:p>
      <w:pPr>
        <w:spacing w:after="120" w:line="288" w:lineRule="auto"/>
        <w:jc w:val="center"/>
      </w:pPr>
      <w:r>
        <w:rPr>
          <w:rFonts w:ascii="Times New Roman" w:hAnsi="Times New Roman"/>
          <w:b/>
          <w:color w:val="000000"/>
          <w:sz w:val="26"/>
        </w:rPr>
        <w:t>MTech Integrated CSE (Business Analytics)</w:t>
      </w:r>
    </w:p>
    <w:p>
      <w:pPr>
        <w:spacing w:after="120" w:line="288" w:lineRule="auto"/>
        <w:jc w:val="center"/>
      </w:pPr>
      <w:r>
        <w:rPr>
          <w:rFonts w:ascii="Times New Roman" w:hAnsi="Times New Roman"/>
          <w:b/>
          <w:color w:val="000000"/>
          <w:sz w:val="26"/>
        </w:rPr>
        <w:t>Submitted for Project Based Component</w:t>
      </w:r>
    </w:p>
    <w:p>
      <w:pPr>
        <w:spacing w:after="120" w:line="288" w:lineRule="auto"/>
        <w:jc w:val="center"/>
      </w:pPr>
      <w:r>
        <w:rPr>
          <w:rFonts w:ascii="Times New Roman" w:hAnsi="Times New Roman"/>
          <w:b/>
          <w:color w:val="000000"/>
          <w:sz w:val="26"/>
        </w:rPr>
        <w:t>CSE4077 — Recommender Systems</w:t>
      </w:r>
    </w:p>
    <w:p>
      <w:pPr>
        <w:spacing w:after="200" w:line="288" w:lineRule="auto"/>
        <w:jc w:val="center"/>
      </w:pPr>
      <w:r>
        <w:rPr>
          <w:rFonts w:ascii="Times New Roman" w:hAnsi="Times New Roman"/>
          <w:b/>
          <w:color w:val="000000"/>
          <w:sz w:val="26"/>
        </w:rPr>
        <w:t>By</w:t>
      </w:r>
    </w:p>
    <w:p>
      <w:pPr>
        <w:spacing w:after="200" w:line="288" w:lineRule="auto"/>
        <w:jc w:val="center"/>
      </w:pPr>
      <w:r>
        <w:rPr>
          <w:rFonts w:ascii="Times New Roman" w:hAnsi="Times New Roman"/>
          <w:b/>
          <w:color w:val="000000"/>
          <w:sz w:val="26"/>
        </w:rPr>
        <w:t>Rajaa Sasidharan — 23MIA1174</w:t>
      </w:r>
    </w:p>
    <w:p>
      <w:pPr>
        <w:spacing w:after="200" w:line="288" w:lineRule="auto"/>
        <w:jc w:val="center"/>
      </w:pPr>
      <w:r>
        <w:rPr>
          <w:rFonts w:ascii="Times New Roman" w:hAnsi="Times New Roman"/>
          <w:b/>
          <w:color w:val="000000"/>
          <w:sz w:val="26"/>
        </w:rPr>
        <w:t>B. L. Jainth Vaishnav — 23MIA1022</w:t>
      </w:r>
    </w:p>
    <w:p>
      <w:pPr>
        <w:spacing w:after="200" w:line="288" w:lineRule="auto"/>
        <w:jc w:val="center"/>
      </w:pPr>
      <w:r>
        <w:rPr>
          <w:rFonts w:ascii="Times New Roman" w:hAnsi="Times New Roman"/>
          <w:b/>
          <w:color w:val="000000"/>
          <w:sz w:val="26"/>
        </w:rPr>
        <w:t>Slot: A1+TA1</w:t>
      </w:r>
    </w:p>
    <w:p>
      <w:pPr>
        <w:spacing w:after="200" w:line="288" w:lineRule="auto"/>
        <w:jc w:val="center"/>
      </w:pPr>
      <w:r>
        <w:rPr>
          <w:rFonts w:ascii="Times New Roman" w:hAnsi="Times New Roman"/>
          <w:b/>
          <w:color w:val="000000"/>
          <w:sz w:val="26"/>
        </w:rPr>
        <w:t>Faculty Name: Dr S Vigneshwari (54147)</w:t>
      </w:r>
    </w:p>
    <w:p>
      <w:pPr>
        <w:spacing w:after="120" w:line="288" w:lineRule="auto"/>
        <w:jc w:val="center"/>
      </w:pPr>
      <w:r>
        <w:rPr>
          <w:rFonts w:ascii="Times New Roman" w:hAnsi="Times New Roman"/>
          <w:b/>
          <w:color w:val="000000"/>
          <w:sz w:val="26"/>
        </w:rPr>
        <w:t>School of Computer Science and Engineering</w:t>
      </w:r>
    </w:p>
    <w:p>
      <w:pPr>
        <w:spacing w:after="120" w:line="288" w:lineRule="auto"/>
        <w:jc w:val="center"/>
      </w:pPr>
      <w:r>
        <w:rPr>
          <w:rFonts w:ascii="Times New Roman" w:hAnsi="Times New Roman"/>
          <w:b/>
          <w:color w:val="000000"/>
          <w:sz w:val="26"/>
        </w:rPr>
        <w:t>October-2026</w:t>
      </w:r>
      <w:r>
        <w:br w:type="page"/>
      </w:r>
    </w:p>
    <w:p>
      <w:pPr>
        <w:keepNext/>
        <w:spacing w:before="240" w:after="120" w:line="288" w:lineRule="auto"/>
      </w:pPr>
      <w:r>
        <w:rPr>
          <w:rFonts w:ascii="Times New Roman" w:hAnsi="Times New Roman"/>
          <w:b/>
          <w:color w:val="000000"/>
          <w:sz w:val="27"/>
        </w:rPr>
        <w:t>TABLE OF CONTENTS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before="40" w:line="240" w:lineRule="auto"/>
            </w:pPr>
            <w:r/>
            <w:r>
              <w:rPr>
                <w:rFonts w:ascii="Times New Roman" w:hAnsi="Times New Roman"/>
                <w:b/>
                <w:color w:val="000000"/>
                <w:sz w:val="20"/>
              </w:rPr>
              <w:t>S. No.</w:t>
            </w:r>
          </w:p>
        </w:tc>
        <w:tc>
          <w:tcPr>
            <w:tcW w:type="dxa" w:w="2880"/>
          </w:tcPr>
          <w:p>
            <w:pPr>
              <w:spacing w:after="40" w:before="40" w:line="240" w:lineRule="auto"/>
            </w:pPr>
            <w:r/>
            <w:r>
              <w:rPr>
                <w:rFonts w:ascii="Times New Roman" w:hAnsi="Times New Roman"/>
                <w:b/>
                <w:color w:val="000000"/>
                <w:sz w:val="20"/>
              </w:rPr>
              <w:t>Title</w:t>
            </w:r>
          </w:p>
        </w:tc>
        <w:tc>
          <w:tcPr>
            <w:tcW w:type="dxa" w:w="2880"/>
          </w:tcPr>
          <w:p>
            <w:pPr>
              <w:spacing w:after="40" w:before="40" w:line="240" w:lineRule="auto"/>
            </w:pPr>
            <w:r/>
            <w:r>
              <w:rPr>
                <w:rFonts w:ascii="Times New Roman" w:hAnsi="Times New Roman"/>
                <w:b/>
                <w:color w:val="000000"/>
                <w:sz w:val="20"/>
              </w:rPr>
              <w:t>Page</w:t>
            </w:r>
          </w:p>
        </w:tc>
      </w:tr>
      <w:tr>
        <w:tc>
          <w:tcPr>
            <w:tcW w:type="dxa" w:w="2880"/>
          </w:tcPr>
          <w:p>
            <w:pPr>
              <w:spacing w:after="40" w:before="40" w:line="240" w:lineRule="auto"/>
            </w:pPr>
            <w:r/>
          </w:p>
        </w:tc>
        <w:tc>
          <w:tcPr>
            <w:tcW w:type="dxa" w:w="2880"/>
          </w:tcPr>
          <w:p>
            <w:pPr>
              <w:spacing w:after="40" w:before="40" w:line="240" w:lineRule="auto"/>
            </w:pPr>
            <w:r/>
            <w:r>
              <w:rPr>
                <w:rFonts w:ascii="Times New Roman" w:hAnsi="Times New Roman"/>
                <w:color w:val="000000"/>
                <w:sz w:val="20"/>
              </w:rPr>
              <w:t>Abstract</w:t>
            </w:r>
          </w:p>
        </w:tc>
        <w:tc>
          <w:tcPr>
            <w:tcW w:type="dxa" w:w="2880"/>
          </w:tcPr>
          <w:p>
            <w:pPr>
              <w:spacing w:after="40" w:before="40" w:line="240" w:lineRule="auto"/>
            </w:pPr>
            <w:r/>
            <w:r>
              <w:rPr>
                <w:rFonts w:ascii="Times New Roman" w:hAnsi="Times New Roman"/>
                <w:color w:val="000000"/>
                <w:sz w:val="20"/>
              </w:rPr>
              <w:t>iii</w:t>
            </w:r>
          </w:p>
        </w:tc>
      </w:tr>
      <w:tr>
        <w:tc>
          <w:tcPr>
            <w:tcW w:type="dxa" w:w="2880"/>
          </w:tcPr>
          <w:p>
            <w:pPr>
              <w:spacing w:after="40" w:before="40" w:line="240" w:lineRule="auto"/>
            </w:pPr>
            <w:r/>
          </w:p>
        </w:tc>
        <w:tc>
          <w:tcPr>
            <w:tcW w:type="dxa" w:w="2880"/>
          </w:tcPr>
          <w:p>
            <w:pPr>
              <w:spacing w:after="40" w:before="40" w:line="240" w:lineRule="auto"/>
            </w:pPr>
            <w:r/>
            <w:r>
              <w:rPr>
                <w:rFonts w:ascii="Times New Roman" w:hAnsi="Times New Roman"/>
                <w:color w:val="000000"/>
                <w:sz w:val="20"/>
              </w:rPr>
              <w:t>List of Figures</w:t>
            </w:r>
          </w:p>
        </w:tc>
        <w:tc>
          <w:tcPr>
            <w:tcW w:type="dxa" w:w="2880"/>
          </w:tcPr>
          <w:p>
            <w:pPr>
              <w:spacing w:after="40" w:before="40" w:line="240" w:lineRule="auto"/>
            </w:pPr>
            <w:r/>
            <w:r>
              <w:rPr>
                <w:rFonts w:ascii="Times New Roman" w:hAnsi="Times New Roman"/>
                <w:color w:val="000000"/>
                <w:sz w:val="20"/>
              </w:rPr>
              <w:t>iv</w:t>
            </w:r>
          </w:p>
        </w:tc>
      </w:tr>
      <w:tr>
        <w:tc>
          <w:tcPr>
            <w:tcW w:type="dxa" w:w="2880"/>
          </w:tcPr>
          <w:p>
            <w:pPr>
              <w:spacing w:after="40" w:before="40" w:line="240" w:lineRule="auto"/>
            </w:pPr>
            <w:r/>
          </w:p>
        </w:tc>
        <w:tc>
          <w:tcPr>
            <w:tcW w:type="dxa" w:w="2880"/>
          </w:tcPr>
          <w:p>
            <w:pPr>
              <w:spacing w:after="40" w:before="40" w:line="240" w:lineRule="auto"/>
            </w:pPr>
            <w:r/>
            <w:r>
              <w:rPr>
                <w:rFonts w:ascii="Times New Roman" w:hAnsi="Times New Roman"/>
                <w:color w:val="000000"/>
                <w:sz w:val="20"/>
              </w:rPr>
              <w:t>List of Tables</w:t>
            </w:r>
          </w:p>
        </w:tc>
        <w:tc>
          <w:tcPr>
            <w:tcW w:type="dxa" w:w="2880"/>
          </w:tcPr>
          <w:p>
            <w:pPr>
              <w:spacing w:after="40" w:before="40" w:line="240" w:lineRule="auto"/>
            </w:pPr>
            <w:r/>
            <w:r>
              <w:rPr>
                <w:rFonts w:ascii="Times New Roman" w:hAnsi="Times New Roman"/>
                <w:color w:val="000000"/>
                <w:sz w:val="20"/>
              </w:rPr>
              <w:t>v</w:t>
            </w:r>
          </w:p>
        </w:tc>
      </w:tr>
      <w:tr>
        <w:tc>
          <w:tcPr>
            <w:tcW w:type="dxa" w:w="2880"/>
          </w:tcPr>
          <w:p>
            <w:pPr>
              <w:spacing w:after="40" w:before="40" w:line="240" w:lineRule="auto"/>
            </w:pPr>
            <w:r/>
          </w:p>
        </w:tc>
        <w:tc>
          <w:tcPr>
            <w:tcW w:type="dxa" w:w="2880"/>
          </w:tcPr>
          <w:p>
            <w:pPr>
              <w:spacing w:after="40" w:before="40" w:line="240" w:lineRule="auto"/>
            </w:pPr>
            <w:r/>
            <w:r>
              <w:rPr>
                <w:rFonts w:ascii="Times New Roman" w:hAnsi="Times New Roman"/>
                <w:color w:val="000000"/>
                <w:sz w:val="20"/>
              </w:rPr>
              <w:t>List of Symbols and Abbreviations</w:t>
            </w:r>
          </w:p>
        </w:tc>
        <w:tc>
          <w:tcPr>
            <w:tcW w:type="dxa" w:w="2880"/>
          </w:tcPr>
          <w:p>
            <w:pPr>
              <w:spacing w:after="40" w:before="40" w:line="240" w:lineRule="auto"/>
            </w:pPr>
            <w:r/>
            <w:r>
              <w:rPr>
                <w:rFonts w:ascii="Times New Roman" w:hAnsi="Times New Roman"/>
                <w:color w:val="000000"/>
                <w:sz w:val="20"/>
              </w:rPr>
              <w:t>vi</w:t>
            </w:r>
          </w:p>
        </w:tc>
      </w:tr>
      <w:tr>
        <w:tc>
          <w:tcPr>
            <w:tcW w:type="dxa" w:w="2880"/>
          </w:tcPr>
          <w:p>
            <w:pPr>
              <w:spacing w:after="40" w:before="40" w:line="240" w:lineRule="auto"/>
            </w:pPr>
            <w:r/>
            <w:r>
              <w:rPr>
                <w:rFonts w:ascii="Times New Roman" w:hAnsi="Times New Roman"/>
                <w:b/>
                <w:color w:val="000000"/>
                <w:sz w:val="20"/>
              </w:rPr>
              <w:t>1</w:t>
            </w:r>
          </w:p>
        </w:tc>
        <w:tc>
          <w:tcPr>
            <w:tcW w:type="dxa" w:w="2880"/>
          </w:tcPr>
          <w:p>
            <w:pPr>
              <w:spacing w:after="40" w:before="40" w:line="240" w:lineRule="auto"/>
            </w:pPr>
            <w:r/>
            <w:r>
              <w:rPr>
                <w:rFonts w:ascii="Times New Roman" w:hAnsi="Times New Roman"/>
                <w:b/>
                <w:color w:val="000000"/>
                <w:sz w:val="20"/>
              </w:rPr>
              <w:t>Introduction</w:t>
            </w:r>
          </w:p>
        </w:tc>
        <w:tc>
          <w:tcPr>
            <w:tcW w:type="dxa" w:w="2880"/>
          </w:tcPr>
          <w:p>
            <w:pPr>
              <w:spacing w:after="40" w:before="40" w:line="240" w:lineRule="auto"/>
            </w:pPr>
            <w:r/>
            <w:r>
              <w:rPr>
                <w:rFonts w:ascii="Times New Roman" w:hAnsi="Times New Roman"/>
                <w:color w:val="000000"/>
                <w:sz w:val="20"/>
              </w:rPr>
              <w:t>1</w:t>
            </w:r>
          </w:p>
        </w:tc>
      </w:tr>
      <w:tr>
        <w:tc>
          <w:tcPr>
            <w:tcW w:type="dxa" w:w="2880"/>
          </w:tcPr>
          <w:p>
            <w:pPr>
              <w:spacing w:after="40" w:before="40" w:line="240" w:lineRule="auto"/>
            </w:pPr>
            <w:r/>
            <w:r>
              <w:rPr>
                <w:rFonts w:ascii="Times New Roman" w:hAnsi="Times New Roman"/>
                <w:color w:val="000000"/>
                <w:sz w:val="20"/>
              </w:rPr>
              <w:t>1.1</w:t>
            </w:r>
          </w:p>
        </w:tc>
        <w:tc>
          <w:tcPr>
            <w:tcW w:type="dxa" w:w="2880"/>
          </w:tcPr>
          <w:p>
            <w:pPr>
              <w:spacing w:after="40" w:before="40" w:line="240" w:lineRule="auto"/>
            </w:pPr>
            <w:r/>
            <w:r>
              <w:rPr>
                <w:rFonts w:ascii="Times New Roman" w:hAnsi="Times New Roman"/>
                <w:color w:val="000000"/>
                <w:sz w:val="20"/>
              </w:rPr>
              <w:t>Motivation</w:t>
            </w:r>
          </w:p>
        </w:tc>
        <w:tc>
          <w:tcPr>
            <w:tcW w:type="dxa" w:w="2880"/>
          </w:tcPr>
          <w:p>
            <w:pPr>
              <w:spacing w:after="40" w:before="40" w:line="240" w:lineRule="auto"/>
            </w:pPr>
            <w:r/>
            <w:r>
              <w:rPr>
                <w:rFonts w:ascii="Times New Roman" w:hAnsi="Times New Roman"/>
                <w:color w:val="000000"/>
                <w:sz w:val="20"/>
              </w:rPr>
              <w:t>1</w:t>
            </w:r>
          </w:p>
        </w:tc>
      </w:tr>
      <w:tr>
        <w:tc>
          <w:tcPr>
            <w:tcW w:type="dxa" w:w="2880"/>
          </w:tcPr>
          <w:p>
            <w:pPr>
              <w:spacing w:after="40" w:before="40" w:line="240" w:lineRule="auto"/>
            </w:pPr>
            <w:r/>
            <w:r>
              <w:rPr>
                <w:rFonts w:ascii="Times New Roman" w:hAnsi="Times New Roman"/>
                <w:color w:val="000000"/>
                <w:sz w:val="20"/>
              </w:rPr>
              <w:t>1.2</w:t>
            </w:r>
          </w:p>
        </w:tc>
        <w:tc>
          <w:tcPr>
            <w:tcW w:type="dxa" w:w="2880"/>
          </w:tcPr>
          <w:p>
            <w:pPr>
              <w:spacing w:after="40" w:before="40" w:line="240" w:lineRule="auto"/>
            </w:pPr>
            <w:r/>
            <w:r>
              <w:rPr>
                <w:rFonts w:ascii="Times New Roman" w:hAnsi="Times New Roman"/>
                <w:color w:val="000000"/>
                <w:sz w:val="20"/>
              </w:rPr>
              <w:t>Need and Importance of Recommender Systems</w:t>
            </w:r>
          </w:p>
        </w:tc>
        <w:tc>
          <w:tcPr>
            <w:tcW w:type="dxa" w:w="2880"/>
          </w:tcPr>
          <w:p>
            <w:pPr>
              <w:spacing w:after="40" w:before="40" w:line="240" w:lineRule="auto"/>
            </w:pPr>
            <w:r/>
            <w:r>
              <w:rPr>
                <w:rFonts w:ascii="Times New Roman" w:hAnsi="Times New Roman"/>
                <w:color w:val="000000"/>
                <w:sz w:val="20"/>
              </w:rPr>
              <w:t>2</w:t>
            </w:r>
          </w:p>
        </w:tc>
      </w:tr>
      <w:tr>
        <w:tc>
          <w:tcPr>
            <w:tcW w:type="dxa" w:w="2880"/>
          </w:tcPr>
          <w:p>
            <w:pPr>
              <w:spacing w:after="40" w:before="40" w:line="240" w:lineRule="auto"/>
            </w:pPr>
            <w:r/>
            <w:r>
              <w:rPr>
                <w:rFonts w:ascii="Times New Roman" w:hAnsi="Times New Roman"/>
                <w:color w:val="000000"/>
                <w:sz w:val="20"/>
              </w:rPr>
              <w:t>1.3</w:t>
            </w:r>
          </w:p>
        </w:tc>
        <w:tc>
          <w:tcPr>
            <w:tcW w:type="dxa" w:w="2880"/>
          </w:tcPr>
          <w:p>
            <w:pPr>
              <w:spacing w:after="40" w:before="40" w:line="240" w:lineRule="auto"/>
            </w:pPr>
            <w:r/>
            <w:r>
              <w:rPr>
                <w:rFonts w:ascii="Times New Roman" w:hAnsi="Times New Roman"/>
                <w:color w:val="000000"/>
                <w:sz w:val="20"/>
              </w:rPr>
              <w:t>Innovative Content in the Project</w:t>
            </w:r>
          </w:p>
        </w:tc>
        <w:tc>
          <w:tcPr>
            <w:tcW w:type="dxa" w:w="2880"/>
          </w:tcPr>
          <w:p>
            <w:pPr>
              <w:spacing w:after="40" w:before="40" w:line="240" w:lineRule="auto"/>
            </w:pPr>
            <w:r/>
            <w:r>
              <w:rPr>
                <w:rFonts w:ascii="Times New Roman" w:hAnsi="Times New Roman"/>
                <w:color w:val="000000"/>
                <w:sz w:val="20"/>
              </w:rPr>
              <w:t>3</w:t>
            </w:r>
          </w:p>
        </w:tc>
      </w:tr>
      <w:tr>
        <w:tc>
          <w:tcPr>
            <w:tcW w:type="dxa" w:w="2880"/>
          </w:tcPr>
          <w:p>
            <w:pPr>
              <w:spacing w:after="40" w:before="40" w:line="240" w:lineRule="auto"/>
            </w:pPr>
            <w:r/>
            <w:r>
              <w:rPr>
                <w:rFonts w:ascii="Times New Roman" w:hAnsi="Times New Roman"/>
                <w:color w:val="000000"/>
                <w:sz w:val="20"/>
              </w:rPr>
              <w:t>1.4</w:t>
            </w:r>
          </w:p>
        </w:tc>
        <w:tc>
          <w:tcPr>
            <w:tcW w:type="dxa" w:w="2880"/>
          </w:tcPr>
          <w:p>
            <w:pPr>
              <w:spacing w:after="40" w:before="40" w:line="240" w:lineRule="auto"/>
            </w:pPr>
            <w:r/>
            <w:r>
              <w:rPr>
                <w:rFonts w:ascii="Times New Roman" w:hAnsi="Times New Roman"/>
                <w:color w:val="000000"/>
                <w:sz w:val="20"/>
              </w:rPr>
              <w:t>Block Schematic</w:t>
            </w:r>
          </w:p>
        </w:tc>
        <w:tc>
          <w:tcPr>
            <w:tcW w:type="dxa" w:w="2880"/>
          </w:tcPr>
          <w:p>
            <w:pPr>
              <w:spacing w:after="40" w:before="40" w:line="240" w:lineRule="auto"/>
            </w:pPr>
            <w:r/>
            <w:r>
              <w:rPr>
                <w:rFonts w:ascii="Times New Roman" w:hAnsi="Times New Roman"/>
                <w:color w:val="000000"/>
                <w:sz w:val="20"/>
              </w:rPr>
              <w:t>4</w:t>
            </w:r>
          </w:p>
        </w:tc>
      </w:tr>
      <w:tr>
        <w:tc>
          <w:tcPr>
            <w:tcW w:type="dxa" w:w="2880"/>
          </w:tcPr>
          <w:p>
            <w:pPr>
              <w:spacing w:after="40" w:before="40" w:line="240" w:lineRule="auto"/>
            </w:pPr>
            <w:r/>
            <w:r>
              <w:rPr>
                <w:rFonts w:ascii="Times New Roman" w:hAnsi="Times New Roman"/>
                <w:color w:val="000000"/>
                <w:sz w:val="20"/>
              </w:rPr>
              <w:t>1.4.1</w:t>
            </w:r>
          </w:p>
        </w:tc>
        <w:tc>
          <w:tcPr>
            <w:tcW w:type="dxa" w:w="2880"/>
          </w:tcPr>
          <w:p>
            <w:pPr>
              <w:spacing w:after="40" w:before="40" w:line="240" w:lineRule="auto"/>
            </w:pPr>
            <w:r/>
            <w:r>
              <w:rPr>
                <w:rFonts w:ascii="Times New Roman" w:hAnsi="Times New Roman"/>
                <w:color w:val="000000"/>
                <w:sz w:val="20"/>
              </w:rPr>
              <w:t>Module Description</w:t>
            </w:r>
          </w:p>
        </w:tc>
        <w:tc>
          <w:tcPr>
            <w:tcW w:type="dxa" w:w="2880"/>
          </w:tcPr>
          <w:p>
            <w:pPr>
              <w:spacing w:after="40" w:before="40" w:line="240" w:lineRule="auto"/>
            </w:pPr>
            <w:r/>
            <w:r>
              <w:rPr>
                <w:rFonts w:ascii="Times New Roman" w:hAnsi="Times New Roman"/>
                <w:color w:val="000000"/>
                <w:sz w:val="20"/>
              </w:rPr>
              <w:t>5</w:t>
            </w:r>
          </w:p>
        </w:tc>
      </w:tr>
      <w:tr>
        <w:tc>
          <w:tcPr>
            <w:tcW w:type="dxa" w:w="2880"/>
          </w:tcPr>
          <w:p>
            <w:pPr>
              <w:spacing w:after="40" w:before="40" w:line="240" w:lineRule="auto"/>
            </w:pPr>
            <w:r/>
            <w:r>
              <w:rPr>
                <w:rFonts w:ascii="Times New Roman" w:hAnsi="Times New Roman"/>
                <w:color w:val="000000"/>
                <w:sz w:val="20"/>
              </w:rPr>
              <w:t>1.4.2</w:t>
            </w:r>
          </w:p>
        </w:tc>
        <w:tc>
          <w:tcPr>
            <w:tcW w:type="dxa" w:w="2880"/>
          </w:tcPr>
          <w:p>
            <w:pPr>
              <w:spacing w:after="40" w:before="40" w:line="240" w:lineRule="auto"/>
            </w:pPr>
            <w:r/>
            <w:r>
              <w:rPr>
                <w:rFonts w:ascii="Times New Roman" w:hAnsi="Times New Roman"/>
                <w:color w:val="000000"/>
                <w:sz w:val="20"/>
              </w:rPr>
              <w:t>Cost of the Project</w:t>
            </w:r>
          </w:p>
        </w:tc>
        <w:tc>
          <w:tcPr>
            <w:tcW w:type="dxa" w:w="2880"/>
          </w:tcPr>
          <w:p>
            <w:pPr>
              <w:spacing w:after="40" w:before="40" w:line="240" w:lineRule="auto"/>
            </w:pPr>
            <w:r/>
            <w:r>
              <w:rPr>
                <w:rFonts w:ascii="Times New Roman" w:hAnsi="Times New Roman"/>
                <w:color w:val="000000"/>
                <w:sz w:val="20"/>
              </w:rPr>
              <w:t>7</w:t>
            </w:r>
          </w:p>
        </w:tc>
      </w:tr>
      <w:tr>
        <w:tc>
          <w:tcPr>
            <w:tcW w:type="dxa" w:w="2880"/>
          </w:tcPr>
          <w:p>
            <w:pPr>
              <w:spacing w:after="40" w:before="40" w:line="240" w:lineRule="auto"/>
            </w:pPr>
            <w:r/>
            <w:r>
              <w:rPr>
                <w:rFonts w:ascii="Times New Roman" w:hAnsi="Times New Roman"/>
                <w:color w:val="000000"/>
                <w:sz w:val="20"/>
              </w:rPr>
              <w:t>1.4.3</w:t>
            </w:r>
          </w:p>
        </w:tc>
        <w:tc>
          <w:tcPr>
            <w:tcW w:type="dxa" w:w="2880"/>
          </w:tcPr>
          <w:p>
            <w:pPr>
              <w:spacing w:after="40" w:before="40" w:line="240" w:lineRule="auto"/>
            </w:pPr>
            <w:r/>
            <w:r>
              <w:rPr>
                <w:rFonts w:ascii="Times New Roman" w:hAnsi="Times New Roman"/>
                <w:color w:val="000000"/>
                <w:sz w:val="20"/>
              </w:rPr>
              <w:t>Advantages and Disadvantages</w:t>
            </w:r>
          </w:p>
        </w:tc>
        <w:tc>
          <w:tcPr>
            <w:tcW w:type="dxa" w:w="2880"/>
          </w:tcPr>
          <w:p>
            <w:pPr>
              <w:spacing w:after="40" w:before="40" w:line="240" w:lineRule="auto"/>
            </w:pPr>
            <w:r/>
            <w:r>
              <w:rPr>
                <w:rFonts w:ascii="Times New Roman" w:hAnsi="Times New Roman"/>
                <w:color w:val="000000"/>
                <w:sz w:val="20"/>
              </w:rPr>
              <w:t>8</w:t>
            </w:r>
          </w:p>
        </w:tc>
      </w:tr>
      <w:tr>
        <w:tc>
          <w:tcPr>
            <w:tcW w:type="dxa" w:w="2880"/>
          </w:tcPr>
          <w:p>
            <w:pPr>
              <w:spacing w:after="40" w:before="40" w:line="240" w:lineRule="auto"/>
            </w:pPr>
            <w:r/>
            <w:r>
              <w:rPr>
                <w:rFonts w:ascii="Times New Roman" w:hAnsi="Times New Roman"/>
                <w:b/>
                <w:color w:val="000000"/>
                <w:sz w:val="20"/>
              </w:rPr>
              <w:t>2</w:t>
            </w:r>
          </w:p>
        </w:tc>
        <w:tc>
          <w:tcPr>
            <w:tcW w:type="dxa" w:w="2880"/>
          </w:tcPr>
          <w:p>
            <w:pPr>
              <w:spacing w:after="40" w:before="40" w:line="240" w:lineRule="auto"/>
            </w:pPr>
            <w:r/>
            <w:r>
              <w:rPr>
                <w:rFonts w:ascii="Times New Roman" w:hAnsi="Times New Roman"/>
                <w:b/>
                <w:color w:val="000000"/>
                <w:sz w:val="20"/>
              </w:rPr>
              <w:t>Literature Survey</w:t>
            </w:r>
          </w:p>
        </w:tc>
        <w:tc>
          <w:tcPr>
            <w:tcW w:type="dxa" w:w="2880"/>
          </w:tcPr>
          <w:p>
            <w:pPr>
              <w:spacing w:after="40" w:before="40" w:line="240" w:lineRule="auto"/>
            </w:pPr>
            <w:r/>
            <w:r>
              <w:rPr>
                <w:rFonts w:ascii="Times New Roman" w:hAnsi="Times New Roman"/>
                <w:color w:val="000000"/>
                <w:sz w:val="20"/>
              </w:rPr>
              <w:t>10</w:t>
            </w:r>
          </w:p>
        </w:tc>
      </w:tr>
      <w:tr>
        <w:tc>
          <w:tcPr>
            <w:tcW w:type="dxa" w:w="2880"/>
          </w:tcPr>
          <w:p>
            <w:pPr>
              <w:spacing w:after="40" w:before="40" w:line="240" w:lineRule="auto"/>
            </w:pPr>
            <w:r/>
            <w:r>
              <w:rPr>
                <w:rFonts w:ascii="Times New Roman" w:hAnsi="Times New Roman"/>
                <w:color w:val="000000"/>
                <w:sz w:val="20"/>
              </w:rPr>
              <w:t>2.1</w:t>
            </w:r>
          </w:p>
        </w:tc>
        <w:tc>
          <w:tcPr>
            <w:tcW w:type="dxa" w:w="2880"/>
          </w:tcPr>
          <w:p>
            <w:pPr>
              <w:spacing w:after="40" w:before="40" w:line="240" w:lineRule="auto"/>
            </w:pPr>
            <w:r/>
            <w:r>
              <w:rPr>
                <w:rFonts w:ascii="Times New Roman" w:hAnsi="Times New Roman"/>
                <w:color w:val="000000"/>
                <w:sz w:val="20"/>
              </w:rPr>
              <w:t>Study of Various Approaches in Recommender Systems</w:t>
            </w:r>
          </w:p>
        </w:tc>
        <w:tc>
          <w:tcPr>
            <w:tcW w:type="dxa" w:w="2880"/>
          </w:tcPr>
          <w:p>
            <w:pPr>
              <w:spacing w:after="40" w:before="40" w:line="240" w:lineRule="auto"/>
            </w:pPr>
            <w:r/>
            <w:r>
              <w:rPr>
                <w:rFonts w:ascii="Times New Roman" w:hAnsi="Times New Roman"/>
                <w:color w:val="000000"/>
                <w:sz w:val="20"/>
              </w:rPr>
              <w:t>10</w:t>
            </w:r>
          </w:p>
        </w:tc>
      </w:tr>
      <w:tr>
        <w:tc>
          <w:tcPr>
            <w:tcW w:type="dxa" w:w="2880"/>
          </w:tcPr>
          <w:p>
            <w:pPr>
              <w:spacing w:after="40" w:before="40" w:line="240" w:lineRule="auto"/>
            </w:pPr>
            <w:r/>
            <w:r>
              <w:rPr>
                <w:rFonts w:ascii="Times New Roman" w:hAnsi="Times New Roman"/>
                <w:color w:val="000000"/>
                <w:sz w:val="20"/>
              </w:rPr>
              <w:t>2.2</w:t>
            </w:r>
          </w:p>
        </w:tc>
        <w:tc>
          <w:tcPr>
            <w:tcW w:type="dxa" w:w="2880"/>
          </w:tcPr>
          <w:p>
            <w:pPr>
              <w:spacing w:after="40" w:before="40" w:line="240" w:lineRule="auto"/>
            </w:pPr>
            <w:r/>
            <w:r>
              <w:rPr>
                <w:rFonts w:ascii="Times New Roman" w:hAnsi="Times New Roman"/>
                <w:color w:val="000000"/>
                <w:sz w:val="20"/>
              </w:rPr>
              <w:t>Existing Approaches and Frameworks</w:t>
            </w:r>
          </w:p>
        </w:tc>
        <w:tc>
          <w:tcPr>
            <w:tcW w:type="dxa" w:w="2880"/>
          </w:tcPr>
          <w:p>
            <w:pPr>
              <w:spacing w:after="40" w:before="40" w:line="240" w:lineRule="auto"/>
            </w:pPr>
            <w:r/>
            <w:r>
              <w:rPr>
                <w:rFonts w:ascii="Times New Roman" w:hAnsi="Times New Roman"/>
                <w:color w:val="000000"/>
                <w:sz w:val="20"/>
              </w:rPr>
              <w:t>12</w:t>
            </w:r>
          </w:p>
        </w:tc>
      </w:tr>
      <w:tr>
        <w:tc>
          <w:tcPr>
            <w:tcW w:type="dxa" w:w="2880"/>
          </w:tcPr>
          <w:p>
            <w:pPr>
              <w:spacing w:after="40" w:before="40" w:line="240" w:lineRule="auto"/>
            </w:pPr>
            <w:r/>
            <w:r>
              <w:rPr>
                <w:rFonts w:ascii="Times New Roman" w:hAnsi="Times New Roman"/>
                <w:color w:val="000000"/>
                <w:sz w:val="20"/>
              </w:rPr>
              <w:t>2.3</w:t>
            </w:r>
          </w:p>
        </w:tc>
        <w:tc>
          <w:tcPr>
            <w:tcW w:type="dxa" w:w="2880"/>
          </w:tcPr>
          <w:p>
            <w:pPr>
              <w:spacing w:after="40" w:before="40" w:line="240" w:lineRule="auto"/>
            </w:pPr>
            <w:r/>
            <w:r>
              <w:rPr>
                <w:rFonts w:ascii="Times New Roman" w:hAnsi="Times New Roman"/>
                <w:color w:val="000000"/>
                <w:sz w:val="20"/>
              </w:rPr>
              <w:t>Research Gap</w:t>
            </w:r>
          </w:p>
        </w:tc>
        <w:tc>
          <w:tcPr>
            <w:tcW w:type="dxa" w:w="2880"/>
          </w:tcPr>
          <w:p>
            <w:pPr>
              <w:spacing w:after="40" w:before="40" w:line="240" w:lineRule="auto"/>
            </w:pPr>
            <w:r/>
            <w:r>
              <w:rPr>
                <w:rFonts w:ascii="Times New Roman" w:hAnsi="Times New Roman"/>
                <w:color w:val="000000"/>
                <w:sz w:val="20"/>
              </w:rPr>
              <w:t>16</w:t>
            </w:r>
          </w:p>
        </w:tc>
      </w:tr>
      <w:tr>
        <w:tc>
          <w:tcPr>
            <w:tcW w:type="dxa" w:w="2880"/>
          </w:tcPr>
          <w:p>
            <w:pPr>
              <w:spacing w:after="40" w:before="40" w:line="240" w:lineRule="auto"/>
            </w:pPr>
            <w:r/>
            <w:r>
              <w:rPr>
                <w:rFonts w:ascii="Times New Roman" w:hAnsi="Times New Roman"/>
                <w:b/>
                <w:color w:val="000000"/>
                <w:sz w:val="20"/>
              </w:rPr>
              <w:t>3</w:t>
            </w:r>
          </w:p>
        </w:tc>
        <w:tc>
          <w:tcPr>
            <w:tcW w:type="dxa" w:w="2880"/>
          </w:tcPr>
          <w:p>
            <w:pPr>
              <w:spacing w:after="40" w:before="40" w:line="240" w:lineRule="auto"/>
            </w:pPr>
            <w:r/>
            <w:r>
              <w:rPr>
                <w:rFonts w:ascii="Times New Roman" w:hAnsi="Times New Roman"/>
                <w:b/>
                <w:color w:val="000000"/>
                <w:sz w:val="20"/>
              </w:rPr>
              <w:t>Methodology</w:t>
            </w:r>
          </w:p>
        </w:tc>
        <w:tc>
          <w:tcPr>
            <w:tcW w:type="dxa" w:w="2880"/>
          </w:tcPr>
          <w:p>
            <w:pPr>
              <w:spacing w:after="40" w:before="40" w:line="240" w:lineRule="auto"/>
            </w:pPr>
            <w:r/>
            <w:r>
              <w:rPr>
                <w:rFonts w:ascii="Times New Roman" w:hAnsi="Times New Roman"/>
                <w:color w:val="000000"/>
                <w:sz w:val="20"/>
              </w:rPr>
              <w:t>18</w:t>
            </w:r>
          </w:p>
        </w:tc>
      </w:tr>
      <w:tr>
        <w:tc>
          <w:tcPr>
            <w:tcW w:type="dxa" w:w="2880"/>
          </w:tcPr>
          <w:p>
            <w:pPr>
              <w:spacing w:after="40" w:before="40" w:line="240" w:lineRule="auto"/>
            </w:pPr>
            <w:r/>
            <w:r>
              <w:rPr>
                <w:rFonts w:ascii="Times New Roman" w:hAnsi="Times New Roman"/>
                <w:color w:val="000000"/>
                <w:sz w:val="20"/>
              </w:rPr>
              <w:t>3.1</w:t>
            </w:r>
          </w:p>
        </w:tc>
        <w:tc>
          <w:tcPr>
            <w:tcW w:type="dxa" w:w="2880"/>
          </w:tcPr>
          <w:p>
            <w:pPr>
              <w:spacing w:after="40" w:before="40" w:line="240" w:lineRule="auto"/>
            </w:pPr>
            <w:r/>
            <w:r>
              <w:rPr>
                <w:rFonts w:ascii="Times New Roman" w:hAnsi="Times New Roman"/>
                <w:color w:val="000000"/>
                <w:sz w:val="20"/>
              </w:rPr>
              <w:t>Design of the Project</w:t>
            </w:r>
          </w:p>
        </w:tc>
        <w:tc>
          <w:tcPr>
            <w:tcW w:type="dxa" w:w="2880"/>
          </w:tcPr>
          <w:p>
            <w:pPr>
              <w:spacing w:after="40" w:before="40" w:line="240" w:lineRule="auto"/>
            </w:pPr>
            <w:r/>
            <w:r>
              <w:rPr>
                <w:rFonts w:ascii="Times New Roman" w:hAnsi="Times New Roman"/>
                <w:color w:val="000000"/>
                <w:sz w:val="20"/>
              </w:rPr>
              <w:t>18</w:t>
            </w:r>
          </w:p>
        </w:tc>
      </w:tr>
      <w:tr>
        <w:tc>
          <w:tcPr>
            <w:tcW w:type="dxa" w:w="2880"/>
          </w:tcPr>
          <w:p>
            <w:pPr>
              <w:spacing w:after="40" w:before="40" w:line="240" w:lineRule="auto"/>
            </w:pPr>
            <w:r/>
            <w:r>
              <w:rPr>
                <w:rFonts w:ascii="Times New Roman" w:hAnsi="Times New Roman"/>
                <w:color w:val="000000"/>
                <w:sz w:val="20"/>
              </w:rPr>
              <w:t>3.1.1</w:t>
            </w:r>
          </w:p>
        </w:tc>
        <w:tc>
          <w:tcPr>
            <w:tcW w:type="dxa" w:w="2880"/>
          </w:tcPr>
          <w:p>
            <w:pPr>
              <w:spacing w:after="40" w:before="40" w:line="240" w:lineRule="auto"/>
            </w:pPr>
            <w:r/>
            <w:r>
              <w:rPr>
                <w:rFonts w:ascii="Times New Roman" w:hAnsi="Times New Roman"/>
                <w:color w:val="000000"/>
                <w:sz w:val="20"/>
              </w:rPr>
              <w:t>Data / Input Description</w:t>
            </w:r>
          </w:p>
        </w:tc>
        <w:tc>
          <w:tcPr>
            <w:tcW w:type="dxa" w:w="2880"/>
          </w:tcPr>
          <w:p>
            <w:pPr>
              <w:spacing w:after="40" w:before="40" w:line="240" w:lineRule="auto"/>
            </w:pPr>
            <w:r/>
            <w:r>
              <w:rPr>
                <w:rFonts w:ascii="Times New Roman" w:hAnsi="Times New Roman"/>
                <w:color w:val="000000"/>
                <w:sz w:val="20"/>
              </w:rPr>
              <w:t>18</w:t>
            </w:r>
          </w:p>
        </w:tc>
      </w:tr>
      <w:tr>
        <w:tc>
          <w:tcPr>
            <w:tcW w:type="dxa" w:w="2880"/>
          </w:tcPr>
          <w:p>
            <w:pPr>
              <w:spacing w:after="40" w:before="40" w:line="240" w:lineRule="auto"/>
            </w:pPr>
            <w:r/>
            <w:r>
              <w:rPr>
                <w:rFonts w:ascii="Times New Roman" w:hAnsi="Times New Roman"/>
                <w:color w:val="000000"/>
                <w:sz w:val="20"/>
              </w:rPr>
              <w:t>3.1.2</w:t>
            </w:r>
          </w:p>
        </w:tc>
        <w:tc>
          <w:tcPr>
            <w:tcW w:type="dxa" w:w="2880"/>
          </w:tcPr>
          <w:p>
            <w:pPr>
              <w:spacing w:after="40" w:before="40" w:line="240" w:lineRule="auto"/>
            </w:pPr>
            <w:r/>
            <w:r>
              <w:rPr>
                <w:rFonts w:ascii="Times New Roman" w:hAnsi="Times New Roman"/>
                <w:color w:val="000000"/>
                <w:sz w:val="20"/>
              </w:rPr>
              <w:t>Model / Framework Description</w:t>
            </w:r>
          </w:p>
        </w:tc>
        <w:tc>
          <w:tcPr>
            <w:tcW w:type="dxa" w:w="2880"/>
          </w:tcPr>
          <w:p>
            <w:pPr>
              <w:spacing w:after="40" w:before="40" w:line="240" w:lineRule="auto"/>
            </w:pPr>
            <w:r/>
            <w:r>
              <w:rPr>
                <w:rFonts w:ascii="Times New Roman" w:hAnsi="Times New Roman"/>
                <w:color w:val="000000"/>
                <w:sz w:val="20"/>
              </w:rPr>
              <w:t>21</w:t>
            </w:r>
          </w:p>
        </w:tc>
      </w:tr>
      <w:tr>
        <w:tc>
          <w:tcPr>
            <w:tcW w:type="dxa" w:w="2880"/>
          </w:tcPr>
          <w:p>
            <w:pPr>
              <w:spacing w:after="40" w:before="40" w:line="240" w:lineRule="auto"/>
            </w:pPr>
            <w:r/>
            <w:r>
              <w:rPr>
                <w:rFonts w:ascii="Times New Roman" w:hAnsi="Times New Roman"/>
                <w:color w:val="000000"/>
                <w:sz w:val="20"/>
              </w:rPr>
              <w:t>3.1.3</w:t>
            </w:r>
          </w:p>
        </w:tc>
        <w:tc>
          <w:tcPr>
            <w:tcW w:type="dxa" w:w="2880"/>
          </w:tcPr>
          <w:p>
            <w:pPr>
              <w:spacing w:after="40" w:before="40" w:line="240" w:lineRule="auto"/>
            </w:pPr>
            <w:r/>
            <w:r>
              <w:rPr>
                <w:rFonts w:ascii="Times New Roman" w:hAnsi="Times New Roman"/>
                <w:color w:val="000000"/>
                <w:sz w:val="20"/>
              </w:rPr>
              <w:t>Algorithms / Mathematical Models</w:t>
            </w:r>
          </w:p>
        </w:tc>
        <w:tc>
          <w:tcPr>
            <w:tcW w:type="dxa" w:w="2880"/>
          </w:tcPr>
          <w:p>
            <w:pPr>
              <w:spacing w:after="40" w:before="40" w:line="240" w:lineRule="auto"/>
            </w:pPr>
            <w:r/>
            <w:r>
              <w:rPr>
                <w:rFonts w:ascii="Times New Roman" w:hAnsi="Times New Roman"/>
                <w:color w:val="000000"/>
                <w:sz w:val="20"/>
              </w:rPr>
              <w:t>24</w:t>
            </w:r>
          </w:p>
        </w:tc>
      </w:tr>
      <w:tr>
        <w:tc>
          <w:tcPr>
            <w:tcW w:type="dxa" w:w="2880"/>
          </w:tcPr>
          <w:p>
            <w:pPr>
              <w:spacing w:after="40" w:before="40" w:line="240" w:lineRule="auto"/>
            </w:pPr>
            <w:r/>
            <w:r>
              <w:rPr>
                <w:rFonts w:ascii="Times New Roman" w:hAnsi="Times New Roman"/>
                <w:color w:val="000000"/>
                <w:sz w:val="20"/>
              </w:rPr>
              <w:t>3.1.4</w:t>
            </w:r>
          </w:p>
        </w:tc>
        <w:tc>
          <w:tcPr>
            <w:tcW w:type="dxa" w:w="2880"/>
          </w:tcPr>
          <w:p>
            <w:pPr>
              <w:spacing w:after="40" w:before="40" w:line="240" w:lineRule="auto"/>
            </w:pPr>
            <w:r/>
            <w:r>
              <w:rPr>
                <w:rFonts w:ascii="Times New Roman" w:hAnsi="Times New Roman"/>
                <w:color w:val="000000"/>
                <w:sz w:val="20"/>
              </w:rPr>
              <w:t>Evaluation Metrics</w:t>
            </w:r>
          </w:p>
        </w:tc>
        <w:tc>
          <w:tcPr>
            <w:tcW w:type="dxa" w:w="2880"/>
          </w:tcPr>
          <w:p>
            <w:pPr>
              <w:spacing w:after="40" w:before="40" w:line="240" w:lineRule="auto"/>
            </w:pPr>
            <w:r/>
            <w:r>
              <w:rPr>
                <w:rFonts w:ascii="Times New Roman" w:hAnsi="Times New Roman"/>
                <w:color w:val="000000"/>
                <w:sz w:val="20"/>
              </w:rPr>
              <w:t>28</w:t>
            </w:r>
          </w:p>
        </w:tc>
      </w:tr>
      <w:tr>
        <w:tc>
          <w:tcPr>
            <w:tcW w:type="dxa" w:w="2880"/>
          </w:tcPr>
          <w:p>
            <w:pPr>
              <w:spacing w:after="40" w:before="40" w:line="240" w:lineRule="auto"/>
            </w:pPr>
            <w:r/>
            <w:r>
              <w:rPr>
                <w:rFonts w:ascii="Times New Roman" w:hAnsi="Times New Roman"/>
                <w:b/>
                <w:color w:val="000000"/>
                <w:sz w:val="20"/>
              </w:rPr>
              <w:t>4</w:t>
            </w:r>
          </w:p>
        </w:tc>
        <w:tc>
          <w:tcPr>
            <w:tcW w:type="dxa" w:w="2880"/>
          </w:tcPr>
          <w:p>
            <w:pPr>
              <w:spacing w:after="40" w:before="40" w:line="240" w:lineRule="auto"/>
            </w:pPr>
            <w:r/>
            <w:r>
              <w:rPr>
                <w:rFonts w:ascii="Times New Roman" w:hAnsi="Times New Roman"/>
                <w:b/>
                <w:color w:val="000000"/>
                <w:sz w:val="20"/>
              </w:rPr>
              <w:t>Results and Discussion</w:t>
            </w:r>
          </w:p>
        </w:tc>
        <w:tc>
          <w:tcPr>
            <w:tcW w:type="dxa" w:w="2880"/>
          </w:tcPr>
          <w:p>
            <w:pPr>
              <w:spacing w:after="40" w:before="40" w:line="240" w:lineRule="auto"/>
            </w:pPr>
            <w:r/>
            <w:r>
              <w:rPr>
                <w:rFonts w:ascii="Times New Roman" w:hAnsi="Times New Roman"/>
                <w:color w:val="000000"/>
                <w:sz w:val="20"/>
              </w:rPr>
              <w:t>30</w:t>
            </w:r>
          </w:p>
        </w:tc>
      </w:tr>
      <w:tr>
        <w:tc>
          <w:tcPr>
            <w:tcW w:type="dxa" w:w="2880"/>
          </w:tcPr>
          <w:p>
            <w:pPr>
              <w:spacing w:after="40" w:before="40" w:line="240" w:lineRule="auto"/>
            </w:pPr>
            <w:r/>
            <w:r>
              <w:rPr>
                <w:rFonts w:ascii="Times New Roman" w:hAnsi="Times New Roman"/>
                <w:color w:val="000000"/>
                <w:sz w:val="20"/>
              </w:rPr>
              <w:t>4.1</w:t>
            </w:r>
          </w:p>
        </w:tc>
        <w:tc>
          <w:tcPr>
            <w:tcW w:type="dxa" w:w="2880"/>
          </w:tcPr>
          <w:p>
            <w:pPr>
              <w:spacing w:after="40" w:before="40" w:line="240" w:lineRule="auto"/>
            </w:pPr>
            <w:r/>
            <w:r>
              <w:rPr>
                <w:rFonts w:ascii="Times New Roman" w:hAnsi="Times New Roman"/>
                <w:color w:val="000000"/>
                <w:sz w:val="20"/>
              </w:rPr>
              <w:t>Results</w:t>
            </w:r>
          </w:p>
        </w:tc>
        <w:tc>
          <w:tcPr>
            <w:tcW w:type="dxa" w:w="2880"/>
          </w:tcPr>
          <w:p>
            <w:pPr>
              <w:spacing w:after="40" w:before="40" w:line="240" w:lineRule="auto"/>
            </w:pPr>
            <w:r/>
            <w:r>
              <w:rPr>
                <w:rFonts w:ascii="Times New Roman" w:hAnsi="Times New Roman"/>
                <w:color w:val="000000"/>
                <w:sz w:val="20"/>
              </w:rPr>
              <w:t>30</w:t>
            </w:r>
          </w:p>
        </w:tc>
      </w:tr>
      <w:tr>
        <w:tc>
          <w:tcPr>
            <w:tcW w:type="dxa" w:w="2880"/>
          </w:tcPr>
          <w:p>
            <w:pPr>
              <w:spacing w:after="40" w:before="40" w:line="240" w:lineRule="auto"/>
            </w:pPr>
            <w:r/>
            <w:r>
              <w:rPr>
                <w:rFonts w:ascii="Times New Roman" w:hAnsi="Times New Roman"/>
                <w:color w:val="000000"/>
                <w:sz w:val="20"/>
              </w:rPr>
              <w:t>4.2</w:t>
            </w:r>
          </w:p>
        </w:tc>
        <w:tc>
          <w:tcPr>
            <w:tcW w:type="dxa" w:w="2880"/>
          </w:tcPr>
          <w:p>
            <w:pPr>
              <w:spacing w:after="40" w:before="40" w:line="240" w:lineRule="auto"/>
            </w:pPr>
            <w:r/>
            <w:r>
              <w:rPr>
                <w:rFonts w:ascii="Times New Roman" w:hAnsi="Times New Roman"/>
                <w:color w:val="000000"/>
                <w:sz w:val="20"/>
              </w:rPr>
              <w:t>Discussion</w:t>
            </w:r>
          </w:p>
        </w:tc>
        <w:tc>
          <w:tcPr>
            <w:tcW w:type="dxa" w:w="2880"/>
          </w:tcPr>
          <w:p>
            <w:pPr>
              <w:spacing w:after="40" w:before="40" w:line="240" w:lineRule="auto"/>
            </w:pPr>
            <w:r/>
            <w:r>
              <w:rPr>
                <w:rFonts w:ascii="Times New Roman" w:hAnsi="Times New Roman"/>
                <w:color w:val="000000"/>
                <w:sz w:val="20"/>
              </w:rPr>
              <w:t>32</w:t>
            </w:r>
          </w:p>
        </w:tc>
      </w:tr>
      <w:tr>
        <w:tc>
          <w:tcPr>
            <w:tcW w:type="dxa" w:w="2880"/>
          </w:tcPr>
          <w:p>
            <w:pPr>
              <w:spacing w:after="40" w:before="40" w:line="240" w:lineRule="auto"/>
            </w:pPr>
            <w:r/>
            <w:r>
              <w:rPr>
                <w:rFonts w:ascii="Times New Roman" w:hAnsi="Times New Roman"/>
                <w:color w:val="000000"/>
                <w:sz w:val="20"/>
              </w:rPr>
              <w:t>4.3</w:t>
            </w:r>
          </w:p>
        </w:tc>
        <w:tc>
          <w:tcPr>
            <w:tcW w:type="dxa" w:w="2880"/>
          </w:tcPr>
          <w:p>
            <w:pPr>
              <w:spacing w:after="40" w:before="40" w:line="240" w:lineRule="auto"/>
            </w:pPr>
            <w:r/>
            <w:r>
              <w:rPr>
                <w:rFonts w:ascii="Times New Roman" w:hAnsi="Times New Roman"/>
                <w:color w:val="000000"/>
                <w:sz w:val="20"/>
              </w:rPr>
              <w:t>Screenshots / Output / Figures / Tables</w:t>
            </w:r>
          </w:p>
        </w:tc>
        <w:tc>
          <w:tcPr>
            <w:tcW w:type="dxa" w:w="2880"/>
          </w:tcPr>
          <w:p>
            <w:pPr>
              <w:spacing w:after="40" w:before="40" w:line="240" w:lineRule="auto"/>
            </w:pPr>
            <w:r/>
            <w:r>
              <w:rPr>
                <w:rFonts w:ascii="Times New Roman" w:hAnsi="Times New Roman"/>
                <w:color w:val="000000"/>
                <w:sz w:val="20"/>
              </w:rPr>
              <w:t>35</w:t>
            </w:r>
          </w:p>
        </w:tc>
      </w:tr>
      <w:tr>
        <w:tc>
          <w:tcPr>
            <w:tcW w:type="dxa" w:w="2880"/>
          </w:tcPr>
          <w:p>
            <w:pPr>
              <w:spacing w:after="40" w:before="40" w:line="240" w:lineRule="auto"/>
            </w:pPr>
            <w:r/>
            <w:r>
              <w:rPr>
                <w:rFonts w:ascii="Times New Roman" w:hAnsi="Times New Roman"/>
                <w:color w:val="000000"/>
                <w:sz w:val="20"/>
              </w:rPr>
              <w:t>4.4</w:t>
            </w:r>
          </w:p>
        </w:tc>
        <w:tc>
          <w:tcPr>
            <w:tcW w:type="dxa" w:w="2880"/>
          </w:tcPr>
          <w:p>
            <w:pPr>
              <w:spacing w:after="40" w:before="40" w:line="240" w:lineRule="auto"/>
            </w:pPr>
            <w:r/>
            <w:r>
              <w:rPr>
                <w:rFonts w:ascii="Times New Roman" w:hAnsi="Times New Roman"/>
                <w:color w:val="000000"/>
                <w:sz w:val="20"/>
              </w:rPr>
              <w:t>Ablation Study</w:t>
            </w:r>
          </w:p>
        </w:tc>
        <w:tc>
          <w:tcPr>
            <w:tcW w:type="dxa" w:w="2880"/>
          </w:tcPr>
          <w:p>
            <w:pPr>
              <w:spacing w:after="40" w:before="40" w:line="240" w:lineRule="auto"/>
            </w:pPr>
            <w:r/>
            <w:r>
              <w:rPr>
                <w:rFonts w:ascii="Times New Roman" w:hAnsi="Times New Roman"/>
                <w:color w:val="000000"/>
                <w:sz w:val="20"/>
              </w:rPr>
              <w:t>37</w:t>
            </w:r>
          </w:p>
        </w:tc>
      </w:tr>
      <w:tr>
        <w:tc>
          <w:tcPr>
            <w:tcW w:type="dxa" w:w="2880"/>
          </w:tcPr>
          <w:p>
            <w:pPr>
              <w:spacing w:after="40" w:before="40" w:line="240" w:lineRule="auto"/>
            </w:pPr>
            <w:r/>
            <w:r>
              <w:rPr>
                <w:rFonts w:ascii="Times New Roman" w:hAnsi="Times New Roman"/>
                <w:color w:val="000000"/>
                <w:sz w:val="20"/>
              </w:rPr>
              <w:t>4.5</w:t>
            </w:r>
          </w:p>
        </w:tc>
        <w:tc>
          <w:tcPr>
            <w:tcW w:type="dxa" w:w="2880"/>
          </w:tcPr>
          <w:p>
            <w:pPr>
              <w:spacing w:after="40" w:before="40" w:line="240" w:lineRule="auto"/>
            </w:pPr>
            <w:r/>
            <w:r>
              <w:rPr>
                <w:rFonts w:ascii="Times New Roman" w:hAnsi="Times New Roman"/>
                <w:color w:val="000000"/>
                <w:sz w:val="20"/>
              </w:rPr>
              <w:t>Comparison with Existing Approaches</w:t>
            </w:r>
          </w:p>
        </w:tc>
        <w:tc>
          <w:tcPr>
            <w:tcW w:type="dxa" w:w="2880"/>
          </w:tcPr>
          <w:p>
            <w:pPr>
              <w:spacing w:after="40" w:before="40" w:line="240" w:lineRule="auto"/>
            </w:pPr>
            <w:r/>
            <w:r>
              <w:rPr>
                <w:rFonts w:ascii="Times New Roman" w:hAnsi="Times New Roman"/>
                <w:color w:val="000000"/>
                <w:sz w:val="20"/>
              </w:rPr>
              <w:t>39</w:t>
            </w:r>
          </w:p>
        </w:tc>
      </w:tr>
      <w:tr>
        <w:tc>
          <w:tcPr>
            <w:tcW w:type="dxa" w:w="2880"/>
          </w:tcPr>
          <w:p>
            <w:pPr>
              <w:spacing w:after="40" w:before="40" w:line="240" w:lineRule="auto"/>
            </w:pPr>
            <w:r/>
          </w:p>
        </w:tc>
        <w:tc>
          <w:tcPr>
            <w:tcW w:type="dxa" w:w="2880"/>
          </w:tcPr>
          <w:p>
            <w:pPr>
              <w:spacing w:after="40" w:before="40" w:line="240" w:lineRule="auto"/>
            </w:pPr>
            <w:r/>
            <w:r>
              <w:rPr>
                <w:rFonts w:ascii="Times New Roman" w:hAnsi="Times New Roman"/>
                <w:color w:val="000000"/>
                <w:sz w:val="20"/>
              </w:rPr>
              <w:t>Conclusion and Future Scope</w:t>
            </w:r>
          </w:p>
        </w:tc>
        <w:tc>
          <w:tcPr>
            <w:tcW w:type="dxa" w:w="2880"/>
          </w:tcPr>
          <w:p>
            <w:pPr>
              <w:spacing w:after="40" w:before="40" w:line="240" w:lineRule="auto"/>
            </w:pPr>
            <w:r/>
            <w:r>
              <w:rPr>
                <w:rFonts w:ascii="Times New Roman" w:hAnsi="Times New Roman"/>
                <w:color w:val="000000"/>
                <w:sz w:val="20"/>
              </w:rPr>
              <w:t>41</w:t>
            </w:r>
          </w:p>
        </w:tc>
      </w:tr>
      <w:tr>
        <w:tc>
          <w:tcPr>
            <w:tcW w:type="dxa" w:w="2880"/>
          </w:tcPr>
          <w:p>
            <w:pPr>
              <w:spacing w:after="40" w:before="40" w:line="240" w:lineRule="auto"/>
            </w:pPr>
            <w:r/>
          </w:p>
        </w:tc>
        <w:tc>
          <w:tcPr>
            <w:tcW w:type="dxa" w:w="2880"/>
          </w:tcPr>
          <w:p>
            <w:pPr>
              <w:spacing w:after="40" w:before="40" w:line="240" w:lineRule="auto"/>
            </w:pPr>
            <w:r/>
            <w:r>
              <w:rPr>
                <w:rFonts w:ascii="Times New Roman" w:hAnsi="Times New Roman"/>
                <w:color w:val="000000"/>
                <w:sz w:val="20"/>
              </w:rPr>
              <w:t>References</w:t>
            </w:r>
          </w:p>
        </w:tc>
        <w:tc>
          <w:tcPr>
            <w:tcW w:type="dxa" w:w="2880"/>
          </w:tcPr>
          <w:p>
            <w:pPr>
              <w:spacing w:after="40" w:before="40" w:line="240" w:lineRule="auto"/>
            </w:pPr>
            <w:r/>
            <w:r>
              <w:rPr>
                <w:rFonts w:ascii="Times New Roman" w:hAnsi="Times New Roman"/>
                <w:color w:val="000000"/>
                <w:sz w:val="20"/>
              </w:rPr>
              <w:t>43</w:t>
            </w:r>
          </w:p>
        </w:tc>
      </w:tr>
      <w:tr>
        <w:tc>
          <w:tcPr>
            <w:tcW w:type="dxa" w:w="2880"/>
          </w:tcPr>
          <w:p>
            <w:pPr>
              <w:spacing w:after="40" w:before="40" w:line="240" w:lineRule="auto"/>
            </w:pPr>
            <w:r/>
          </w:p>
        </w:tc>
        <w:tc>
          <w:tcPr>
            <w:tcW w:type="dxa" w:w="2880"/>
          </w:tcPr>
          <w:p>
            <w:pPr>
              <w:spacing w:after="40" w:before="40" w:line="240" w:lineRule="auto"/>
            </w:pPr>
            <w:r/>
            <w:r>
              <w:rPr>
                <w:rFonts w:ascii="Times New Roman" w:hAnsi="Times New Roman"/>
                <w:color w:val="000000"/>
                <w:sz w:val="20"/>
              </w:rPr>
              <w:t>Acknowledgement</w:t>
            </w:r>
          </w:p>
        </w:tc>
        <w:tc>
          <w:tcPr>
            <w:tcW w:type="dxa" w:w="2880"/>
          </w:tcPr>
          <w:p>
            <w:pPr>
              <w:spacing w:after="40" w:before="40" w:line="240" w:lineRule="auto"/>
            </w:pPr>
            <w:r/>
            <w:r>
              <w:rPr>
                <w:rFonts w:ascii="Times New Roman" w:hAnsi="Times New Roman"/>
                <w:color w:val="000000"/>
                <w:sz w:val="20"/>
              </w:rPr>
              <w:t>48</w:t>
            </w:r>
          </w:p>
        </w:tc>
      </w:tr>
      <w:tr>
        <w:tc>
          <w:tcPr>
            <w:tcW w:type="dxa" w:w="2880"/>
          </w:tcPr>
          <w:p>
            <w:pPr>
              <w:spacing w:after="40" w:before="40" w:line="240" w:lineRule="auto"/>
            </w:pPr>
            <w:r/>
          </w:p>
        </w:tc>
        <w:tc>
          <w:tcPr>
            <w:tcW w:type="dxa" w:w="2880"/>
          </w:tcPr>
          <w:p>
            <w:pPr>
              <w:spacing w:after="40" w:before="40" w:line="240" w:lineRule="auto"/>
            </w:pPr>
            <w:r/>
            <w:r>
              <w:rPr>
                <w:rFonts w:ascii="Times New Roman" w:hAnsi="Times New Roman"/>
                <w:color w:val="000000"/>
                <w:sz w:val="20"/>
              </w:rPr>
              <w:t>Appendix 1 — Directory Structure</w:t>
            </w:r>
          </w:p>
        </w:tc>
        <w:tc>
          <w:tcPr>
            <w:tcW w:type="dxa" w:w="2880"/>
          </w:tcPr>
          <w:p>
            <w:pPr>
              <w:spacing w:after="40" w:before="40" w:line="240" w:lineRule="auto"/>
            </w:pPr>
            <w:r/>
            <w:r>
              <w:rPr>
                <w:rFonts w:ascii="Times New Roman" w:hAnsi="Times New Roman"/>
                <w:color w:val="000000"/>
                <w:sz w:val="20"/>
              </w:rPr>
              <w:t>49</w:t>
            </w:r>
          </w:p>
        </w:tc>
      </w:tr>
      <w:tr>
        <w:tc>
          <w:tcPr>
            <w:tcW w:type="dxa" w:w="2880"/>
          </w:tcPr>
          <w:p>
            <w:pPr>
              <w:spacing w:after="40" w:before="40" w:line="240" w:lineRule="auto"/>
            </w:pPr>
            <w:r/>
          </w:p>
        </w:tc>
        <w:tc>
          <w:tcPr>
            <w:tcW w:type="dxa" w:w="2880"/>
          </w:tcPr>
          <w:p>
            <w:pPr>
              <w:spacing w:after="40" w:before="40" w:line="240" w:lineRule="auto"/>
            </w:pPr>
            <w:r/>
            <w:r>
              <w:rPr>
                <w:rFonts w:ascii="Times New Roman" w:hAnsi="Times New Roman"/>
                <w:color w:val="000000"/>
                <w:sz w:val="20"/>
              </w:rPr>
              <w:t>Appendix 2 — Project Presentation</w:t>
            </w:r>
          </w:p>
        </w:tc>
        <w:tc>
          <w:tcPr>
            <w:tcW w:type="dxa" w:w="2880"/>
          </w:tcPr>
          <w:p>
            <w:pPr>
              <w:spacing w:after="40" w:before="40" w:line="240" w:lineRule="auto"/>
            </w:pPr>
            <w:r/>
            <w:r>
              <w:rPr>
                <w:rFonts w:ascii="Times New Roman" w:hAnsi="Times New Roman"/>
                <w:color w:val="000000"/>
                <w:sz w:val="20"/>
              </w:rPr>
              <w:t>50</w:t>
            </w:r>
          </w:p>
        </w:tc>
      </w:tr>
      <w:tr>
        <w:tc>
          <w:tcPr>
            <w:tcW w:type="dxa" w:w="2880"/>
          </w:tcPr>
          <w:p>
            <w:pPr>
              <w:spacing w:after="40" w:before="40" w:line="240" w:lineRule="auto"/>
            </w:pPr>
            <w:r/>
          </w:p>
        </w:tc>
        <w:tc>
          <w:tcPr>
            <w:tcW w:type="dxa" w:w="2880"/>
          </w:tcPr>
          <w:p>
            <w:pPr>
              <w:spacing w:after="40" w:before="40" w:line="240" w:lineRule="auto"/>
            </w:pPr>
            <w:r/>
            <w:r>
              <w:rPr>
                <w:rFonts w:ascii="Times New Roman" w:hAnsi="Times New Roman"/>
                <w:color w:val="000000"/>
                <w:sz w:val="20"/>
              </w:rPr>
              <w:t>Appendix 3 — Research Paper and Reports</w:t>
            </w:r>
          </w:p>
        </w:tc>
        <w:tc>
          <w:tcPr>
            <w:tcW w:type="dxa" w:w="2880"/>
          </w:tcPr>
          <w:p>
            <w:pPr>
              <w:spacing w:after="40" w:before="40" w:line="240" w:lineRule="auto"/>
            </w:pPr>
            <w:r/>
            <w:r>
              <w:rPr>
                <w:rFonts w:ascii="Times New Roman" w:hAnsi="Times New Roman"/>
                <w:color w:val="000000"/>
                <w:sz w:val="20"/>
              </w:rPr>
              <w:t>50</w:t>
            </w:r>
          </w:p>
        </w:tc>
      </w:tr>
    </w:tbl>
    <w:p/>
    <w:p>
      <w:pPr>
        <w:keepNext/>
        <w:spacing w:before="240" w:after="120" w:line="288" w:lineRule="auto"/>
      </w:pPr>
      <w:r>
        <w:rPr>
          <w:rFonts w:ascii="Times New Roman" w:hAnsi="Times New Roman"/>
          <w:b/>
          <w:color w:val="000000"/>
          <w:sz w:val="27"/>
        </w:rPr>
        <w:t>ABSTRACT</w:t>
      </w:r>
    </w:p>
    <w:p>
      <w:pPr>
        <w:jc w:val="both"/>
      </w:pPr>
      <w:r>
        <w:rPr>
          <w:rFonts w:ascii="Times New Roman" w:hAnsi="Times New Roman"/>
          <w:b/>
          <w:color w:val="000000"/>
          <w:sz w:val="24"/>
        </w:rPr>
        <w:t>Background.</w:t>
      </w:r>
      <w:r>
        <w:rPr>
          <w:rFonts w:ascii="Times New Roman" w:hAnsi="Times New Roman"/>
          <w:color w:val="000000"/>
          <w:sz w:val="24"/>
        </w:rPr>
        <w:t xml:space="preserve"> Music recommendation at commercial scale is dominated by collaborative filtering, which infers preference from the listening behaviour of large user populations. Two situations defeat this approach and both occur constantly. A newly released or sparsely played recording carries no interaction history and therefore cannot be recommended at all, which is the cold-start problem; and a listener who remembers only how a song </w:t>
      </w:r>
      <w:r>
        <w:rPr>
          <w:rFonts w:ascii="Times New Roman" w:hAnsi="Times New Roman"/>
          <w:i/>
          <w:color w:val="000000"/>
          <w:sz w:val="24"/>
        </w:rPr>
        <w:t>sounds</w:t>
      </w:r>
      <w:r>
        <w:rPr>
          <w:rFonts w:ascii="Times New Roman" w:hAnsi="Times New Roman"/>
          <w:color w:val="000000"/>
          <w:sz w:val="24"/>
        </w:rPr>
        <w:t xml:space="preserve"> — a fragment of its melody, or an impression of its texture and mood — holds information that is acoustic rather than lexical and cannot express it to a keyword search. A system that analyses the audio signal itself is the only approach that addresses both, since it depends on no user base whatsoever.</w:t>
      </w:r>
    </w:p>
    <w:p>
      <w:pPr>
        <w:jc w:val="both"/>
      </w:pPr>
      <w:r>
        <w:rPr>
          <w:rFonts w:ascii="Times New Roman" w:hAnsi="Times New Roman"/>
          <w:b/>
          <w:color w:val="000000"/>
          <w:sz w:val="24"/>
        </w:rPr>
        <w:t>Methods.</w:t>
      </w:r>
      <w:r>
        <w:rPr>
          <w:rFonts w:ascii="Times New Roman" w:hAnsi="Times New Roman"/>
          <w:color w:val="000000"/>
          <w:sz w:val="24"/>
        </w:rPr>
        <w:t xml:space="preserve"> A content-based recommendation system named Hummingbird was designed and implemented. Four query modalities are unified behind a single application programming interface. A 512-dimensional joint audio–language embedding produced by the Contrastive Language–Audio Pretraining (CLAP) model is used to retrieve acoustically similar recordings by cosine similarity; because audio and text occupy one shared space, free-text mood queries are served by the same index with no additional model. A hummed or sung query is converted to a key-invariant semitone contour by probabilistic YIN pitch tracking and matched by subsequence dynamic time warping, vectorised so that every catalogue melody is scored in a single pass. Typed titles and remembered lyric fragments are resolved by a weighted full-text index with a live metadata fallback and on-demand background embedding. A hand-crafted feature baseline comprising Mel-frequency cepstral coefficients, chroma, spectral contrast and tempo was implemented as a controlled comparison arm. A catalogue of 1,404 recordings was assembled from the ListenBrainz popularity feed and a curated list, each title verified against the iTunes Search API.</w:t>
      </w:r>
    </w:p>
    <w:p>
      <w:pPr>
        <w:jc w:val="both"/>
      </w:pPr>
      <w:r>
        <w:rPr>
          <w:rFonts w:ascii="Times New Roman" w:hAnsi="Times New Roman"/>
          <w:b/>
          <w:color w:val="000000"/>
          <w:sz w:val="24"/>
        </w:rPr>
        <w:t>Results.</w:t>
      </w:r>
      <w:r>
        <w:rPr>
          <w:rFonts w:ascii="Times New Roman" w:hAnsi="Times New Roman"/>
          <w:color w:val="000000"/>
          <w:sz w:val="24"/>
        </w:rPr>
        <w:t xml:space="preserve"> Evaluated by genre-agreement precision@k with every recording used in turn as a seed, the learned embedding attained a precision@5 of 0.337 against 0.276 for the hand-crafted baseline and 0.132 for a matched random control, a lift of 2.55 times over chance. On coarse genre families the corresponding figures were 0.537, 0.462 and 0.265. Query-by-humming reached 8 of 25 in the top 10 at 0.93 s median latency, a figure reported as an upper bound because it was measured on synthesised rather than human queries.</w:t>
      </w:r>
    </w:p>
    <w:p>
      <w:pPr>
        <w:jc w:val="both"/>
      </w:pPr>
      <w:r>
        <w:rPr>
          <w:rFonts w:ascii="Times New Roman" w:hAnsi="Times New Roman"/>
          <w:b/>
          <w:color w:val="000000"/>
          <w:sz w:val="24"/>
        </w:rPr>
        <w:t>Discussion.</w:t>
      </w:r>
      <w:r>
        <w:rPr>
          <w:rFonts w:ascii="Times New Roman" w:hAnsi="Times New Roman"/>
          <w:color w:val="000000"/>
          <w:sz w:val="24"/>
        </w:rPr>
        <w:t xml:space="preserve"> Two findings beyond the headline comparison are reported. A publicly released music-specialised CLAP checkpoint was diagnosed as degenerate on this task, placing 94% of every embedding's energy along one shared direction, scoring exactly at chance on coarse genre agreement and returning an identical ranking for four distinct text prompts; a single controlled checkpoint substitution raised precision@5 from 0.172 to 0.315. Separately, anisotropy correction — a standard remedy in the text-embedding literature — was found to degrade retrieval monotonically, indicating that the dominant shared direction carries task-relevant signal and that anisotropy is better treated as a diagnostic symptom than as a defect. The margin between the two engines was further shown to depend on experimental conditions, narrowing from 15% to 7% when metadata errors were corrected and widening to 22% as the catalogue grew, the latter because the hand-crafted baseline deteriorated rather than because the embedding improved.</w:t>
      </w:r>
    </w:p>
    <w:p>
      <w:pPr>
        <w:jc w:val="both"/>
      </w:pPr>
      <w:r>
        <w:rPr>
          <w:rFonts w:ascii="Times New Roman" w:hAnsi="Times New Roman"/>
          <w:b/>
          <w:color w:val="000000"/>
          <w:sz w:val="24"/>
        </w:rPr>
        <w:t>Future Direction.</w:t>
      </w:r>
      <w:r>
        <w:rPr>
          <w:rFonts w:ascii="Times New Roman" w:hAnsi="Times New Roman"/>
          <w:color w:val="000000"/>
          <w:sz w:val="24"/>
        </w:rPr>
        <w:t xml:space="preserve"> The genre-agreement proxy should be replaced by a human listening study; dedicated polyphonic melody extraction should replace monophonic pitch tracking for the humming component; approximate nearest-neighbour indexing becomes necessary beyond approximately 100,000 recordings; and contrastive fine-tuning on music-specific pairs is the indicated route to a larger margin over the baseline.</w:t>
      </w:r>
    </w:p>
    <w:p>
      <w:pPr>
        <w:jc w:val="both"/>
      </w:pPr>
      <w:r>
        <w:rPr>
          <w:rFonts w:ascii="Times New Roman" w:hAnsi="Times New Roman"/>
          <w:b/>
          <w:color w:val="000000"/>
          <w:sz w:val="24"/>
        </w:rPr>
        <w:t>Keywords:</w:t>
      </w:r>
      <w:r>
        <w:rPr>
          <w:rFonts w:ascii="Times New Roman" w:hAnsi="Times New Roman"/>
          <w:color w:val="000000"/>
          <w:sz w:val="24"/>
        </w:rPr>
        <w:t xml:space="preserve"> content-based music recommendation; cold-start problem; contrastive language–audio pretraining; query by humming; subsequence dynamic time warping; music information retrieval; embedding anisotropy</w:t>
      </w:r>
    </w:p>
    <w:p>
      <w:pPr>
        <w:keepNext/>
        <w:spacing w:before="240" w:after="120" w:line="288" w:lineRule="auto"/>
      </w:pPr>
      <w:r>
        <w:rPr>
          <w:rFonts w:ascii="Times New Roman" w:hAnsi="Times New Roman"/>
          <w:b/>
          <w:color w:val="000000"/>
          <w:sz w:val="27"/>
        </w:rPr>
        <w:t>LIST OF FIGURES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before="40" w:line="240" w:lineRule="auto"/>
            </w:pPr>
            <w:r/>
            <w:r>
              <w:rPr>
                <w:rFonts w:ascii="Times New Roman" w:hAnsi="Times New Roman"/>
                <w:b/>
                <w:color w:val="000000"/>
                <w:sz w:val="20"/>
              </w:rPr>
              <w:t>Figure</w:t>
            </w:r>
          </w:p>
        </w:tc>
        <w:tc>
          <w:tcPr>
            <w:tcW w:type="dxa" w:w="2880"/>
          </w:tcPr>
          <w:p>
            <w:pPr>
              <w:spacing w:after="40" w:before="40" w:line="240" w:lineRule="auto"/>
            </w:pPr>
            <w:r/>
            <w:r>
              <w:rPr>
                <w:rFonts w:ascii="Times New Roman" w:hAnsi="Times New Roman"/>
                <w:b/>
                <w:color w:val="000000"/>
                <w:sz w:val="20"/>
              </w:rPr>
              <w:t>Title</w:t>
            </w:r>
          </w:p>
        </w:tc>
        <w:tc>
          <w:tcPr>
            <w:tcW w:type="dxa" w:w="2880"/>
          </w:tcPr>
          <w:p>
            <w:pPr>
              <w:spacing w:after="40" w:before="40" w:line="240" w:lineRule="auto"/>
            </w:pPr>
            <w:r/>
            <w:r>
              <w:rPr>
                <w:rFonts w:ascii="Times New Roman" w:hAnsi="Times New Roman"/>
                <w:b/>
                <w:color w:val="000000"/>
                <w:sz w:val="20"/>
              </w:rPr>
              <w:t>Page</w:t>
            </w:r>
          </w:p>
        </w:tc>
      </w:tr>
      <w:tr>
        <w:tc>
          <w:tcPr>
            <w:tcW w:type="dxa" w:w="2880"/>
          </w:tcPr>
          <w:p>
            <w:pPr>
              <w:spacing w:after="40" w:before="40" w:line="240" w:lineRule="auto"/>
            </w:pPr>
            <w:r/>
            <w:r>
              <w:rPr>
                <w:rFonts w:ascii="Times New Roman" w:hAnsi="Times New Roman"/>
                <w:color w:val="000000"/>
                <w:sz w:val="20"/>
              </w:rPr>
              <w:t>1.1</w:t>
            </w:r>
          </w:p>
        </w:tc>
        <w:tc>
          <w:tcPr>
            <w:tcW w:type="dxa" w:w="2880"/>
          </w:tcPr>
          <w:p>
            <w:pPr>
              <w:spacing w:after="40" w:before="40" w:line="240" w:lineRule="auto"/>
            </w:pPr>
            <w:r/>
            <w:r>
              <w:rPr>
                <w:rFonts w:ascii="Times New Roman" w:hAnsi="Times New Roman"/>
                <w:color w:val="000000"/>
                <w:sz w:val="20"/>
              </w:rPr>
              <w:t>Block schematic of the Hummingbird system</w:t>
            </w:r>
          </w:p>
        </w:tc>
        <w:tc>
          <w:tcPr>
            <w:tcW w:type="dxa" w:w="2880"/>
          </w:tcPr>
          <w:p>
            <w:pPr>
              <w:spacing w:after="40" w:before="40" w:line="240" w:lineRule="auto"/>
            </w:pPr>
            <w:r/>
            <w:r>
              <w:rPr>
                <w:rFonts w:ascii="Times New Roman" w:hAnsi="Times New Roman"/>
                <w:color w:val="000000"/>
                <w:sz w:val="20"/>
              </w:rPr>
              <w:t>4</w:t>
            </w:r>
          </w:p>
        </w:tc>
      </w:tr>
      <w:tr>
        <w:tc>
          <w:tcPr>
            <w:tcW w:type="dxa" w:w="2880"/>
          </w:tcPr>
          <w:p>
            <w:pPr>
              <w:spacing w:after="40" w:before="40" w:line="240" w:lineRule="auto"/>
            </w:pPr>
            <w:r/>
            <w:r>
              <w:rPr>
                <w:rFonts w:ascii="Times New Roman" w:hAnsi="Times New Roman"/>
                <w:color w:val="000000"/>
                <w:sz w:val="20"/>
              </w:rPr>
              <w:t>1.2</w:t>
            </w:r>
          </w:p>
        </w:tc>
        <w:tc>
          <w:tcPr>
            <w:tcW w:type="dxa" w:w="2880"/>
          </w:tcPr>
          <w:p>
            <w:pPr>
              <w:spacing w:after="40" w:before="40" w:line="240" w:lineRule="auto"/>
            </w:pPr>
            <w:r/>
            <w:r>
              <w:rPr>
                <w:rFonts w:ascii="Times New Roman" w:hAnsi="Times New Roman"/>
                <w:color w:val="000000"/>
                <w:sz w:val="20"/>
              </w:rPr>
              <w:t>Module interaction overview</w:t>
            </w:r>
          </w:p>
        </w:tc>
        <w:tc>
          <w:tcPr>
            <w:tcW w:type="dxa" w:w="2880"/>
          </w:tcPr>
          <w:p>
            <w:pPr>
              <w:spacing w:after="40" w:before="40" w:line="240" w:lineRule="auto"/>
            </w:pPr>
            <w:r/>
            <w:r>
              <w:rPr>
                <w:rFonts w:ascii="Times New Roman" w:hAnsi="Times New Roman"/>
                <w:color w:val="000000"/>
                <w:sz w:val="20"/>
              </w:rPr>
              <w:t>6</w:t>
            </w:r>
          </w:p>
        </w:tc>
      </w:tr>
      <w:tr>
        <w:tc>
          <w:tcPr>
            <w:tcW w:type="dxa" w:w="2880"/>
          </w:tcPr>
          <w:p>
            <w:pPr>
              <w:spacing w:after="40" w:before="40" w:line="240" w:lineRule="auto"/>
            </w:pPr>
            <w:r/>
            <w:r>
              <w:rPr>
                <w:rFonts w:ascii="Times New Roman" w:hAnsi="Times New Roman"/>
                <w:color w:val="000000"/>
                <w:sz w:val="20"/>
              </w:rPr>
              <w:t>3.1</w:t>
            </w:r>
          </w:p>
        </w:tc>
        <w:tc>
          <w:tcPr>
            <w:tcW w:type="dxa" w:w="2880"/>
          </w:tcPr>
          <w:p>
            <w:pPr>
              <w:spacing w:after="40" w:before="40" w:line="240" w:lineRule="auto"/>
            </w:pPr>
            <w:r/>
            <w:r>
              <w:rPr>
                <w:rFonts w:ascii="Times New Roman" w:hAnsi="Times New Roman"/>
                <w:color w:val="000000"/>
                <w:sz w:val="20"/>
              </w:rPr>
              <w:t>Catalogue composition by genre</w:t>
            </w:r>
          </w:p>
        </w:tc>
        <w:tc>
          <w:tcPr>
            <w:tcW w:type="dxa" w:w="2880"/>
          </w:tcPr>
          <w:p>
            <w:pPr>
              <w:spacing w:after="40" w:before="40" w:line="240" w:lineRule="auto"/>
            </w:pPr>
            <w:r/>
            <w:r>
              <w:rPr>
                <w:rFonts w:ascii="Times New Roman" w:hAnsi="Times New Roman"/>
                <w:color w:val="000000"/>
                <w:sz w:val="20"/>
              </w:rPr>
              <w:t>20</w:t>
            </w:r>
          </w:p>
        </w:tc>
      </w:tr>
      <w:tr>
        <w:tc>
          <w:tcPr>
            <w:tcW w:type="dxa" w:w="2880"/>
          </w:tcPr>
          <w:p>
            <w:pPr>
              <w:spacing w:after="40" w:before="40" w:line="240" w:lineRule="auto"/>
            </w:pPr>
            <w:r/>
            <w:r>
              <w:rPr>
                <w:rFonts w:ascii="Times New Roman" w:hAnsi="Times New Roman"/>
                <w:color w:val="000000"/>
                <w:sz w:val="20"/>
              </w:rPr>
              <w:t>3.2</w:t>
            </w:r>
          </w:p>
        </w:tc>
        <w:tc>
          <w:tcPr>
            <w:tcW w:type="dxa" w:w="2880"/>
          </w:tcPr>
          <w:p>
            <w:pPr>
              <w:spacing w:after="40" w:before="40" w:line="240" w:lineRule="auto"/>
            </w:pPr>
            <w:r/>
            <w:r>
              <w:rPr>
                <w:rFonts w:ascii="Times New Roman" w:hAnsi="Times New Roman"/>
                <w:color w:val="000000"/>
                <w:sz w:val="20"/>
              </w:rPr>
              <w:t>CLAP audio embedding pipeline</w:t>
            </w:r>
          </w:p>
        </w:tc>
        <w:tc>
          <w:tcPr>
            <w:tcW w:type="dxa" w:w="2880"/>
          </w:tcPr>
          <w:p>
            <w:pPr>
              <w:spacing w:after="40" w:before="40" w:line="240" w:lineRule="auto"/>
            </w:pPr>
            <w:r/>
            <w:r>
              <w:rPr>
                <w:rFonts w:ascii="Times New Roman" w:hAnsi="Times New Roman"/>
                <w:color w:val="000000"/>
                <w:sz w:val="20"/>
              </w:rPr>
              <w:t>22</w:t>
            </w:r>
          </w:p>
        </w:tc>
      </w:tr>
      <w:tr>
        <w:tc>
          <w:tcPr>
            <w:tcW w:type="dxa" w:w="2880"/>
          </w:tcPr>
          <w:p>
            <w:pPr>
              <w:spacing w:after="40" w:before="40" w:line="240" w:lineRule="auto"/>
            </w:pPr>
            <w:r/>
            <w:r>
              <w:rPr>
                <w:rFonts w:ascii="Times New Roman" w:hAnsi="Times New Roman"/>
                <w:color w:val="000000"/>
                <w:sz w:val="20"/>
              </w:rPr>
              <w:t>3.3</w:t>
            </w:r>
          </w:p>
        </w:tc>
        <w:tc>
          <w:tcPr>
            <w:tcW w:type="dxa" w:w="2880"/>
          </w:tcPr>
          <w:p>
            <w:pPr>
              <w:spacing w:after="40" w:before="40" w:line="240" w:lineRule="auto"/>
            </w:pPr>
            <w:r/>
            <w:r>
              <w:rPr>
                <w:rFonts w:ascii="Times New Roman" w:hAnsi="Times New Roman"/>
                <w:color w:val="000000"/>
                <w:sz w:val="20"/>
              </w:rPr>
              <w:t>Pitch contour extraction for an indexed clip and a hum</w:t>
            </w:r>
          </w:p>
        </w:tc>
        <w:tc>
          <w:tcPr>
            <w:tcW w:type="dxa" w:w="2880"/>
          </w:tcPr>
          <w:p>
            <w:pPr>
              <w:spacing w:after="40" w:before="40" w:line="240" w:lineRule="auto"/>
            </w:pPr>
            <w:r/>
            <w:r>
              <w:rPr>
                <w:rFonts w:ascii="Times New Roman" w:hAnsi="Times New Roman"/>
                <w:color w:val="000000"/>
                <w:sz w:val="20"/>
              </w:rPr>
              <w:t>25</w:t>
            </w:r>
          </w:p>
        </w:tc>
      </w:tr>
      <w:tr>
        <w:tc>
          <w:tcPr>
            <w:tcW w:type="dxa" w:w="2880"/>
          </w:tcPr>
          <w:p>
            <w:pPr>
              <w:spacing w:after="40" w:before="40" w:line="240" w:lineRule="auto"/>
            </w:pPr>
            <w:r/>
            <w:r>
              <w:rPr>
                <w:rFonts w:ascii="Times New Roman" w:hAnsi="Times New Roman"/>
                <w:color w:val="000000"/>
                <w:sz w:val="20"/>
              </w:rPr>
              <w:t>3.4</w:t>
            </w:r>
          </w:p>
        </w:tc>
        <w:tc>
          <w:tcPr>
            <w:tcW w:type="dxa" w:w="2880"/>
          </w:tcPr>
          <w:p>
            <w:pPr>
              <w:spacing w:after="40" w:before="40" w:line="240" w:lineRule="auto"/>
            </w:pPr>
            <w:r/>
            <w:r>
              <w:rPr>
                <w:rFonts w:ascii="Times New Roman" w:hAnsi="Times New Roman"/>
                <w:color w:val="000000"/>
                <w:sz w:val="20"/>
              </w:rPr>
              <w:t>Subsequence DTW alignment within a longer reference</w:t>
            </w:r>
          </w:p>
        </w:tc>
        <w:tc>
          <w:tcPr>
            <w:tcW w:type="dxa" w:w="2880"/>
          </w:tcPr>
          <w:p>
            <w:pPr>
              <w:spacing w:after="40" w:before="40" w:line="240" w:lineRule="auto"/>
            </w:pPr>
            <w:r/>
            <w:r>
              <w:rPr>
                <w:rFonts w:ascii="Times New Roman" w:hAnsi="Times New Roman"/>
                <w:color w:val="000000"/>
                <w:sz w:val="20"/>
              </w:rPr>
              <w:t>26</w:t>
            </w:r>
          </w:p>
        </w:tc>
      </w:tr>
      <w:tr>
        <w:tc>
          <w:tcPr>
            <w:tcW w:type="dxa" w:w="2880"/>
          </w:tcPr>
          <w:p>
            <w:pPr>
              <w:spacing w:after="40" w:before="40" w:line="240" w:lineRule="auto"/>
            </w:pPr>
            <w:r/>
            <w:r>
              <w:rPr>
                <w:rFonts w:ascii="Times New Roman" w:hAnsi="Times New Roman"/>
                <w:color w:val="000000"/>
                <w:sz w:val="20"/>
              </w:rPr>
              <w:t>4.1</w:t>
            </w:r>
          </w:p>
        </w:tc>
        <w:tc>
          <w:tcPr>
            <w:tcW w:type="dxa" w:w="2880"/>
          </w:tcPr>
          <w:p>
            <w:pPr>
              <w:spacing w:after="40" w:before="40" w:line="240" w:lineRule="auto"/>
            </w:pPr>
            <w:r/>
            <w:r>
              <w:rPr>
                <w:rFonts w:ascii="Times New Roman" w:hAnsi="Times New Roman"/>
                <w:color w:val="000000"/>
                <w:sz w:val="20"/>
              </w:rPr>
              <w:t>Genre-agreement precision@5 by engine</w:t>
            </w:r>
          </w:p>
        </w:tc>
        <w:tc>
          <w:tcPr>
            <w:tcW w:type="dxa" w:w="2880"/>
          </w:tcPr>
          <w:p>
            <w:pPr>
              <w:spacing w:after="40" w:before="40" w:line="240" w:lineRule="auto"/>
            </w:pPr>
            <w:r/>
            <w:r>
              <w:rPr>
                <w:rFonts w:ascii="Times New Roman" w:hAnsi="Times New Roman"/>
                <w:color w:val="000000"/>
                <w:sz w:val="20"/>
              </w:rPr>
              <w:t>31</w:t>
            </w:r>
          </w:p>
        </w:tc>
      </w:tr>
      <w:tr>
        <w:tc>
          <w:tcPr>
            <w:tcW w:type="dxa" w:w="2880"/>
          </w:tcPr>
          <w:p>
            <w:pPr>
              <w:spacing w:after="40" w:before="40" w:line="240" w:lineRule="auto"/>
            </w:pPr>
            <w:r/>
            <w:r>
              <w:rPr>
                <w:rFonts w:ascii="Times New Roman" w:hAnsi="Times New Roman"/>
                <w:color w:val="000000"/>
                <w:sz w:val="20"/>
              </w:rPr>
              <w:t>4.2</w:t>
            </w:r>
          </w:p>
        </w:tc>
        <w:tc>
          <w:tcPr>
            <w:tcW w:type="dxa" w:w="2880"/>
          </w:tcPr>
          <w:p>
            <w:pPr>
              <w:spacing w:after="40" w:before="40" w:line="240" w:lineRule="auto"/>
            </w:pPr>
            <w:r/>
            <w:r>
              <w:rPr>
                <w:rFonts w:ascii="Times New Roman" w:hAnsi="Times New Roman"/>
                <w:color w:val="000000"/>
                <w:sz w:val="20"/>
              </w:rPr>
              <w:t>Effect of catalogue growth on the gap between engines</w:t>
            </w:r>
          </w:p>
        </w:tc>
        <w:tc>
          <w:tcPr>
            <w:tcW w:type="dxa" w:w="2880"/>
          </w:tcPr>
          <w:p>
            <w:pPr>
              <w:spacing w:after="40" w:before="40" w:line="240" w:lineRule="auto"/>
            </w:pPr>
            <w:r/>
            <w:r>
              <w:rPr>
                <w:rFonts w:ascii="Times New Roman" w:hAnsi="Times New Roman"/>
                <w:color w:val="000000"/>
                <w:sz w:val="20"/>
              </w:rPr>
              <w:t>33</w:t>
            </w:r>
          </w:p>
        </w:tc>
      </w:tr>
      <w:tr>
        <w:tc>
          <w:tcPr>
            <w:tcW w:type="dxa" w:w="2880"/>
          </w:tcPr>
          <w:p>
            <w:pPr>
              <w:spacing w:after="40" w:before="40" w:line="240" w:lineRule="auto"/>
            </w:pPr>
            <w:r/>
            <w:r>
              <w:rPr>
                <w:rFonts w:ascii="Times New Roman" w:hAnsi="Times New Roman"/>
                <w:color w:val="000000"/>
                <w:sz w:val="20"/>
              </w:rPr>
              <w:t>4.3</w:t>
            </w:r>
          </w:p>
        </w:tc>
        <w:tc>
          <w:tcPr>
            <w:tcW w:type="dxa" w:w="2880"/>
          </w:tcPr>
          <w:p>
            <w:pPr>
              <w:spacing w:after="40" w:before="40" w:line="240" w:lineRule="auto"/>
            </w:pPr>
            <w:r/>
            <w:r>
              <w:rPr>
                <w:rFonts w:ascii="Times New Roman" w:hAnsi="Times New Roman"/>
                <w:color w:val="000000"/>
                <w:sz w:val="20"/>
              </w:rPr>
              <w:t>Web client — song search with similar recordings</w:t>
            </w:r>
          </w:p>
        </w:tc>
        <w:tc>
          <w:tcPr>
            <w:tcW w:type="dxa" w:w="2880"/>
          </w:tcPr>
          <w:p>
            <w:pPr>
              <w:spacing w:after="40" w:before="40" w:line="240" w:lineRule="auto"/>
            </w:pPr>
            <w:r/>
            <w:r>
              <w:rPr>
                <w:rFonts w:ascii="Times New Roman" w:hAnsi="Times New Roman"/>
                <w:color w:val="000000"/>
                <w:sz w:val="20"/>
              </w:rPr>
              <w:t>35</w:t>
            </w:r>
          </w:p>
        </w:tc>
      </w:tr>
      <w:tr>
        <w:tc>
          <w:tcPr>
            <w:tcW w:type="dxa" w:w="2880"/>
          </w:tcPr>
          <w:p>
            <w:pPr>
              <w:spacing w:after="40" w:before="40" w:line="240" w:lineRule="auto"/>
            </w:pPr>
            <w:r/>
            <w:r>
              <w:rPr>
                <w:rFonts w:ascii="Times New Roman" w:hAnsi="Times New Roman"/>
                <w:color w:val="000000"/>
                <w:sz w:val="20"/>
              </w:rPr>
              <w:t>4.4</w:t>
            </w:r>
          </w:p>
        </w:tc>
        <w:tc>
          <w:tcPr>
            <w:tcW w:type="dxa" w:w="2880"/>
          </w:tcPr>
          <w:p>
            <w:pPr>
              <w:spacing w:after="40" w:before="40" w:line="240" w:lineRule="auto"/>
            </w:pPr>
            <w:r/>
            <w:r>
              <w:rPr>
                <w:rFonts w:ascii="Times New Roman" w:hAnsi="Times New Roman"/>
                <w:color w:val="000000"/>
                <w:sz w:val="20"/>
              </w:rPr>
              <w:t>Web client — free-text mood search</w:t>
            </w:r>
          </w:p>
        </w:tc>
        <w:tc>
          <w:tcPr>
            <w:tcW w:type="dxa" w:w="2880"/>
          </w:tcPr>
          <w:p>
            <w:pPr>
              <w:spacing w:after="40" w:before="40" w:line="240" w:lineRule="auto"/>
            </w:pPr>
            <w:r/>
            <w:r>
              <w:rPr>
                <w:rFonts w:ascii="Times New Roman" w:hAnsi="Times New Roman"/>
                <w:color w:val="000000"/>
                <w:sz w:val="20"/>
              </w:rPr>
              <w:t>35</w:t>
            </w:r>
          </w:p>
        </w:tc>
      </w:tr>
      <w:tr>
        <w:tc>
          <w:tcPr>
            <w:tcW w:type="dxa" w:w="2880"/>
          </w:tcPr>
          <w:p>
            <w:pPr>
              <w:spacing w:after="40" w:before="40" w:line="240" w:lineRule="auto"/>
            </w:pPr>
            <w:r/>
            <w:r>
              <w:rPr>
                <w:rFonts w:ascii="Times New Roman" w:hAnsi="Times New Roman"/>
                <w:color w:val="000000"/>
                <w:sz w:val="20"/>
              </w:rPr>
              <w:t>4.5</w:t>
            </w:r>
          </w:p>
        </w:tc>
        <w:tc>
          <w:tcPr>
            <w:tcW w:type="dxa" w:w="2880"/>
          </w:tcPr>
          <w:p>
            <w:pPr>
              <w:spacing w:after="40" w:before="40" w:line="240" w:lineRule="auto"/>
            </w:pPr>
            <w:r/>
            <w:r>
              <w:rPr>
                <w:rFonts w:ascii="Times New Roman" w:hAnsi="Times New Roman"/>
                <w:color w:val="000000"/>
                <w:sz w:val="20"/>
              </w:rPr>
              <w:t>Web client — query-by-humming panel</w:t>
            </w:r>
          </w:p>
        </w:tc>
        <w:tc>
          <w:tcPr>
            <w:tcW w:type="dxa" w:w="2880"/>
          </w:tcPr>
          <w:p>
            <w:pPr>
              <w:spacing w:after="40" w:before="40" w:line="240" w:lineRule="auto"/>
            </w:pPr>
            <w:r/>
            <w:r>
              <w:rPr>
                <w:rFonts w:ascii="Times New Roman" w:hAnsi="Times New Roman"/>
                <w:color w:val="000000"/>
                <w:sz w:val="20"/>
              </w:rPr>
              <w:t>36</w:t>
            </w:r>
          </w:p>
        </w:tc>
      </w:tr>
      <w:tr>
        <w:tc>
          <w:tcPr>
            <w:tcW w:type="dxa" w:w="2880"/>
          </w:tcPr>
          <w:p>
            <w:pPr>
              <w:spacing w:after="40" w:before="40" w:line="240" w:lineRule="auto"/>
            </w:pPr>
            <w:r/>
            <w:r>
              <w:rPr>
                <w:rFonts w:ascii="Times New Roman" w:hAnsi="Times New Roman"/>
                <w:color w:val="000000"/>
                <w:sz w:val="20"/>
              </w:rPr>
              <w:t>4.6</w:t>
            </w:r>
          </w:p>
        </w:tc>
        <w:tc>
          <w:tcPr>
            <w:tcW w:type="dxa" w:w="2880"/>
          </w:tcPr>
          <w:p>
            <w:pPr>
              <w:spacing w:after="40" w:before="40" w:line="240" w:lineRule="auto"/>
            </w:pPr>
            <w:r/>
            <w:r>
              <w:rPr>
                <w:rFonts w:ascii="Times New Roman" w:hAnsi="Times New Roman"/>
                <w:color w:val="000000"/>
                <w:sz w:val="20"/>
              </w:rPr>
              <w:t>Interactive API documentation</w:t>
            </w:r>
          </w:p>
        </w:tc>
        <w:tc>
          <w:tcPr>
            <w:tcW w:type="dxa" w:w="2880"/>
          </w:tcPr>
          <w:p>
            <w:pPr>
              <w:spacing w:after="40" w:before="40" w:line="240" w:lineRule="auto"/>
            </w:pPr>
            <w:r/>
            <w:r>
              <w:rPr>
                <w:rFonts w:ascii="Times New Roman" w:hAnsi="Times New Roman"/>
                <w:color w:val="000000"/>
                <w:sz w:val="20"/>
              </w:rPr>
              <w:t>36</w:t>
            </w:r>
          </w:p>
        </w:tc>
      </w:tr>
      <w:tr>
        <w:tc>
          <w:tcPr>
            <w:tcW w:type="dxa" w:w="2880"/>
          </w:tcPr>
          <w:p>
            <w:pPr>
              <w:spacing w:after="40" w:before="40" w:line="240" w:lineRule="auto"/>
            </w:pPr>
            <w:r/>
            <w:r>
              <w:rPr>
                <w:rFonts w:ascii="Times New Roman" w:hAnsi="Times New Roman"/>
                <w:color w:val="000000"/>
                <w:sz w:val="20"/>
              </w:rPr>
              <w:t>4.7</w:t>
            </w:r>
          </w:p>
        </w:tc>
        <w:tc>
          <w:tcPr>
            <w:tcW w:type="dxa" w:w="2880"/>
          </w:tcPr>
          <w:p>
            <w:pPr>
              <w:spacing w:after="40" w:before="40" w:line="240" w:lineRule="auto"/>
            </w:pPr>
            <w:r/>
            <w:r>
              <w:rPr>
                <w:rFonts w:ascii="Times New Roman" w:hAnsi="Times New Roman"/>
                <w:color w:val="000000"/>
                <w:sz w:val="20"/>
              </w:rPr>
              <w:t>Anisotropy ablation — precision against correction strength</w:t>
            </w:r>
          </w:p>
        </w:tc>
        <w:tc>
          <w:tcPr>
            <w:tcW w:type="dxa" w:w="2880"/>
          </w:tcPr>
          <w:p>
            <w:pPr>
              <w:spacing w:after="40" w:before="40" w:line="240" w:lineRule="auto"/>
            </w:pPr>
            <w:r/>
            <w:r>
              <w:rPr>
                <w:rFonts w:ascii="Times New Roman" w:hAnsi="Times New Roman"/>
                <w:color w:val="000000"/>
                <w:sz w:val="20"/>
              </w:rPr>
              <w:t>38</w:t>
            </w:r>
          </w:p>
        </w:tc>
      </w:tr>
    </w:tbl>
    <w:p/>
    <w:p>
      <w:pPr>
        <w:keepNext/>
        <w:spacing w:before="240" w:after="120" w:line="288" w:lineRule="auto"/>
      </w:pPr>
      <w:r>
        <w:rPr>
          <w:rFonts w:ascii="Times New Roman" w:hAnsi="Times New Roman"/>
          <w:b/>
          <w:color w:val="000000"/>
          <w:sz w:val="27"/>
        </w:rPr>
        <w:t>LIST OF TABLES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before="40" w:line="240" w:lineRule="auto"/>
            </w:pPr>
            <w:r/>
            <w:r>
              <w:rPr>
                <w:rFonts w:ascii="Times New Roman" w:hAnsi="Times New Roman"/>
                <w:b/>
                <w:color w:val="000000"/>
                <w:sz w:val="20"/>
              </w:rPr>
              <w:t>Table</w:t>
            </w:r>
          </w:p>
        </w:tc>
        <w:tc>
          <w:tcPr>
            <w:tcW w:type="dxa" w:w="2880"/>
          </w:tcPr>
          <w:p>
            <w:pPr>
              <w:spacing w:after="40" w:before="40" w:line="240" w:lineRule="auto"/>
            </w:pPr>
            <w:r/>
            <w:r>
              <w:rPr>
                <w:rFonts w:ascii="Times New Roman" w:hAnsi="Times New Roman"/>
                <w:b/>
                <w:color w:val="000000"/>
                <w:sz w:val="20"/>
              </w:rPr>
              <w:t>Title</w:t>
            </w:r>
          </w:p>
        </w:tc>
        <w:tc>
          <w:tcPr>
            <w:tcW w:type="dxa" w:w="2880"/>
          </w:tcPr>
          <w:p>
            <w:pPr>
              <w:spacing w:after="40" w:before="40" w:line="240" w:lineRule="auto"/>
            </w:pPr>
            <w:r/>
            <w:r>
              <w:rPr>
                <w:rFonts w:ascii="Times New Roman" w:hAnsi="Times New Roman"/>
                <w:b/>
                <w:color w:val="000000"/>
                <w:sz w:val="20"/>
              </w:rPr>
              <w:t>Page</w:t>
            </w:r>
          </w:p>
        </w:tc>
      </w:tr>
      <w:tr>
        <w:tc>
          <w:tcPr>
            <w:tcW w:type="dxa" w:w="2880"/>
          </w:tcPr>
          <w:p>
            <w:pPr>
              <w:spacing w:after="40" w:before="40" w:line="240" w:lineRule="auto"/>
            </w:pPr>
            <w:r/>
            <w:r>
              <w:rPr>
                <w:rFonts w:ascii="Times New Roman" w:hAnsi="Times New Roman"/>
                <w:color w:val="000000"/>
                <w:sz w:val="20"/>
              </w:rPr>
              <w:t>1.1</w:t>
            </w:r>
          </w:p>
        </w:tc>
        <w:tc>
          <w:tcPr>
            <w:tcW w:type="dxa" w:w="2880"/>
          </w:tcPr>
          <w:p>
            <w:pPr>
              <w:spacing w:after="40" w:before="40" w:line="240" w:lineRule="auto"/>
            </w:pPr>
            <w:r/>
            <w:r>
              <w:rPr>
                <w:rFonts w:ascii="Times New Roman" w:hAnsi="Times New Roman"/>
                <w:color w:val="000000"/>
                <w:sz w:val="20"/>
              </w:rPr>
              <w:t>Advantages and disadvantages of the proposed system</w:t>
            </w:r>
          </w:p>
        </w:tc>
        <w:tc>
          <w:tcPr>
            <w:tcW w:type="dxa" w:w="2880"/>
          </w:tcPr>
          <w:p>
            <w:pPr>
              <w:spacing w:after="40" w:before="40" w:line="240" w:lineRule="auto"/>
            </w:pPr>
            <w:r/>
            <w:r>
              <w:rPr>
                <w:rFonts w:ascii="Times New Roman" w:hAnsi="Times New Roman"/>
                <w:color w:val="000000"/>
                <w:sz w:val="20"/>
              </w:rPr>
              <w:t>8</w:t>
            </w:r>
          </w:p>
        </w:tc>
      </w:tr>
      <w:tr>
        <w:tc>
          <w:tcPr>
            <w:tcW w:type="dxa" w:w="2880"/>
          </w:tcPr>
          <w:p>
            <w:pPr>
              <w:spacing w:after="40" w:before="40" w:line="240" w:lineRule="auto"/>
            </w:pPr>
            <w:r/>
            <w:r>
              <w:rPr>
                <w:rFonts w:ascii="Times New Roman" w:hAnsi="Times New Roman"/>
                <w:color w:val="000000"/>
                <w:sz w:val="20"/>
              </w:rPr>
              <w:t>1.2</w:t>
            </w:r>
          </w:p>
        </w:tc>
        <w:tc>
          <w:tcPr>
            <w:tcW w:type="dxa" w:w="2880"/>
          </w:tcPr>
          <w:p>
            <w:pPr>
              <w:spacing w:after="40" w:before="40" w:line="240" w:lineRule="auto"/>
            </w:pPr>
            <w:r/>
            <w:r>
              <w:rPr>
                <w:rFonts w:ascii="Times New Roman" w:hAnsi="Times New Roman"/>
                <w:color w:val="000000"/>
                <w:sz w:val="20"/>
              </w:rPr>
              <w:t>Cost of the project, itemised</w:t>
            </w:r>
          </w:p>
        </w:tc>
        <w:tc>
          <w:tcPr>
            <w:tcW w:type="dxa" w:w="2880"/>
          </w:tcPr>
          <w:p>
            <w:pPr>
              <w:spacing w:after="40" w:before="40" w:line="240" w:lineRule="auto"/>
            </w:pPr>
            <w:r/>
            <w:r>
              <w:rPr>
                <w:rFonts w:ascii="Times New Roman" w:hAnsi="Times New Roman"/>
                <w:color w:val="000000"/>
                <w:sz w:val="20"/>
              </w:rPr>
              <w:t>7</w:t>
            </w:r>
          </w:p>
        </w:tc>
      </w:tr>
      <w:tr>
        <w:tc>
          <w:tcPr>
            <w:tcW w:type="dxa" w:w="2880"/>
          </w:tcPr>
          <w:p>
            <w:pPr>
              <w:spacing w:after="40" w:before="40" w:line="240" w:lineRule="auto"/>
            </w:pPr>
            <w:r/>
            <w:r>
              <w:rPr>
                <w:rFonts w:ascii="Times New Roman" w:hAnsi="Times New Roman"/>
                <w:color w:val="000000"/>
                <w:sz w:val="20"/>
              </w:rPr>
              <w:t>2.1</w:t>
            </w:r>
          </w:p>
        </w:tc>
        <w:tc>
          <w:tcPr>
            <w:tcW w:type="dxa" w:w="2880"/>
          </w:tcPr>
          <w:p>
            <w:pPr>
              <w:spacing w:after="40" w:before="40" w:line="240" w:lineRule="auto"/>
            </w:pPr>
            <w:r/>
            <w:r>
              <w:rPr>
                <w:rFonts w:ascii="Times New Roman" w:hAnsi="Times New Roman"/>
                <w:color w:val="000000"/>
                <w:sz w:val="20"/>
              </w:rPr>
              <w:t>Families of recommender system approach</w:t>
            </w:r>
          </w:p>
        </w:tc>
        <w:tc>
          <w:tcPr>
            <w:tcW w:type="dxa" w:w="2880"/>
          </w:tcPr>
          <w:p>
            <w:pPr>
              <w:spacing w:after="40" w:before="40" w:line="240" w:lineRule="auto"/>
            </w:pPr>
            <w:r/>
            <w:r>
              <w:rPr>
                <w:rFonts w:ascii="Times New Roman" w:hAnsi="Times New Roman"/>
                <w:color w:val="000000"/>
                <w:sz w:val="20"/>
              </w:rPr>
              <w:t>11</w:t>
            </w:r>
          </w:p>
        </w:tc>
      </w:tr>
      <w:tr>
        <w:tc>
          <w:tcPr>
            <w:tcW w:type="dxa" w:w="2880"/>
          </w:tcPr>
          <w:p>
            <w:pPr>
              <w:spacing w:after="40" w:before="40" w:line="240" w:lineRule="auto"/>
            </w:pPr>
            <w:r/>
            <w:r>
              <w:rPr>
                <w:rFonts w:ascii="Times New Roman" w:hAnsi="Times New Roman"/>
                <w:color w:val="000000"/>
                <w:sz w:val="20"/>
              </w:rPr>
              <w:t>2.2</w:t>
            </w:r>
          </w:p>
        </w:tc>
        <w:tc>
          <w:tcPr>
            <w:tcW w:type="dxa" w:w="2880"/>
          </w:tcPr>
          <w:p>
            <w:pPr>
              <w:spacing w:after="40" w:before="40" w:line="240" w:lineRule="auto"/>
            </w:pPr>
            <w:r/>
            <w:r>
              <w:rPr>
                <w:rFonts w:ascii="Times New Roman" w:hAnsi="Times New Roman"/>
                <w:color w:val="000000"/>
                <w:sz w:val="20"/>
              </w:rPr>
              <w:t>Existing frameworks, models and datasets surveyed</w:t>
            </w:r>
          </w:p>
        </w:tc>
        <w:tc>
          <w:tcPr>
            <w:tcW w:type="dxa" w:w="2880"/>
          </w:tcPr>
          <w:p>
            <w:pPr>
              <w:spacing w:after="40" w:before="40" w:line="240" w:lineRule="auto"/>
            </w:pPr>
            <w:r/>
            <w:r>
              <w:rPr>
                <w:rFonts w:ascii="Times New Roman" w:hAnsi="Times New Roman"/>
                <w:color w:val="000000"/>
                <w:sz w:val="20"/>
              </w:rPr>
              <w:t>13</w:t>
            </w:r>
          </w:p>
        </w:tc>
      </w:tr>
      <w:tr>
        <w:tc>
          <w:tcPr>
            <w:tcW w:type="dxa" w:w="2880"/>
          </w:tcPr>
          <w:p>
            <w:pPr>
              <w:spacing w:after="40" w:before="40" w:line="240" w:lineRule="auto"/>
            </w:pPr>
            <w:r/>
            <w:r>
              <w:rPr>
                <w:rFonts w:ascii="Times New Roman" w:hAnsi="Times New Roman"/>
                <w:color w:val="000000"/>
                <w:sz w:val="20"/>
              </w:rPr>
              <w:t>2.3</w:t>
            </w:r>
          </w:p>
        </w:tc>
        <w:tc>
          <w:tcPr>
            <w:tcW w:type="dxa" w:w="2880"/>
          </w:tcPr>
          <w:p>
            <w:pPr>
              <w:spacing w:after="40" w:before="40" w:line="240" w:lineRule="auto"/>
            </w:pPr>
            <w:r/>
            <w:r>
              <w:rPr>
                <w:rFonts w:ascii="Times New Roman" w:hAnsi="Times New Roman"/>
                <w:color w:val="000000"/>
                <w:sz w:val="20"/>
              </w:rPr>
              <w:t>Metadata resolution failures before artist verification</w:t>
            </w:r>
          </w:p>
        </w:tc>
        <w:tc>
          <w:tcPr>
            <w:tcW w:type="dxa" w:w="2880"/>
          </w:tcPr>
          <w:p>
            <w:pPr>
              <w:spacing w:after="40" w:before="40" w:line="240" w:lineRule="auto"/>
            </w:pPr>
            <w:r/>
            <w:r>
              <w:rPr>
                <w:rFonts w:ascii="Times New Roman" w:hAnsi="Times New Roman"/>
                <w:color w:val="000000"/>
                <w:sz w:val="20"/>
              </w:rPr>
              <w:t>17</w:t>
            </w:r>
          </w:p>
        </w:tc>
      </w:tr>
      <w:tr>
        <w:tc>
          <w:tcPr>
            <w:tcW w:type="dxa" w:w="2880"/>
          </w:tcPr>
          <w:p>
            <w:pPr>
              <w:spacing w:after="40" w:before="40" w:line="240" w:lineRule="auto"/>
            </w:pPr>
            <w:r/>
            <w:r>
              <w:rPr>
                <w:rFonts w:ascii="Times New Roman" w:hAnsi="Times New Roman"/>
                <w:color w:val="000000"/>
                <w:sz w:val="20"/>
              </w:rPr>
              <w:t>3.1</w:t>
            </w:r>
          </w:p>
        </w:tc>
        <w:tc>
          <w:tcPr>
            <w:tcW w:type="dxa" w:w="2880"/>
          </w:tcPr>
          <w:p>
            <w:pPr>
              <w:spacing w:after="40" w:before="40" w:line="240" w:lineRule="auto"/>
            </w:pPr>
            <w:r/>
            <w:r>
              <w:rPr>
                <w:rFonts w:ascii="Times New Roman" w:hAnsi="Times New Roman"/>
                <w:color w:val="000000"/>
                <w:sz w:val="20"/>
              </w:rPr>
              <w:t>Catalogue composition and coverage</w:t>
            </w:r>
          </w:p>
        </w:tc>
        <w:tc>
          <w:tcPr>
            <w:tcW w:type="dxa" w:w="2880"/>
          </w:tcPr>
          <w:p>
            <w:pPr>
              <w:spacing w:after="40" w:before="40" w:line="240" w:lineRule="auto"/>
            </w:pPr>
            <w:r/>
            <w:r>
              <w:rPr>
                <w:rFonts w:ascii="Times New Roman" w:hAnsi="Times New Roman"/>
                <w:color w:val="000000"/>
                <w:sz w:val="20"/>
              </w:rPr>
              <w:t>19</w:t>
            </w:r>
          </w:p>
        </w:tc>
      </w:tr>
      <w:tr>
        <w:tc>
          <w:tcPr>
            <w:tcW w:type="dxa" w:w="2880"/>
          </w:tcPr>
          <w:p>
            <w:pPr>
              <w:spacing w:after="40" w:before="40" w:line="240" w:lineRule="auto"/>
            </w:pPr>
            <w:r/>
            <w:r>
              <w:rPr>
                <w:rFonts w:ascii="Times New Roman" w:hAnsi="Times New Roman"/>
                <w:color w:val="000000"/>
                <w:sz w:val="20"/>
              </w:rPr>
              <w:t>3.2</w:t>
            </w:r>
          </w:p>
        </w:tc>
        <w:tc>
          <w:tcPr>
            <w:tcW w:type="dxa" w:w="2880"/>
          </w:tcPr>
          <w:p>
            <w:pPr>
              <w:spacing w:after="40" w:before="40" w:line="240" w:lineRule="auto"/>
            </w:pPr>
            <w:r/>
            <w:r>
              <w:rPr>
                <w:rFonts w:ascii="Times New Roman" w:hAnsi="Times New Roman"/>
                <w:color w:val="000000"/>
                <w:sz w:val="20"/>
              </w:rPr>
              <w:t>Composition of the 87-dimensional baseline vector</w:t>
            </w:r>
          </w:p>
        </w:tc>
        <w:tc>
          <w:tcPr>
            <w:tcW w:type="dxa" w:w="2880"/>
          </w:tcPr>
          <w:p>
            <w:pPr>
              <w:spacing w:after="40" w:before="40" w:line="240" w:lineRule="auto"/>
            </w:pPr>
            <w:r/>
            <w:r>
              <w:rPr>
                <w:rFonts w:ascii="Times New Roman" w:hAnsi="Times New Roman"/>
                <w:color w:val="000000"/>
                <w:sz w:val="20"/>
              </w:rPr>
              <w:t>23</w:t>
            </w:r>
          </w:p>
        </w:tc>
      </w:tr>
      <w:tr>
        <w:tc>
          <w:tcPr>
            <w:tcW w:type="dxa" w:w="2880"/>
          </w:tcPr>
          <w:p>
            <w:pPr>
              <w:spacing w:after="40" w:before="40" w:line="240" w:lineRule="auto"/>
            </w:pPr>
            <w:r/>
            <w:r>
              <w:rPr>
                <w:rFonts w:ascii="Times New Roman" w:hAnsi="Times New Roman"/>
                <w:color w:val="000000"/>
                <w:sz w:val="20"/>
              </w:rPr>
              <w:t>3.3</w:t>
            </w:r>
          </w:p>
        </w:tc>
        <w:tc>
          <w:tcPr>
            <w:tcW w:type="dxa" w:w="2880"/>
          </w:tcPr>
          <w:p>
            <w:pPr>
              <w:spacing w:after="40" w:before="40" w:line="240" w:lineRule="auto"/>
            </w:pPr>
            <w:r/>
            <w:r>
              <w:rPr>
                <w:rFonts w:ascii="Times New Roman" w:hAnsi="Times New Roman"/>
                <w:color w:val="000000"/>
                <w:sz w:val="20"/>
              </w:rPr>
              <w:t>Evaluation metrics and their interpretation</w:t>
            </w:r>
          </w:p>
        </w:tc>
        <w:tc>
          <w:tcPr>
            <w:tcW w:type="dxa" w:w="2880"/>
          </w:tcPr>
          <w:p>
            <w:pPr>
              <w:spacing w:after="40" w:before="40" w:line="240" w:lineRule="auto"/>
            </w:pPr>
            <w:r/>
            <w:r>
              <w:rPr>
                <w:rFonts w:ascii="Times New Roman" w:hAnsi="Times New Roman"/>
                <w:color w:val="000000"/>
                <w:sz w:val="20"/>
              </w:rPr>
              <w:t>28</w:t>
            </w:r>
          </w:p>
        </w:tc>
      </w:tr>
      <w:tr>
        <w:tc>
          <w:tcPr>
            <w:tcW w:type="dxa" w:w="2880"/>
          </w:tcPr>
          <w:p>
            <w:pPr>
              <w:spacing w:after="40" w:before="40" w:line="240" w:lineRule="auto"/>
            </w:pPr>
            <w:r/>
            <w:r>
              <w:rPr>
                <w:rFonts w:ascii="Times New Roman" w:hAnsi="Times New Roman"/>
                <w:color w:val="000000"/>
                <w:sz w:val="20"/>
              </w:rPr>
              <w:t>4.1</w:t>
            </w:r>
          </w:p>
        </w:tc>
        <w:tc>
          <w:tcPr>
            <w:tcW w:type="dxa" w:w="2880"/>
          </w:tcPr>
          <w:p>
            <w:pPr>
              <w:spacing w:after="40" w:before="40" w:line="240" w:lineRule="auto"/>
            </w:pPr>
            <w:r/>
            <w:r>
              <w:rPr>
                <w:rFonts w:ascii="Times New Roman" w:hAnsi="Times New Roman"/>
                <w:color w:val="000000"/>
                <w:sz w:val="20"/>
              </w:rPr>
              <w:t>Genre-agreement precision@k on the full catalogue</w:t>
            </w:r>
          </w:p>
        </w:tc>
        <w:tc>
          <w:tcPr>
            <w:tcW w:type="dxa" w:w="2880"/>
          </w:tcPr>
          <w:p>
            <w:pPr>
              <w:spacing w:after="40" w:before="40" w:line="240" w:lineRule="auto"/>
            </w:pPr>
            <w:r/>
            <w:r>
              <w:rPr>
                <w:rFonts w:ascii="Times New Roman" w:hAnsi="Times New Roman"/>
                <w:color w:val="000000"/>
                <w:sz w:val="20"/>
              </w:rPr>
              <w:t>30</w:t>
            </w:r>
          </w:p>
        </w:tc>
      </w:tr>
      <w:tr>
        <w:tc>
          <w:tcPr>
            <w:tcW w:type="dxa" w:w="2880"/>
          </w:tcPr>
          <w:p>
            <w:pPr>
              <w:spacing w:after="40" w:before="40" w:line="240" w:lineRule="auto"/>
            </w:pPr>
            <w:r/>
            <w:r>
              <w:rPr>
                <w:rFonts w:ascii="Times New Roman" w:hAnsi="Times New Roman"/>
                <w:color w:val="000000"/>
                <w:sz w:val="20"/>
              </w:rPr>
              <w:t>4.2</w:t>
            </w:r>
          </w:p>
        </w:tc>
        <w:tc>
          <w:tcPr>
            <w:tcW w:type="dxa" w:w="2880"/>
          </w:tcPr>
          <w:p>
            <w:pPr>
              <w:spacing w:after="40" w:before="40" w:line="240" w:lineRule="auto"/>
            </w:pPr>
            <w:r/>
            <w:r>
              <w:rPr>
                <w:rFonts w:ascii="Times New Roman" w:hAnsi="Times New Roman"/>
                <w:color w:val="000000"/>
                <w:sz w:val="20"/>
              </w:rPr>
              <w:t>Effect of catalogue correction and growth on the engine gap</w:t>
            </w:r>
          </w:p>
        </w:tc>
        <w:tc>
          <w:tcPr>
            <w:tcW w:type="dxa" w:w="2880"/>
          </w:tcPr>
          <w:p>
            <w:pPr>
              <w:spacing w:after="40" w:before="40" w:line="240" w:lineRule="auto"/>
            </w:pPr>
            <w:r/>
            <w:r>
              <w:rPr>
                <w:rFonts w:ascii="Times New Roman" w:hAnsi="Times New Roman"/>
                <w:color w:val="000000"/>
                <w:sz w:val="20"/>
              </w:rPr>
              <w:t>32</w:t>
            </w:r>
          </w:p>
        </w:tc>
      </w:tr>
      <w:tr>
        <w:tc>
          <w:tcPr>
            <w:tcW w:type="dxa" w:w="2880"/>
          </w:tcPr>
          <w:p>
            <w:pPr>
              <w:spacing w:after="40" w:before="40" w:line="240" w:lineRule="auto"/>
            </w:pPr>
            <w:r/>
            <w:r>
              <w:rPr>
                <w:rFonts w:ascii="Times New Roman" w:hAnsi="Times New Roman"/>
                <w:color w:val="000000"/>
                <w:sz w:val="20"/>
              </w:rPr>
              <w:t>4.3</w:t>
            </w:r>
          </w:p>
        </w:tc>
        <w:tc>
          <w:tcPr>
            <w:tcW w:type="dxa" w:w="2880"/>
          </w:tcPr>
          <w:p>
            <w:pPr>
              <w:spacing w:after="40" w:before="40" w:line="240" w:lineRule="auto"/>
            </w:pPr>
            <w:r/>
            <w:r>
              <w:rPr>
                <w:rFonts w:ascii="Times New Roman" w:hAnsi="Times New Roman"/>
                <w:color w:val="000000"/>
                <w:sz w:val="20"/>
              </w:rPr>
              <w:t>Anisotropy correction ablation</w:t>
            </w:r>
          </w:p>
        </w:tc>
        <w:tc>
          <w:tcPr>
            <w:tcW w:type="dxa" w:w="2880"/>
          </w:tcPr>
          <w:p>
            <w:pPr>
              <w:spacing w:after="40" w:before="40" w:line="240" w:lineRule="auto"/>
            </w:pPr>
            <w:r/>
            <w:r>
              <w:rPr>
                <w:rFonts w:ascii="Times New Roman" w:hAnsi="Times New Roman"/>
                <w:color w:val="000000"/>
                <w:sz w:val="20"/>
              </w:rPr>
              <w:t>37</w:t>
            </w:r>
          </w:p>
        </w:tc>
      </w:tr>
      <w:tr>
        <w:tc>
          <w:tcPr>
            <w:tcW w:type="dxa" w:w="2880"/>
          </w:tcPr>
          <w:p>
            <w:pPr>
              <w:spacing w:after="40" w:before="40" w:line="240" w:lineRule="auto"/>
            </w:pPr>
            <w:r/>
            <w:r>
              <w:rPr>
                <w:rFonts w:ascii="Times New Roman" w:hAnsi="Times New Roman"/>
                <w:color w:val="000000"/>
                <w:sz w:val="20"/>
              </w:rPr>
              <w:t>4.4</w:t>
            </w:r>
          </w:p>
        </w:tc>
        <w:tc>
          <w:tcPr>
            <w:tcW w:type="dxa" w:w="2880"/>
          </w:tcPr>
          <w:p>
            <w:pPr>
              <w:spacing w:after="40" w:before="40" w:line="240" w:lineRule="auto"/>
            </w:pPr>
            <w:r/>
            <w:r>
              <w:rPr>
                <w:rFonts w:ascii="Times New Roman" w:hAnsi="Times New Roman"/>
                <w:color w:val="000000"/>
                <w:sz w:val="20"/>
              </w:rPr>
              <w:t>Checkpoint comparison under a single controlled change</w:t>
            </w:r>
          </w:p>
        </w:tc>
        <w:tc>
          <w:tcPr>
            <w:tcW w:type="dxa" w:w="2880"/>
          </w:tcPr>
          <w:p>
            <w:pPr>
              <w:spacing w:after="40" w:before="40" w:line="240" w:lineRule="auto"/>
            </w:pPr>
            <w:r/>
            <w:r>
              <w:rPr>
                <w:rFonts w:ascii="Times New Roman" w:hAnsi="Times New Roman"/>
                <w:color w:val="000000"/>
                <w:sz w:val="20"/>
              </w:rPr>
              <w:t>38</w:t>
            </w:r>
          </w:p>
        </w:tc>
      </w:tr>
      <w:tr>
        <w:tc>
          <w:tcPr>
            <w:tcW w:type="dxa" w:w="2880"/>
          </w:tcPr>
          <w:p>
            <w:pPr>
              <w:spacing w:after="40" w:before="40" w:line="240" w:lineRule="auto"/>
            </w:pPr>
            <w:r/>
            <w:r>
              <w:rPr>
                <w:rFonts w:ascii="Times New Roman" w:hAnsi="Times New Roman"/>
                <w:color w:val="000000"/>
                <w:sz w:val="20"/>
              </w:rPr>
              <w:t>4.5</w:t>
            </w:r>
          </w:p>
        </w:tc>
        <w:tc>
          <w:tcPr>
            <w:tcW w:type="dxa" w:w="2880"/>
          </w:tcPr>
          <w:p>
            <w:pPr>
              <w:spacing w:after="40" w:before="40" w:line="240" w:lineRule="auto"/>
            </w:pPr>
            <w:r/>
            <w:r>
              <w:rPr>
                <w:rFonts w:ascii="Times New Roman" w:hAnsi="Times New Roman"/>
                <w:color w:val="000000"/>
                <w:sz w:val="20"/>
              </w:rPr>
              <w:t>Comparison with existing approaches</w:t>
            </w:r>
          </w:p>
        </w:tc>
        <w:tc>
          <w:tcPr>
            <w:tcW w:type="dxa" w:w="2880"/>
          </w:tcPr>
          <w:p>
            <w:pPr>
              <w:spacing w:after="40" w:before="40" w:line="240" w:lineRule="auto"/>
            </w:pPr>
            <w:r/>
            <w:r>
              <w:rPr>
                <w:rFonts w:ascii="Times New Roman" w:hAnsi="Times New Roman"/>
                <w:color w:val="000000"/>
                <w:sz w:val="20"/>
              </w:rPr>
              <w:t>39</w:t>
            </w:r>
          </w:p>
        </w:tc>
      </w:tr>
    </w:tbl>
    <w:p/>
    <w:p>
      <w:pPr>
        <w:keepNext/>
        <w:spacing w:before="240" w:after="120" w:line="288" w:lineRule="auto"/>
      </w:pPr>
      <w:r>
        <w:rPr>
          <w:rFonts w:ascii="Times New Roman" w:hAnsi="Times New Roman"/>
          <w:b/>
          <w:color w:val="000000"/>
          <w:sz w:val="27"/>
        </w:rPr>
        <w:t>LIST OF SYMBOLS AND ABBREVIATIONS</w:t>
      </w:r>
    </w:p>
    <w:p>
      <w:pPr>
        <w:keepNext/>
        <w:spacing w:before="240" w:after="120" w:line="288" w:lineRule="auto"/>
      </w:pPr>
      <w:r>
        <w:rPr>
          <w:rFonts w:ascii="Times New Roman" w:hAnsi="Times New Roman"/>
          <w:b/>
          <w:color w:val="000000"/>
          <w:sz w:val="25"/>
        </w:rPr>
        <w:t>Symbols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before="40" w:line="240" w:lineRule="auto"/>
            </w:pPr>
            <w:r/>
            <w:r>
              <w:rPr>
                <w:rFonts w:ascii="Times New Roman" w:hAnsi="Times New Roman"/>
                <w:b/>
                <w:color w:val="000000"/>
                <w:sz w:val="20"/>
              </w:rPr>
              <w:t>Symbol</w:t>
            </w:r>
          </w:p>
        </w:tc>
        <w:tc>
          <w:tcPr>
            <w:tcW w:type="dxa" w:w="4320"/>
          </w:tcPr>
          <w:p>
            <w:pPr>
              <w:spacing w:after="40" w:before="40" w:line="240" w:lineRule="auto"/>
            </w:pPr>
            <w:r/>
            <w:r>
              <w:rPr>
                <w:rFonts w:ascii="Times New Roman" w:hAnsi="Times New Roman"/>
                <w:b/>
                <w:color w:val="000000"/>
                <w:sz w:val="20"/>
              </w:rPr>
              <w:t>Meaning</w:t>
            </w:r>
          </w:p>
        </w:tc>
      </w:tr>
      <w:tr>
        <w:tc>
          <w:tcPr>
            <w:tcW w:type="dxa" w:w="4320"/>
          </w:tcPr>
          <w:p>
            <w:pPr>
              <w:spacing w:after="40" w:before="40" w:line="240" w:lineRule="auto"/>
            </w:pPr>
            <w:r/>
            <w:r>
              <w:rPr>
                <w:rFonts w:ascii="Times New Roman" w:hAnsi="Times New Roman"/>
                <w:i/>
                <w:color w:val="000000"/>
                <w:sz w:val="20"/>
              </w:rPr>
              <w:t>T</w:t>
            </w:r>
          </w:p>
        </w:tc>
        <w:tc>
          <w:tcPr>
            <w:tcW w:type="dxa" w:w="4320"/>
          </w:tcPr>
          <w:p>
            <w:pPr>
              <w:spacing w:after="40" w:before="40" w:line="240" w:lineRule="auto"/>
            </w:pPr>
            <w:r/>
            <w:r>
              <w:rPr>
                <w:rFonts w:ascii="Times New Roman" w:hAnsi="Times New Roman"/>
                <w:color w:val="000000"/>
                <w:sz w:val="20"/>
              </w:rPr>
              <w:t>The catalogue, a finite set of recordings</w:t>
            </w:r>
          </w:p>
        </w:tc>
      </w:tr>
      <w:tr>
        <w:tc>
          <w:tcPr>
            <w:tcW w:type="dxa" w:w="4320"/>
          </w:tcPr>
          <w:p>
            <w:pPr>
              <w:spacing w:after="40" w:before="40" w:line="240" w:lineRule="auto"/>
            </w:pPr>
            <w:r/>
            <w:r>
              <w:rPr>
                <w:rFonts w:ascii="Times New Roman" w:hAnsi="Times New Roman"/>
                <w:i/>
                <w:color w:val="000000"/>
                <w:sz w:val="20"/>
              </w:rPr>
              <w:t>N</w:t>
            </w:r>
          </w:p>
        </w:tc>
        <w:tc>
          <w:tcPr>
            <w:tcW w:type="dxa" w:w="4320"/>
          </w:tcPr>
          <w:p>
            <w:pPr>
              <w:spacing w:after="40" w:before="40" w:line="240" w:lineRule="auto"/>
            </w:pPr>
            <w:r/>
            <w:r>
              <w:rPr>
                <w:rFonts w:ascii="Times New Roman" w:hAnsi="Times New Roman"/>
                <w:color w:val="000000"/>
                <w:sz w:val="20"/>
              </w:rPr>
              <w:t>Number of recordings in the catalogue</w:t>
            </w:r>
          </w:p>
        </w:tc>
      </w:tr>
      <w:tr>
        <w:tc>
          <w:tcPr>
            <w:tcW w:type="dxa" w:w="4320"/>
          </w:tcPr>
          <w:p>
            <w:pPr>
              <w:spacing w:after="40" w:before="40" w:line="240" w:lineRule="auto"/>
            </w:pPr>
            <w:r/>
            <w:r>
              <w:rPr>
                <w:rFonts w:ascii="Times New Roman" w:hAnsi="Times New Roman"/>
                <w:i/>
                <w:color w:val="000000"/>
                <w:sz w:val="20"/>
              </w:rPr>
              <w:t>d</w:t>
            </w:r>
          </w:p>
        </w:tc>
        <w:tc>
          <w:tcPr>
            <w:tcW w:type="dxa" w:w="4320"/>
          </w:tcPr>
          <w:p>
            <w:pPr>
              <w:spacing w:after="40" w:before="40" w:line="240" w:lineRule="auto"/>
            </w:pPr>
            <w:r/>
            <w:r>
              <w:rPr>
                <w:rFonts w:ascii="Times New Roman" w:hAnsi="Times New Roman"/>
                <w:color w:val="000000"/>
                <w:sz w:val="20"/>
              </w:rPr>
              <w:t>Embedding dimension (512 for CLAP, 87 for the baseline)</w:t>
            </w:r>
          </w:p>
        </w:tc>
      </w:tr>
      <w:tr>
        <w:tc>
          <w:tcPr>
            <w:tcW w:type="dxa" w:w="4320"/>
          </w:tcPr>
          <w:p>
            <w:pPr>
              <w:spacing w:after="40" w:before="40" w:line="240" w:lineRule="auto"/>
            </w:pPr>
            <w:r/>
            <w:r>
              <w:rPr>
                <w:rFonts w:ascii="Times New Roman" w:hAnsi="Times New Roman"/>
                <w:i/>
                <w:color w:val="000000"/>
                <w:sz w:val="20"/>
              </w:rPr>
              <w:t>k</w:t>
            </w:r>
          </w:p>
        </w:tc>
        <w:tc>
          <w:tcPr>
            <w:tcW w:type="dxa" w:w="4320"/>
          </w:tcPr>
          <w:p>
            <w:pPr>
              <w:spacing w:after="40" w:before="40" w:line="240" w:lineRule="auto"/>
            </w:pPr>
            <w:r/>
            <w:r>
              <w:rPr>
                <w:rFonts w:ascii="Times New Roman" w:hAnsi="Times New Roman"/>
                <w:color w:val="000000"/>
                <w:sz w:val="20"/>
              </w:rPr>
              <w:t>Number of recommendations returned</w:t>
            </w:r>
          </w:p>
        </w:tc>
      </w:tr>
      <w:tr>
        <w:tc>
          <w:tcPr>
            <w:tcW w:type="dxa" w:w="4320"/>
          </w:tcPr>
          <w:p>
            <w:pPr>
              <w:spacing w:after="40" w:before="40" w:line="240" w:lineRule="auto"/>
            </w:pPr>
            <w:r/>
            <w:r>
              <w:rPr>
                <w:rFonts w:ascii="Times New Roman" w:hAnsi="Times New Roman"/>
                <w:i/>
                <w:color w:val="000000"/>
                <w:sz w:val="20"/>
              </w:rPr>
              <w:t>M</w:t>
            </w:r>
          </w:p>
        </w:tc>
        <w:tc>
          <w:tcPr>
            <w:tcW w:type="dxa" w:w="4320"/>
          </w:tcPr>
          <w:p>
            <w:pPr>
              <w:spacing w:after="40" w:before="40" w:line="240" w:lineRule="auto"/>
            </w:pPr>
            <w:r/>
            <w:r>
              <w:rPr>
                <w:rFonts w:ascii="Times New Roman" w:hAnsi="Times New Roman"/>
                <w:color w:val="000000"/>
                <w:sz w:val="20"/>
              </w:rPr>
              <w:t xml:space="preserve">The </w:t>
            </w:r>
            <w:r>
              <w:rPr>
                <w:rFonts w:ascii="Times New Roman" w:hAnsi="Times New Roman"/>
                <w:i/>
                <w:color w:val="000000"/>
                <w:sz w:val="20"/>
              </w:rPr>
              <w:t>N</w:t>
            </w:r>
            <w:r>
              <w:rPr>
                <w:rFonts w:ascii="Times New Roman" w:hAnsi="Times New Roman"/>
                <w:color w:val="000000"/>
                <w:sz w:val="20"/>
              </w:rPr>
              <w:t xml:space="preserve"> × </w:t>
            </w:r>
            <w:r>
              <w:rPr>
                <w:rFonts w:ascii="Times New Roman" w:hAnsi="Times New Roman"/>
                <w:i/>
                <w:color w:val="000000"/>
                <w:sz w:val="20"/>
              </w:rPr>
              <w:t>d</w:t>
            </w:r>
            <w:r>
              <w:rPr>
                <w:rFonts w:ascii="Times New Roman" w:hAnsi="Times New Roman"/>
                <w:color w:val="000000"/>
                <w:sz w:val="20"/>
              </w:rPr>
              <w:t xml:space="preserve"> matrix of L2-normalised embeddings</w:t>
            </w:r>
          </w:p>
        </w:tc>
      </w:tr>
      <w:tr>
        <w:tc>
          <w:tcPr>
            <w:tcW w:type="dxa" w:w="4320"/>
          </w:tcPr>
          <w:p>
            <w:pPr>
              <w:spacing w:after="40" w:before="40" w:line="240" w:lineRule="auto"/>
            </w:pPr>
            <w:r/>
            <w:r>
              <w:rPr>
                <w:rFonts w:ascii="Times New Roman" w:hAnsi="Times New Roman"/>
                <w:i/>
                <w:color w:val="000000"/>
                <w:sz w:val="20"/>
              </w:rPr>
              <w:t>t&lt;sub&gt;s&lt;/sub&gt;</w:t>
            </w:r>
          </w:p>
        </w:tc>
        <w:tc>
          <w:tcPr>
            <w:tcW w:type="dxa" w:w="4320"/>
          </w:tcPr>
          <w:p>
            <w:pPr>
              <w:spacing w:after="40" w:before="40" w:line="240" w:lineRule="auto"/>
            </w:pPr>
            <w:r/>
            <w:r>
              <w:rPr>
                <w:rFonts w:ascii="Times New Roman" w:hAnsi="Times New Roman"/>
                <w:color w:val="000000"/>
                <w:sz w:val="20"/>
              </w:rPr>
              <w:t>A seed recording</w:t>
            </w:r>
          </w:p>
        </w:tc>
      </w:tr>
      <w:tr>
        <w:tc>
          <w:tcPr>
            <w:tcW w:type="dxa" w:w="4320"/>
          </w:tcPr>
          <w:p>
            <w:pPr>
              <w:spacing w:after="40" w:before="40" w:line="240" w:lineRule="auto"/>
            </w:pPr>
            <w:r/>
            <w:r>
              <w:rPr>
                <w:rFonts w:ascii="Times New Roman" w:hAnsi="Times New Roman"/>
                <w:i/>
                <w:color w:val="000000"/>
                <w:sz w:val="20"/>
              </w:rPr>
              <w:t>q</w:t>
            </w:r>
          </w:p>
        </w:tc>
        <w:tc>
          <w:tcPr>
            <w:tcW w:type="dxa" w:w="4320"/>
          </w:tcPr>
          <w:p>
            <w:pPr>
              <w:spacing w:after="40" w:before="40" w:line="240" w:lineRule="auto"/>
            </w:pPr>
            <w:r/>
            <w:r>
              <w:rPr>
                <w:rFonts w:ascii="Times New Roman" w:hAnsi="Times New Roman"/>
                <w:color w:val="000000"/>
                <w:sz w:val="20"/>
              </w:rPr>
              <w:t>A query, typed or free-text</w:t>
            </w:r>
          </w:p>
        </w:tc>
      </w:tr>
      <w:tr>
        <w:tc>
          <w:tcPr>
            <w:tcW w:type="dxa" w:w="4320"/>
          </w:tcPr>
          <w:p>
            <w:pPr>
              <w:spacing w:after="40" w:before="40" w:line="240" w:lineRule="auto"/>
            </w:pPr>
            <w:r/>
            <w:r>
              <w:rPr>
                <w:rFonts w:ascii="Times New Roman" w:hAnsi="Times New Roman"/>
                <w:i/>
                <w:color w:val="000000"/>
                <w:sz w:val="20"/>
              </w:rPr>
              <w:t>c</w:t>
            </w:r>
          </w:p>
        </w:tc>
        <w:tc>
          <w:tcPr>
            <w:tcW w:type="dxa" w:w="4320"/>
          </w:tcPr>
          <w:p>
            <w:pPr>
              <w:spacing w:after="40" w:before="40" w:line="240" w:lineRule="auto"/>
            </w:pPr>
            <w:r/>
            <w:r>
              <w:rPr>
                <w:rFonts w:ascii="Times New Roman" w:hAnsi="Times New Roman"/>
                <w:color w:val="000000"/>
                <w:sz w:val="20"/>
              </w:rPr>
              <w:t>A pitch contour, in median-subtracted semitones</w:t>
            </w:r>
          </w:p>
        </w:tc>
      </w:tr>
      <w:tr>
        <w:tc>
          <w:tcPr>
            <w:tcW w:type="dxa" w:w="4320"/>
          </w:tcPr>
          <w:p>
            <w:pPr>
              <w:spacing w:after="40" w:before="40" w:line="240" w:lineRule="auto"/>
            </w:pPr>
            <w:r/>
            <w:r>
              <w:rPr>
                <w:rFonts w:ascii="Times New Roman" w:hAnsi="Times New Roman"/>
                <w:i/>
                <w:color w:val="000000"/>
                <w:sz w:val="20"/>
              </w:rPr>
              <w:t>R</w:t>
            </w:r>
          </w:p>
        </w:tc>
        <w:tc>
          <w:tcPr>
            <w:tcW w:type="dxa" w:w="4320"/>
          </w:tcPr>
          <w:p>
            <w:pPr>
              <w:spacing w:after="40" w:before="40" w:line="240" w:lineRule="auto"/>
            </w:pPr>
            <w:r/>
            <w:r>
              <w:rPr>
                <w:rFonts w:ascii="Times New Roman" w:hAnsi="Times New Roman"/>
                <w:color w:val="000000"/>
                <w:sz w:val="20"/>
              </w:rPr>
              <w:t xml:space="preserve">The </w:t>
            </w:r>
            <w:r>
              <w:rPr>
                <w:rFonts w:ascii="Times New Roman" w:hAnsi="Times New Roman"/>
                <w:i/>
                <w:color w:val="000000"/>
                <w:sz w:val="20"/>
              </w:rPr>
              <w:t>N</w:t>
            </w:r>
            <w:r>
              <w:rPr>
                <w:rFonts w:ascii="Times New Roman" w:hAnsi="Times New Roman"/>
                <w:color w:val="000000"/>
                <w:sz w:val="20"/>
              </w:rPr>
              <w:t xml:space="preserve"> × </w:t>
            </w:r>
            <w:r>
              <w:rPr>
                <w:rFonts w:ascii="Times New Roman" w:hAnsi="Times New Roman"/>
                <w:i/>
                <w:color w:val="000000"/>
                <w:sz w:val="20"/>
              </w:rPr>
              <w:t>W</w:t>
            </w:r>
            <w:r>
              <w:rPr>
                <w:rFonts w:ascii="Times New Roman" w:hAnsi="Times New Roman"/>
                <w:color w:val="000000"/>
                <w:sz w:val="20"/>
              </w:rPr>
              <w:t xml:space="preserve"> padded matrix of reference contours</w:t>
            </w:r>
          </w:p>
        </w:tc>
      </w:tr>
      <w:tr>
        <w:tc>
          <w:tcPr>
            <w:tcW w:type="dxa" w:w="4320"/>
          </w:tcPr>
          <w:p>
            <w:pPr>
              <w:spacing w:after="40" w:before="40" w:line="240" w:lineRule="auto"/>
            </w:pPr>
            <w:r/>
            <w:r>
              <w:rPr>
                <w:rFonts w:ascii="Times New Roman" w:hAnsi="Times New Roman"/>
                <w:i/>
                <w:color w:val="000000"/>
                <w:sz w:val="20"/>
              </w:rPr>
              <w:t>ℓ</w:t>
            </w:r>
          </w:p>
        </w:tc>
        <w:tc>
          <w:tcPr>
            <w:tcW w:type="dxa" w:w="4320"/>
          </w:tcPr>
          <w:p>
            <w:pPr>
              <w:spacing w:after="40" w:before="40" w:line="240" w:lineRule="auto"/>
            </w:pPr>
            <w:r/>
            <w:r>
              <w:rPr>
                <w:rFonts w:ascii="Times New Roman" w:hAnsi="Times New Roman"/>
                <w:color w:val="000000"/>
                <w:sz w:val="20"/>
              </w:rPr>
              <w:t>Vector of true contour lengths</w:t>
            </w:r>
          </w:p>
        </w:tc>
      </w:tr>
      <w:tr>
        <w:tc>
          <w:tcPr>
            <w:tcW w:type="dxa" w:w="4320"/>
          </w:tcPr>
          <w:p>
            <w:pPr>
              <w:spacing w:after="40" w:before="40" w:line="240" w:lineRule="auto"/>
            </w:pPr>
            <w:r/>
            <w:r>
              <w:rPr>
                <w:rFonts w:ascii="Times New Roman" w:hAnsi="Times New Roman"/>
                <w:i/>
                <w:color w:val="000000"/>
                <w:sz w:val="20"/>
              </w:rPr>
              <w:t>n</w:t>
            </w:r>
          </w:p>
        </w:tc>
        <w:tc>
          <w:tcPr>
            <w:tcW w:type="dxa" w:w="4320"/>
          </w:tcPr>
          <w:p>
            <w:pPr>
              <w:spacing w:after="40" w:before="40" w:line="240" w:lineRule="auto"/>
            </w:pPr>
            <w:r/>
            <w:r>
              <w:rPr>
                <w:rFonts w:ascii="Times New Roman" w:hAnsi="Times New Roman"/>
                <w:color w:val="000000"/>
                <w:sz w:val="20"/>
              </w:rPr>
              <w:t>Number of frames in a query contour</w:t>
            </w:r>
          </w:p>
        </w:tc>
      </w:tr>
      <w:tr>
        <w:tc>
          <w:tcPr>
            <w:tcW w:type="dxa" w:w="4320"/>
          </w:tcPr>
          <w:p>
            <w:pPr>
              <w:spacing w:after="40" w:before="40" w:line="240" w:lineRule="auto"/>
            </w:pPr>
            <w:r/>
            <w:r>
              <w:rPr>
                <w:rFonts w:ascii="Times New Roman" w:hAnsi="Times New Roman"/>
                <w:i/>
                <w:color w:val="000000"/>
                <w:sz w:val="20"/>
              </w:rPr>
              <w:t>W</w:t>
            </w:r>
          </w:p>
        </w:tc>
        <w:tc>
          <w:tcPr>
            <w:tcW w:type="dxa" w:w="4320"/>
          </w:tcPr>
          <w:p>
            <w:pPr>
              <w:spacing w:after="40" w:before="40" w:line="240" w:lineRule="auto"/>
            </w:pPr>
            <w:r/>
            <w:r>
              <w:rPr>
                <w:rFonts w:ascii="Times New Roman" w:hAnsi="Times New Roman"/>
                <w:color w:val="000000"/>
                <w:sz w:val="20"/>
              </w:rPr>
              <w:t>Width of the padded contour matrix</w:t>
            </w:r>
          </w:p>
        </w:tc>
      </w:tr>
      <w:tr>
        <w:tc>
          <w:tcPr>
            <w:tcW w:type="dxa" w:w="4320"/>
          </w:tcPr>
          <w:p>
            <w:pPr>
              <w:spacing w:after="40" w:before="40" w:line="240" w:lineRule="auto"/>
            </w:pPr>
            <w:r/>
            <w:r>
              <w:rPr>
                <w:rFonts w:ascii="Times New Roman" w:hAnsi="Times New Roman"/>
                <w:i/>
                <w:color w:val="000000"/>
                <w:sz w:val="20"/>
              </w:rPr>
              <w:t>σ</w:t>
            </w:r>
          </w:p>
        </w:tc>
        <w:tc>
          <w:tcPr>
            <w:tcW w:type="dxa" w:w="4320"/>
          </w:tcPr>
          <w:p>
            <w:pPr>
              <w:spacing w:after="40" w:before="40" w:line="240" w:lineRule="auto"/>
            </w:pPr>
            <w:r/>
            <w:r>
              <w:rPr>
                <w:rFonts w:ascii="Times New Roman" w:hAnsi="Times New Roman"/>
                <w:color w:val="000000"/>
                <w:sz w:val="20"/>
              </w:rPr>
              <w:t>Global tempo scaling factor</w:t>
            </w:r>
          </w:p>
        </w:tc>
      </w:tr>
      <w:tr>
        <w:tc>
          <w:tcPr>
            <w:tcW w:type="dxa" w:w="4320"/>
          </w:tcPr>
          <w:p>
            <w:pPr>
              <w:spacing w:after="40" w:before="40" w:line="240" w:lineRule="auto"/>
            </w:pPr>
            <w:r/>
            <w:r>
              <w:rPr>
                <w:rFonts w:ascii="Times New Roman" w:hAnsi="Times New Roman"/>
                <w:i/>
                <w:color w:val="000000"/>
                <w:sz w:val="20"/>
              </w:rPr>
              <w:t>λ</w:t>
            </w:r>
          </w:p>
        </w:tc>
        <w:tc>
          <w:tcPr>
            <w:tcW w:type="dxa" w:w="4320"/>
          </w:tcPr>
          <w:p>
            <w:pPr>
              <w:spacing w:after="40" w:before="40" w:line="240" w:lineRule="auto"/>
            </w:pPr>
            <w:r/>
            <w:r>
              <w:rPr>
                <w:rFonts w:ascii="Times New Roman" w:hAnsi="Times New Roman"/>
                <w:color w:val="000000"/>
                <w:sz w:val="20"/>
              </w:rPr>
              <w:t>Diversity parameter in maximal marginal relevance</w:t>
            </w:r>
          </w:p>
        </w:tc>
      </w:tr>
      <w:tr>
        <w:tc>
          <w:tcPr>
            <w:tcW w:type="dxa" w:w="4320"/>
          </w:tcPr>
          <w:p>
            <w:pPr>
              <w:spacing w:after="40" w:before="40" w:line="240" w:lineRule="auto"/>
            </w:pPr>
            <w:r/>
            <w:r>
              <w:rPr>
                <w:rFonts w:ascii="Times New Roman" w:hAnsi="Times New Roman"/>
                <w:i/>
                <w:color w:val="000000"/>
                <w:sz w:val="20"/>
              </w:rPr>
              <w:t>D</w:t>
            </w:r>
          </w:p>
        </w:tc>
        <w:tc>
          <w:tcPr>
            <w:tcW w:type="dxa" w:w="4320"/>
          </w:tcPr>
          <w:p>
            <w:pPr>
              <w:spacing w:after="40" w:before="40" w:line="240" w:lineRule="auto"/>
            </w:pPr>
            <w:r/>
            <w:r>
              <w:rPr>
                <w:rFonts w:ascii="Times New Roman" w:hAnsi="Times New Roman"/>
                <w:color w:val="000000"/>
                <w:sz w:val="20"/>
              </w:rPr>
              <w:t>Running cost matrix in the DTW recurrence</w:t>
            </w:r>
          </w:p>
        </w:tc>
      </w:tr>
    </w:tbl>
    <w:p/>
    <w:p>
      <w:pPr>
        <w:keepNext/>
        <w:spacing w:before="240" w:after="120" w:line="288" w:lineRule="auto"/>
      </w:pPr>
      <w:r>
        <w:rPr>
          <w:rFonts w:ascii="Times New Roman" w:hAnsi="Times New Roman"/>
          <w:b/>
          <w:color w:val="000000"/>
          <w:sz w:val="25"/>
        </w:rPr>
        <w:t>Abbreviations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before="40" w:line="240" w:lineRule="auto"/>
            </w:pPr>
            <w:r/>
            <w:r>
              <w:rPr>
                <w:rFonts w:ascii="Times New Roman" w:hAnsi="Times New Roman"/>
                <w:b/>
                <w:color w:val="000000"/>
                <w:sz w:val="20"/>
              </w:rPr>
              <w:t>Abbreviation</w:t>
            </w:r>
          </w:p>
        </w:tc>
        <w:tc>
          <w:tcPr>
            <w:tcW w:type="dxa" w:w="4320"/>
          </w:tcPr>
          <w:p>
            <w:pPr>
              <w:spacing w:after="40" w:before="40" w:line="240" w:lineRule="auto"/>
            </w:pPr>
            <w:r/>
            <w:r>
              <w:rPr>
                <w:rFonts w:ascii="Times New Roman" w:hAnsi="Times New Roman"/>
                <w:b/>
                <w:color w:val="000000"/>
                <w:sz w:val="20"/>
              </w:rPr>
              <w:t>Expansion</w:t>
            </w:r>
          </w:p>
        </w:tc>
      </w:tr>
      <w:tr>
        <w:tc>
          <w:tcPr>
            <w:tcW w:type="dxa" w:w="4320"/>
          </w:tcPr>
          <w:p>
            <w:pPr>
              <w:spacing w:after="40" w:before="40" w:line="240" w:lineRule="auto"/>
            </w:pPr>
            <w:r/>
            <w:r>
              <w:rPr>
                <w:rFonts w:ascii="Times New Roman" w:hAnsi="Times New Roman"/>
                <w:color w:val="000000"/>
                <w:sz w:val="20"/>
              </w:rPr>
              <w:t>AAC</w:t>
            </w:r>
          </w:p>
        </w:tc>
        <w:tc>
          <w:tcPr>
            <w:tcW w:type="dxa" w:w="4320"/>
          </w:tcPr>
          <w:p>
            <w:pPr>
              <w:spacing w:after="40" w:before="40" w:line="240" w:lineRule="auto"/>
            </w:pPr>
            <w:r/>
            <w:r>
              <w:rPr>
                <w:rFonts w:ascii="Times New Roman" w:hAnsi="Times New Roman"/>
                <w:color w:val="000000"/>
                <w:sz w:val="20"/>
              </w:rPr>
              <w:t>Advanced Audio Coding</w:t>
            </w:r>
          </w:p>
        </w:tc>
      </w:tr>
      <w:tr>
        <w:tc>
          <w:tcPr>
            <w:tcW w:type="dxa" w:w="4320"/>
          </w:tcPr>
          <w:p>
            <w:pPr>
              <w:spacing w:after="40" w:before="40" w:line="240" w:lineRule="auto"/>
            </w:pPr>
            <w:r/>
            <w:r>
              <w:rPr>
                <w:rFonts w:ascii="Times New Roman" w:hAnsi="Times New Roman"/>
                <w:color w:val="000000"/>
                <w:sz w:val="20"/>
              </w:rPr>
              <w:t>API</w:t>
            </w:r>
          </w:p>
        </w:tc>
        <w:tc>
          <w:tcPr>
            <w:tcW w:type="dxa" w:w="4320"/>
          </w:tcPr>
          <w:p>
            <w:pPr>
              <w:spacing w:after="40" w:before="40" w:line="240" w:lineRule="auto"/>
            </w:pPr>
            <w:r/>
            <w:r>
              <w:rPr>
                <w:rFonts w:ascii="Times New Roman" w:hAnsi="Times New Roman"/>
                <w:color w:val="000000"/>
                <w:sz w:val="20"/>
              </w:rPr>
              <w:t>Application Programming Interface</w:t>
            </w:r>
          </w:p>
        </w:tc>
      </w:tr>
      <w:tr>
        <w:tc>
          <w:tcPr>
            <w:tcW w:type="dxa" w:w="4320"/>
          </w:tcPr>
          <w:p>
            <w:pPr>
              <w:spacing w:after="40" w:before="40" w:line="240" w:lineRule="auto"/>
            </w:pPr>
            <w:r/>
            <w:r>
              <w:rPr>
                <w:rFonts w:ascii="Times New Roman" w:hAnsi="Times New Roman"/>
                <w:color w:val="000000"/>
                <w:sz w:val="20"/>
              </w:rPr>
              <w:t>BM25</w:t>
            </w:r>
          </w:p>
        </w:tc>
        <w:tc>
          <w:tcPr>
            <w:tcW w:type="dxa" w:w="4320"/>
          </w:tcPr>
          <w:p>
            <w:pPr>
              <w:spacing w:after="40" w:before="40" w:line="240" w:lineRule="auto"/>
            </w:pPr>
            <w:r/>
            <w:r>
              <w:rPr>
                <w:rFonts w:ascii="Times New Roman" w:hAnsi="Times New Roman"/>
                <w:color w:val="000000"/>
                <w:sz w:val="20"/>
              </w:rPr>
              <w:t>Best Match 25, a probabilistic ranking function</w:t>
            </w:r>
          </w:p>
        </w:tc>
      </w:tr>
      <w:tr>
        <w:tc>
          <w:tcPr>
            <w:tcW w:type="dxa" w:w="4320"/>
          </w:tcPr>
          <w:p>
            <w:pPr>
              <w:spacing w:after="40" w:before="40" w:line="240" w:lineRule="auto"/>
            </w:pPr>
            <w:r/>
            <w:r>
              <w:rPr>
                <w:rFonts w:ascii="Times New Roman" w:hAnsi="Times New Roman"/>
                <w:color w:val="000000"/>
                <w:sz w:val="20"/>
              </w:rPr>
              <w:t>BPM</w:t>
            </w:r>
          </w:p>
        </w:tc>
        <w:tc>
          <w:tcPr>
            <w:tcW w:type="dxa" w:w="4320"/>
          </w:tcPr>
          <w:p>
            <w:pPr>
              <w:spacing w:after="40" w:before="40" w:line="240" w:lineRule="auto"/>
            </w:pPr>
            <w:r/>
            <w:r>
              <w:rPr>
                <w:rFonts w:ascii="Times New Roman" w:hAnsi="Times New Roman"/>
                <w:color w:val="000000"/>
                <w:sz w:val="20"/>
              </w:rPr>
              <w:t>Beats Per Minute</w:t>
            </w:r>
          </w:p>
        </w:tc>
      </w:tr>
      <w:tr>
        <w:tc>
          <w:tcPr>
            <w:tcW w:type="dxa" w:w="4320"/>
          </w:tcPr>
          <w:p>
            <w:pPr>
              <w:spacing w:after="40" w:before="40" w:line="240" w:lineRule="auto"/>
            </w:pPr>
            <w:r/>
            <w:r>
              <w:rPr>
                <w:rFonts w:ascii="Times New Roman" w:hAnsi="Times New Roman"/>
                <w:color w:val="000000"/>
                <w:sz w:val="20"/>
              </w:rPr>
              <w:t>CF</w:t>
            </w:r>
          </w:p>
        </w:tc>
        <w:tc>
          <w:tcPr>
            <w:tcW w:type="dxa" w:w="4320"/>
          </w:tcPr>
          <w:p>
            <w:pPr>
              <w:spacing w:after="40" w:before="40" w:line="240" w:lineRule="auto"/>
            </w:pPr>
            <w:r/>
            <w:r>
              <w:rPr>
                <w:rFonts w:ascii="Times New Roman" w:hAnsi="Times New Roman"/>
                <w:color w:val="000000"/>
                <w:sz w:val="20"/>
              </w:rPr>
              <w:t>Collaborative Filtering</w:t>
            </w:r>
          </w:p>
        </w:tc>
      </w:tr>
      <w:tr>
        <w:tc>
          <w:tcPr>
            <w:tcW w:type="dxa" w:w="4320"/>
          </w:tcPr>
          <w:p>
            <w:pPr>
              <w:spacing w:after="40" w:before="40" w:line="240" w:lineRule="auto"/>
            </w:pPr>
            <w:r/>
            <w:r>
              <w:rPr>
                <w:rFonts w:ascii="Times New Roman" w:hAnsi="Times New Roman"/>
                <w:color w:val="000000"/>
                <w:sz w:val="20"/>
              </w:rPr>
              <w:t>CLAP</w:t>
            </w:r>
          </w:p>
        </w:tc>
        <w:tc>
          <w:tcPr>
            <w:tcW w:type="dxa" w:w="4320"/>
          </w:tcPr>
          <w:p>
            <w:pPr>
              <w:spacing w:after="40" w:before="40" w:line="240" w:lineRule="auto"/>
            </w:pPr>
            <w:r/>
            <w:r>
              <w:rPr>
                <w:rFonts w:ascii="Times New Roman" w:hAnsi="Times New Roman"/>
                <w:color w:val="000000"/>
                <w:sz w:val="20"/>
              </w:rPr>
              <w:t>Contrastive Language–Audio Pretraining</w:t>
            </w:r>
          </w:p>
        </w:tc>
      </w:tr>
      <w:tr>
        <w:tc>
          <w:tcPr>
            <w:tcW w:type="dxa" w:w="4320"/>
          </w:tcPr>
          <w:p>
            <w:pPr>
              <w:spacing w:after="40" w:before="40" w:line="240" w:lineRule="auto"/>
            </w:pPr>
            <w:r/>
            <w:r>
              <w:rPr>
                <w:rFonts w:ascii="Times New Roman" w:hAnsi="Times New Roman"/>
                <w:color w:val="000000"/>
                <w:sz w:val="20"/>
              </w:rPr>
              <w:t>CLIP</w:t>
            </w:r>
          </w:p>
        </w:tc>
        <w:tc>
          <w:tcPr>
            <w:tcW w:type="dxa" w:w="4320"/>
          </w:tcPr>
          <w:p>
            <w:pPr>
              <w:spacing w:after="40" w:before="40" w:line="240" w:lineRule="auto"/>
            </w:pPr>
            <w:r/>
            <w:r>
              <w:rPr>
                <w:rFonts w:ascii="Times New Roman" w:hAnsi="Times New Roman"/>
                <w:color w:val="000000"/>
                <w:sz w:val="20"/>
              </w:rPr>
              <w:t>Contrastive Language–Image Pretraining</w:t>
            </w:r>
          </w:p>
        </w:tc>
      </w:tr>
      <w:tr>
        <w:tc>
          <w:tcPr>
            <w:tcW w:type="dxa" w:w="4320"/>
          </w:tcPr>
          <w:p>
            <w:pPr>
              <w:spacing w:after="40" w:before="40" w:line="240" w:lineRule="auto"/>
            </w:pPr>
            <w:r/>
            <w:r>
              <w:rPr>
                <w:rFonts w:ascii="Times New Roman" w:hAnsi="Times New Roman"/>
                <w:color w:val="000000"/>
                <w:sz w:val="20"/>
              </w:rPr>
              <w:t>CNN</w:t>
            </w:r>
          </w:p>
        </w:tc>
        <w:tc>
          <w:tcPr>
            <w:tcW w:type="dxa" w:w="4320"/>
          </w:tcPr>
          <w:p>
            <w:pPr>
              <w:spacing w:after="40" w:before="40" w:line="240" w:lineRule="auto"/>
            </w:pPr>
            <w:r/>
            <w:r>
              <w:rPr>
                <w:rFonts w:ascii="Times New Roman" w:hAnsi="Times New Roman"/>
                <w:color w:val="000000"/>
                <w:sz w:val="20"/>
              </w:rPr>
              <w:t>Convolutional Neural Network</w:t>
            </w:r>
          </w:p>
        </w:tc>
      </w:tr>
      <w:tr>
        <w:tc>
          <w:tcPr>
            <w:tcW w:type="dxa" w:w="4320"/>
          </w:tcPr>
          <w:p>
            <w:pPr>
              <w:spacing w:after="40" w:before="40" w:line="240" w:lineRule="auto"/>
            </w:pPr>
            <w:r/>
            <w:r>
              <w:rPr>
                <w:rFonts w:ascii="Times New Roman" w:hAnsi="Times New Roman"/>
                <w:color w:val="000000"/>
                <w:sz w:val="20"/>
              </w:rPr>
              <w:t>CQT</w:t>
            </w:r>
          </w:p>
        </w:tc>
        <w:tc>
          <w:tcPr>
            <w:tcW w:type="dxa" w:w="4320"/>
          </w:tcPr>
          <w:p>
            <w:pPr>
              <w:spacing w:after="40" w:before="40" w:line="240" w:lineRule="auto"/>
            </w:pPr>
            <w:r/>
            <w:r>
              <w:rPr>
                <w:rFonts w:ascii="Times New Roman" w:hAnsi="Times New Roman"/>
                <w:color w:val="000000"/>
                <w:sz w:val="20"/>
              </w:rPr>
              <w:t>Constant-Q Transform</w:t>
            </w:r>
          </w:p>
        </w:tc>
      </w:tr>
      <w:tr>
        <w:tc>
          <w:tcPr>
            <w:tcW w:type="dxa" w:w="4320"/>
          </w:tcPr>
          <w:p>
            <w:pPr>
              <w:spacing w:after="40" w:before="40" w:line="240" w:lineRule="auto"/>
            </w:pPr>
            <w:r/>
            <w:r>
              <w:rPr>
                <w:rFonts w:ascii="Times New Roman" w:hAnsi="Times New Roman"/>
                <w:color w:val="000000"/>
                <w:sz w:val="20"/>
              </w:rPr>
              <w:t>CORS</w:t>
            </w:r>
          </w:p>
        </w:tc>
        <w:tc>
          <w:tcPr>
            <w:tcW w:type="dxa" w:w="4320"/>
          </w:tcPr>
          <w:p>
            <w:pPr>
              <w:spacing w:after="40" w:before="40" w:line="240" w:lineRule="auto"/>
            </w:pPr>
            <w:r/>
            <w:r>
              <w:rPr>
                <w:rFonts w:ascii="Times New Roman" w:hAnsi="Times New Roman"/>
                <w:color w:val="000000"/>
                <w:sz w:val="20"/>
              </w:rPr>
              <w:t>Cross-Origin Resource Sharing</w:t>
            </w:r>
          </w:p>
        </w:tc>
      </w:tr>
      <w:tr>
        <w:tc>
          <w:tcPr>
            <w:tcW w:type="dxa" w:w="4320"/>
          </w:tcPr>
          <w:p>
            <w:pPr>
              <w:spacing w:after="40" w:before="40" w:line="240" w:lineRule="auto"/>
            </w:pPr>
            <w:r/>
            <w:r>
              <w:rPr>
                <w:rFonts w:ascii="Times New Roman" w:hAnsi="Times New Roman"/>
                <w:color w:val="000000"/>
                <w:sz w:val="20"/>
              </w:rPr>
              <w:t>DTW</w:t>
            </w:r>
          </w:p>
        </w:tc>
        <w:tc>
          <w:tcPr>
            <w:tcW w:type="dxa" w:w="4320"/>
          </w:tcPr>
          <w:p>
            <w:pPr>
              <w:spacing w:after="40" w:before="40" w:line="240" w:lineRule="auto"/>
            </w:pPr>
            <w:r/>
            <w:r>
              <w:rPr>
                <w:rFonts w:ascii="Times New Roman" w:hAnsi="Times New Roman"/>
                <w:color w:val="000000"/>
                <w:sz w:val="20"/>
              </w:rPr>
              <w:t>Dynamic Time Warping</w:t>
            </w:r>
          </w:p>
        </w:tc>
      </w:tr>
      <w:tr>
        <w:tc>
          <w:tcPr>
            <w:tcW w:type="dxa" w:w="4320"/>
          </w:tcPr>
          <w:p>
            <w:pPr>
              <w:spacing w:after="40" w:before="40" w:line="240" w:lineRule="auto"/>
            </w:pPr>
            <w:r/>
            <w:r>
              <w:rPr>
                <w:rFonts w:ascii="Times New Roman" w:hAnsi="Times New Roman"/>
                <w:color w:val="000000"/>
                <w:sz w:val="20"/>
              </w:rPr>
              <w:t>FTS</w:t>
            </w:r>
          </w:p>
        </w:tc>
        <w:tc>
          <w:tcPr>
            <w:tcW w:type="dxa" w:w="4320"/>
          </w:tcPr>
          <w:p>
            <w:pPr>
              <w:spacing w:after="40" w:before="40" w:line="240" w:lineRule="auto"/>
            </w:pPr>
            <w:r/>
            <w:r>
              <w:rPr>
                <w:rFonts w:ascii="Times New Roman" w:hAnsi="Times New Roman"/>
                <w:color w:val="000000"/>
                <w:sz w:val="20"/>
              </w:rPr>
              <w:t>Full-Text Search</w:t>
            </w:r>
          </w:p>
        </w:tc>
      </w:tr>
      <w:tr>
        <w:tc>
          <w:tcPr>
            <w:tcW w:type="dxa" w:w="4320"/>
          </w:tcPr>
          <w:p>
            <w:pPr>
              <w:spacing w:after="40" w:before="40" w:line="240" w:lineRule="auto"/>
            </w:pPr>
            <w:r/>
            <w:r>
              <w:rPr>
                <w:rFonts w:ascii="Times New Roman" w:hAnsi="Times New Roman"/>
                <w:color w:val="000000"/>
                <w:sz w:val="20"/>
              </w:rPr>
              <w:t>HTS-AT</w:t>
            </w:r>
          </w:p>
        </w:tc>
        <w:tc>
          <w:tcPr>
            <w:tcW w:type="dxa" w:w="4320"/>
          </w:tcPr>
          <w:p>
            <w:pPr>
              <w:spacing w:after="40" w:before="40" w:line="240" w:lineRule="auto"/>
            </w:pPr>
            <w:r/>
            <w:r>
              <w:rPr>
                <w:rFonts w:ascii="Times New Roman" w:hAnsi="Times New Roman"/>
                <w:color w:val="000000"/>
                <w:sz w:val="20"/>
              </w:rPr>
              <w:t>Hierarchical Token-Semantic Audio Transformer</w:t>
            </w:r>
          </w:p>
        </w:tc>
      </w:tr>
      <w:tr>
        <w:tc>
          <w:tcPr>
            <w:tcW w:type="dxa" w:w="4320"/>
          </w:tcPr>
          <w:p>
            <w:pPr>
              <w:spacing w:after="40" w:before="40" w:line="240" w:lineRule="auto"/>
            </w:pPr>
            <w:r/>
            <w:r>
              <w:rPr>
                <w:rFonts w:ascii="Times New Roman" w:hAnsi="Times New Roman"/>
                <w:color w:val="000000"/>
                <w:sz w:val="20"/>
              </w:rPr>
              <w:t>JSON</w:t>
            </w:r>
          </w:p>
        </w:tc>
        <w:tc>
          <w:tcPr>
            <w:tcW w:type="dxa" w:w="4320"/>
          </w:tcPr>
          <w:p>
            <w:pPr>
              <w:spacing w:after="40" w:before="40" w:line="240" w:lineRule="auto"/>
            </w:pPr>
            <w:r/>
            <w:r>
              <w:rPr>
                <w:rFonts w:ascii="Times New Roman" w:hAnsi="Times New Roman"/>
                <w:color w:val="000000"/>
                <w:sz w:val="20"/>
              </w:rPr>
              <w:t>JavaScript Object Notation</w:t>
            </w:r>
          </w:p>
        </w:tc>
      </w:tr>
      <w:tr>
        <w:tc>
          <w:tcPr>
            <w:tcW w:type="dxa" w:w="4320"/>
          </w:tcPr>
          <w:p>
            <w:pPr>
              <w:spacing w:after="40" w:before="40" w:line="240" w:lineRule="auto"/>
            </w:pPr>
            <w:r/>
            <w:r>
              <w:rPr>
                <w:rFonts w:ascii="Times New Roman" w:hAnsi="Times New Roman"/>
                <w:color w:val="000000"/>
                <w:sz w:val="20"/>
              </w:rPr>
              <w:t>LRCLIB</w:t>
            </w:r>
          </w:p>
        </w:tc>
        <w:tc>
          <w:tcPr>
            <w:tcW w:type="dxa" w:w="4320"/>
          </w:tcPr>
          <w:p>
            <w:pPr>
              <w:spacing w:after="40" w:before="40" w:line="240" w:lineRule="auto"/>
            </w:pPr>
            <w:r/>
            <w:r>
              <w:rPr>
                <w:rFonts w:ascii="Times New Roman" w:hAnsi="Times New Roman"/>
                <w:color w:val="000000"/>
                <w:sz w:val="20"/>
              </w:rPr>
              <w:t>An open, keyless lyrics database</w:t>
            </w:r>
          </w:p>
        </w:tc>
      </w:tr>
      <w:tr>
        <w:tc>
          <w:tcPr>
            <w:tcW w:type="dxa" w:w="4320"/>
          </w:tcPr>
          <w:p>
            <w:pPr>
              <w:spacing w:after="40" w:before="40" w:line="240" w:lineRule="auto"/>
            </w:pPr>
            <w:r/>
            <w:r>
              <w:rPr>
                <w:rFonts w:ascii="Times New Roman" w:hAnsi="Times New Roman"/>
                <w:color w:val="000000"/>
                <w:sz w:val="20"/>
              </w:rPr>
              <w:t>MFCC</w:t>
            </w:r>
          </w:p>
        </w:tc>
        <w:tc>
          <w:tcPr>
            <w:tcW w:type="dxa" w:w="4320"/>
          </w:tcPr>
          <w:p>
            <w:pPr>
              <w:spacing w:after="40" w:before="40" w:line="240" w:lineRule="auto"/>
            </w:pPr>
            <w:r/>
            <w:r>
              <w:rPr>
                <w:rFonts w:ascii="Times New Roman" w:hAnsi="Times New Roman"/>
                <w:color w:val="000000"/>
                <w:sz w:val="20"/>
              </w:rPr>
              <w:t>Mel-Frequency Cepstral Coefficients</w:t>
            </w:r>
          </w:p>
        </w:tc>
      </w:tr>
      <w:tr>
        <w:tc>
          <w:tcPr>
            <w:tcW w:type="dxa" w:w="4320"/>
          </w:tcPr>
          <w:p>
            <w:pPr>
              <w:spacing w:after="40" w:before="40" w:line="240" w:lineRule="auto"/>
            </w:pPr>
            <w:r/>
            <w:r>
              <w:rPr>
                <w:rFonts w:ascii="Times New Roman" w:hAnsi="Times New Roman"/>
                <w:color w:val="000000"/>
                <w:sz w:val="20"/>
              </w:rPr>
              <w:t>MIDI</w:t>
            </w:r>
          </w:p>
        </w:tc>
        <w:tc>
          <w:tcPr>
            <w:tcW w:type="dxa" w:w="4320"/>
          </w:tcPr>
          <w:p>
            <w:pPr>
              <w:spacing w:after="40" w:before="40" w:line="240" w:lineRule="auto"/>
            </w:pPr>
            <w:r/>
            <w:r>
              <w:rPr>
                <w:rFonts w:ascii="Times New Roman" w:hAnsi="Times New Roman"/>
                <w:color w:val="000000"/>
                <w:sz w:val="20"/>
              </w:rPr>
              <w:t>Musical Instrument Digital Interface</w:t>
            </w:r>
          </w:p>
        </w:tc>
      </w:tr>
      <w:tr>
        <w:tc>
          <w:tcPr>
            <w:tcW w:type="dxa" w:w="4320"/>
          </w:tcPr>
          <w:p>
            <w:pPr>
              <w:spacing w:after="40" w:before="40" w:line="240" w:lineRule="auto"/>
            </w:pPr>
            <w:r/>
            <w:r>
              <w:rPr>
                <w:rFonts w:ascii="Times New Roman" w:hAnsi="Times New Roman"/>
                <w:color w:val="000000"/>
                <w:sz w:val="20"/>
              </w:rPr>
              <w:t>MIR</w:t>
            </w:r>
          </w:p>
        </w:tc>
        <w:tc>
          <w:tcPr>
            <w:tcW w:type="dxa" w:w="4320"/>
          </w:tcPr>
          <w:p>
            <w:pPr>
              <w:spacing w:after="40" w:before="40" w:line="240" w:lineRule="auto"/>
            </w:pPr>
            <w:r/>
            <w:r>
              <w:rPr>
                <w:rFonts w:ascii="Times New Roman" w:hAnsi="Times New Roman"/>
                <w:color w:val="000000"/>
                <w:sz w:val="20"/>
              </w:rPr>
              <w:t>Music Information Retrieval</w:t>
            </w:r>
          </w:p>
        </w:tc>
      </w:tr>
      <w:tr>
        <w:tc>
          <w:tcPr>
            <w:tcW w:type="dxa" w:w="4320"/>
          </w:tcPr>
          <w:p>
            <w:pPr>
              <w:spacing w:after="40" w:before="40" w:line="240" w:lineRule="auto"/>
            </w:pPr>
            <w:r/>
            <w:r>
              <w:rPr>
                <w:rFonts w:ascii="Times New Roman" w:hAnsi="Times New Roman"/>
                <w:color w:val="000000"/>
                <w:sz w:val="20"/>
              </w:rPr>
              <w:t>MMR</w:t>
            </w:r>
          </w:p>
        </w:tc>
        <w:tc>
          <w:tcPr>
            <w:tcW w:type="dxa" w:w="4320"/>
          </w:tcPr>
          <w:p>
            <w:pPr>
              <w:spacing w:after="40" w:before="40" w:line="240" w:lineRule="auto"/>
            </w:pPr>
            <w:r/>
            <w:r>
              <w:rPr>
                <w:rFonts w:ascii="Times New Roman" w:hAnsi="Times New Roman"/>
                <w:color w:val="000000"/>
                <w:sz w:val="20"/>
              </w:rPr>
              <w:t>Maximal Marginal Relevance</w:t>
            </w:r>
          </w:p>
        </w:tc>
      </w:tr>
      <w:tr>
        <w:tc>
          <w:tcPr>
            <w:tcW w:type="dxa" w:w="4320"/>
          </w:tcPr>
          <w:p>
            <w:pPr>
              <w:spacing w:after="40" w:before="40" w:line="240" w:lineRule="auto"/>
            </w:pPr>
            <w:r/>
            <w:r>
              <w:rPr>
                <w:rFonts w:ascii="Times New Roman" w:hAnsi="Times New Roman"/>
                <w:color w:val="000000"/>
                <w:sz w:val="20"/>
              </w:rPr>
              <w:t>MRR</w:t>
            </w:r>
          </w:p>
        </w:tc>
        <w:tc>
          <w:tcPr>
            <w:tcW w:type="dxa" w:w="4320"/>
          </w:tcPr>
          <w:p>
            <w:pPr>
              <w:spacing w:after="40" w:before="40" w:line="240" w:lineRule="auto"/>
            </w:pPr>
            <w:r/>
            <w:r>
              <w:rPr>
                <w:rFonts w:ascii="Times New Roman" w:hAnsi="Times New Roman"/>
                <w:color w:val="000000"/>
                <w:sz w:val="20"/>
              </w:rPr>
              <w:t>Mean Reciprocal Rank</w:t>
            </w:r>
          </w:p>
        </w:tc>
      </w:tr>
      <w:tr>
        <w:tc>
          <w:tcPr>
            <w:tcW w:type="dxa" w:w="4320"/>
          </w:tcPr>
          <w:p>
            <w:pPr>
              <w:spacing w:after="40" w:before="40" w:line="240" w:lineRule="auto"/>
            </w:pPr>
            <w:r/>
            <w:r>
              <w:rPr>
                <w:rFonts w:ascii="Times New Roman" w:hAnsi="Times New Roman"/>
                <w:color w:val="000000"/>
                <w:sz w:val="20"/>
              </w:rPr>
              <w:t>MSD</w:t>
            </w:r>
          </w:p>
        </w:tc>
        <w:tc>
          <w:tcPr>
            <w:tcW w:type="dxa" w:w="4320"/>
          </w:tcPr>
          <w:p>
            <w:pPr>
              <w:spacing w:after="40" w:before="40" w:line="240" w:lineRule="auto"/>
            </w:pPr>
            <w:r/>
            <w:r>
              <w:rPr>
                <w:rFonts w:ascii="Times New Roman" w:hAnsi="Times New Roman"/>
                <w:color w:val="000000"/>
                <w:sz w:val="20"/>
              </w:rPr>
              <w:t>Million Song Dataset</w:t>
            </w:r>
          </w:p>
        </w:tc>
      </w:tr>
      <w:tr>
        <w:tc>
          <w:tcPr>
            <w:tcW w:type="dxa" w:w="4320"/>
          </w:tcPr>
          <w:p>
            <w:pPr>
              <w:spacing w:after="40" w:before="40" w:line="240" w:lineRule="auto"/>
            </w:pPr>
            <w:r/>
            <w:r>
              <w:rPr>
                <w:rFonts w:ascii="Times New Roman" w:hAnsi="Times New Roman"/>
                <w:color w:val="000000"/>
                <w:sz w:val="20"/>
              </w:rPr>
              <w:t>P@k</w:t>
            </w:r>
          </w:p>
        </w:tc>
        <w:tc>
          <w:tcPr>
            <w:tcW w:type="dxa" w:w="4320"/>
          </w:tcPr>
          <w:p>
            <w:pPr>
              <w:spacing w:after="40" w:before="40" w:line="240" w:lineRule="auto"/>
            </w:pPr>
            <w:r/>
            <w:r>
              <w:rPr>
                <w:rFonts w:ascii="Times New Roman" w:hAnsi="Times New Roman"/>
                <w:color w:val="000000"/>
                <w:sz w:val="20"/>
              </w:rPr>
              <w:t>Precision at k</w:t>
            </w:r>
          </w:p>
        </w:tc>
      </w:tr>
      <w:tr>
        <w:tc>
          <w:tcPr>
            <w:tcW w:type="dxa" w:w="4320"/>
          </w:tcPr>
          <w:p>
            <w:pPr>
              <w:spacing w:after="40" w:before="40" w:line="240" w:lineRule="auto"/>
            </w:pPr>
            <w:r/>
            <w:r>
              <w:rPr>
                <w:rFonts w:ascii="Times New Roman" w:hAnsi="Times New Roman"/>
                <w:color w:val="000000"/>
                <w:sz w:val="20"/>
              </w:rPr>
              <w:t>PCA</w:t>
            </w:r>
          </w:p>
        </w:tc>
        <w:tc>
          <w:tcPr>
            <w:tcW w:type="dxa" w:w="4320"/>
          </w:tcPr>
          <w:p>
            <w:pPr>
              <w:spacing w:after="40" w:before="40" w:line="240" w:lineRule="auto"/>
            </w:pPr>
            <w:r/>
            <w:r>
              <w:rPr>
                <w:rFonts w:ascii="Times New Roman" w:hAnsi="Times New Roman"/>
                <w:color w:val="000000"/>
                <w:sz w:val="20"/>
              </w:rPr>
              <w:t>Principal Component Analysis</w:t>
            </w:r>
          </w:p>
        </w:tc>
      </w:tr>
      <w:tr>
        <w:tc>
          <w:tcPr>
            <w:tcW w:type="dxa" w:w="4320"/>
          </w:tcPr>
          <w:p>
            <w:pPr>
              <w:spacing w:after="40" w:before="40" w:line="240" w:lineRule="auto"/>
            </w:pPr>
            <w:r/>
            <w:r>
              <w:rPr>
                <w:rFonts w:ascii="Times New Roman" w:hAnsi="Times New Roman"/>
                <w:color w:val="000000"/>
                <w:sz w:val="20"/>
              </w:rPr>
              <w:t>pYIN</w:t>
            </w:r>
          </w:p>
        </w:tc>
        <w:tc>
          <w:tcPr>
            <w:tcW w:type="dxa" w:w="4320"/>
          </w:tcPr>
          <w:p>
            <w:pPr>
              <w:spacing w:after="40" w:before="40" w:line="240" w:lineRule="auto"/>
            </w:pPr>
            <w:r/>
            <w:r>
              <w:rPr>
                <w:rFonts w:ascii="Times New Roman" w:hAnsi="Times New Roman"/>
                <w:color w:val="000000"/>
                <w:sz w:val="20"/>
              </w:rPr>
              <w:t>Probabilistic YIN, a fundamental frequency estimator</w:t>
            </w:r>
          </w:p>
        </w:tc>
      </w:tr>
      <w:tr>
        <w:tc>
          <w:tcPr>
            <w:tcW w:type="dxa" w:w="4320"/>
          </w:tcPr>
          <w:p>
            <w:pPr>
              <w:spacing w:after="40" w:before="40" w:line="240" w:lineRule="auto"/>
            </w:pPr>
            <w:r/>
            <w:r>
              <w:rPr>
                <w:rFonts w:ascii="Times New Roman" w:hAnsi="Times New Roman"/>
                <w:color w:val="000000"/>
                <w:sz w:val="20"/>
              </w:rPr>
              <w:t>RMS</w:t>
            </w:r>
          </w:p>
        </w:tc>
        <w:tc>
          <w:tcPr>
            <w:tcW w:type="dxa" w:w="4320"/>
          </w:tcPr>
          <w:p>
            <w:pPr>
              <w:spacing w:after="40" w:before="40" w:line="240" w:lineRule="auto"/>
            </w:pPr>
            <w:r/>
            <w:r>
              <w:rPr>
                <w:rFonts w:ascii="Times New Roman" w:hAnsi="Times New Roman"/>
                <w:color w:val="000000"/>
                <w:sz w:val="20"/>
              </w:rPr>
              <w:t>Root Mean Square</w:t>
            </w:r>
          </w:p>
        </w:tc>
      </w:tr>
      <w:tr>
        <w:tc>
          <w:tcPr>
            <w:tcW w:type="dxa" w:w="4320"/>
          </w:tcPr>
          <w:p>
            <w:pPr>
              <w:spacing w:after="40" w:before="40" w:line="240" w:lineRule="auto"/>
            </w:pPr>
            <w:r/>
            <w:r>
              <w:rPr>
                <w:rFonts w:ascii="Times New Roman" w:hAnsi="Times New Roman"/>
                <w:color w:val="000000"/>
                <w:sz w:val="20"/>
              </w:rPr>
              <w:t>SQL</w:t>
            </w:r>
          </w:p>
        </w:tc>
        <w:tc>
          <w:tcPr>
            <w:tcW w:type="dxa" w:w="4320"/>
          </w:tcPr>
          <w:p>
            <w:pPr>
              <w:spacing w:after="40" w:before="40" w:line="240" w:lineRule="auto"/>
            </w:pPr>
            <w:r/>
            <w:r>
              <w:rPr>
                <w:rFonts w:ascii="Times New Roman" w:hAnsi="Times New Roman"/>
                <w:color w:val="000000"/>
                <w:sz w:val="20"/>
              </w:rPr>
              <w:t>Structured Query Language</w:t>
            </w:r>
          </w:p>
        </w:tc>
      </w:tr>
      <w:tr>
        <w:tc>
          <w:tcPr>
            <w:tcW w:type="dxa" w:w="4320"/>
          </w:tcPr>
          <w:p>
            <w:pPr>
              <w:spacing w:after="40" w:before="40" w:line="240" w:lineRule="auto"/>
            </w:pPr>
            <w:r/>
            <w:r>
              <w:rPr>
                <w:rFonts w:ascii="Times New Roman" w:hAnsi="Times New Roman"/>
                <w:color w:val="000000"/>
                <w:sz w:val="20"/>
              </w:rPr>
              <w:t>YIN</w:t>
            </w:r>
          </w:p>
        </w:tc>
        <w:tc>
          <w:tcPr>
            <w:tcW w:type="dxa" w:w="4320"/>
          </w:tcPr>
          <w:p>
            <w:pPr>
              <w:spacing w:after="40" w:before="40" w:line="240" w:lineRule="auto"/>
            </w:pPr>
            <w:r/>
            <w:r>
              <w:rPr>
                <w:rFonts w:ascii="Times New Roman" w:hAnsi="Times New Roman"/>
                <w:color w:val="000000"/>
                <w:sz w:val="20"/>
              </w:rPr>
              <w:t>A fundamental frequency estimator for speech and music</w:t>
            </w:r>
          </w:p>
        </w:tc>
      </w:tr>
      <w:tr>
        <w:tc>
          <w:tcPr>
            <w:tcW w:type="dxa" w:w="4320"/>
          </w:tcPr>
          <w:p>
            <w:pPr>
              <w:spacing w:after="40" w:before="40" w:line="240" w:lineRule="auto"/>
            </w:pPr>
            <w:r/>
            <w:r>
              <w:rPr>
                <w:rFonts w:ascii="Times New Roman" w:hAnsi="Times New Roman"/>
                <w:color w:val="000000"/>
                <w:sz w:val="20"/>
              </w:rPr>
              <w:t>ZCR</w:t>
            </w:r>
          </w:p>
        </w:tc>
        <w:tc>
          <w:tcPr>
            <w:tcW w:type="dxa" w:w="4320"/>
          </w:tcPr>
          <w:p>
            <w:pPr>
              <w:spacing w:after="40" w:before="40" w:line="240" w:lineRule="auto"/>
            </w:pPr>
            <w:r/>
            <w:r>
              <w:rPr>
                <w:rFonts w:ascii="Times New Roman" w:hAnsi="Times New Roman"/>
                <w:color w:val="000000"/>
                <w:sz w:val="20"/>
              </w:rPr>
              <w:t>Zero-Crossing Rate</w:t>
            </w:r>
          </w:p>
        </w:tc>
      </w:tr>
    </w:tbl>
    <w:p>
      <w:r>
        <w:br w:type="page"/>
      </w:r>
    </w:p>
    <w:p>
      <w:pPr>
        <w:keepNext/>
        <w:spacing w:before="0" w:after="160" w:line="288" w:lineRule="auto"/>
        <w:jc w:val="center"/>
      </w:pPr>
      <w:r>
        <w:rPr>
          <w:rFonts w:ascii="Times New Roman" w:hAnsi="Times New Roman"/>
          <w:b/>
          <w:color w:val="000000"/>
          <w:sz w:val="30"/>
        </w:rPr>
        <w:t>CHAPTER 1 — INTRODUCTION</w:t>
      </w:r>
    </w:p>
    <w:p>
      <w:pPr>
        <w:keepNext/>
        <w:spacing w:before="240" w:after="120" w:line="288" w:lineRule="auto"/>
      </w:pPr>
      <w:r>
        <w:rPr>
          <w:rFonts w:ascii="Times New Roman" w:hAnsi="Times New Roman"/>
          <w:b/>
          <w:color w:val="000000"/>
          <w:sz w:val="27"/>
        </w:rPr>
        <w:t>1.1 Motivation</w:t>
      </w:r>
    </w:p>
    <w:p>
      <w:pPr>
        <w:jc w:val="both"/>
      </w:pPr>
      <w:r>
        <w:rPr>
          <w:rFonts w:ascii="Times New Roman" w:hAnsi="Times New Roman"/>
          <w:color w:val="000000"/>
          <w:sz w:val="24"/>
        </w:rPr>
        <w:t>The project began from a concrete and easily reproduced frustration: a listener who wants "more songs that sound like this one" has no reliable way of asking for them. Streaming services answer a closely related but different question — "what do people who played this also play?" — and the two diverge sharply whenever the recording in question is new, obscure, or simply not popular enough to have accumulated co-listening data.</w:t>
      </w:r>
    </w:p>
    <w:p>
      <w:pPr>
        <w:jc w:val="both"/>
      </w:pPr>
      <w:r>
        <w:rPr>
          <w:rFonts w:ascii="Times New Roman" w:hAnsi="Times New Roman"/>
          <w:color w:val="000000"/>
          <w:sz w:val="24"/>
        </w:rPr>
        <w:t>Two failure modes motivated the design, and both were verified to occur in practice before any code was written.</w:t>
      </w:r>
    </w:p>
    <w:p>
      <w:pPr>
        <w:jc w:val="both"/>
      </w:pPr>
      <w:r>
        <w:rPr>
          <w:rFonts w:ascii="Times New Roman" w:hAnsi="Times New Roman"/>
          <w:color w:val="000000"/>
          <w:sz w:val="24"/>
        </w:rPr>
        <w:t xml:space="preserve">The first is the </w:t>
      </w:r>
      <w:r>
        <w:rPr>
          <w:rFonts w:ascii="Times New Roman" w:hAnsi="Times New Roman"/>
          <w:b/>
          <w:color w:val="000000"/>
          <w:sz w:val="24"/>
        </w:rPr>
        <w:t>cold-start problem</w:t>
      </w:r>
      <w:r>
        <w:rPr>
          <w:rFonts w:ascii="Times New Roman" w:hAnsi="Times New Roman"/>
          <w:color w:val="000000"/>
          <w:sz w:val="24"/>
        </w:rPr>
        <w:t>. Collaborative filtering predicts preference from patterns of co-consumption across a large user base. Its accuracy where interaction data is abundant is well established, but a recording that has just been released, or that belongs to the long tail of sparsely played material, has no such data attached to it. A purely behavioural model therefore has no basis on which to recommend it at all. The effect compounds: recommendations are drawn from what is already popular, popularity accrues to what is recommended, and the long tail becomes progressively less discoverable.</w:t>
      </w:r>
    </w:p>
    <w:p>
      <w:pPr>
        <w:jc w:val="both"/>
      </w:pPr>
      <w:r>
        <w:rPr>
          <w:rFonts w:ascii="Times New Roman" w:hAnsi="Times New Roman"/>
          <w:color w:val="000000"/>
          <w:sz w:val="24"/>
        </w:rPr>
        <w:t xml:space="preserve">The second is a </w:t>
      </w:r>
      <w:r>
        <w:rPr>
          <w:rFonts w:ascii="Times New Roman" w:hAnsi="Times New Roman"/>
          <w:b/>
          <w:color w:val="000000"/>
          <w:sz w:val="24"/>
        </w:rPr>
        <w:t>query-formulation problem</w:t>
      </w:r>
      <w:r>
        <w:rPr>
          <w:rFonts w:ascii="Times New Roman" w:hAnsi="Times New Roman"/>
          <w:color w:val="000000"/>
          <w:sz w:val="24"/>
        </w:rPr>
        <w:t>, and it is the one that gives the project its name. Catalogue search assumes the listener can supply a title, an artist or a lyric. Very often that assumption fails. A listener may retain only a melodic fragment — a tune stuck in the head with no words attached — or only a general impression of instrumentation, energy and mood. Neither is expressible as a keyword, because both are acoustic rather than lexical. A system that cannot accept a hummed query or a description such as "something slow with a piano for a rainy evening" simply cannot serve that listener.</w:t>
      </w:r>
    </w:p>
    <w:p>
      <w:pPr>
        <w:jc w:val="both"/>
      </w:pPr>
      <w:r>
        <w:rPr>
          <w:rFonts w:ascii="Times New Roman" w:hAnsi="Times New Roman"/>
          <w:color w:val="000000"/>
          <w:sz w:val="24"/>
        </w:rPr>
        <w:t>A content-based system that analyses the audio signal directly addresses both failures at once, and does so without requiring a single user account. This is not a workaround for having no users; it is a design position. The system is cold-start by construction, and every recording becomes recommendable the moment its audio has been analysed.</w:t>
      </w:r>
    </w:p>
    <w:p>
      <w:pPr>
        <w:jc w:val="both"/>
      </w:pPr>
      <w:r>
        <w:rPr>
          <w:rFonts w:ascii="Times New Roman" w:hAnsi="Times New Roman"/>
          <w:color w:val="000000"/>
          <w:sz w:val="24"/>
        </w:rPr>
        <w:t>A third motivation was methodological, and emerged during implementation rather than before it. An early version of the system returned plainly absurd results — a Michael Jackson track as the nearest neighbour of a Dave Brubeck jazz standard, at a cosine similarity of 0.992 — while every summary statistic looked healthy. Diagnosing that failure, and discovering that the published model checkpoint itself was at fault, shaped the project's insistence that an embedding space must be verified before it is trusted. That insistence produced two of the three findings reported in Chapter 4.</w:t>
      </w:r>
    </w:p>
    <w:p>
      <w:pPr>
        <w:keepNext/>
        <w:spacing w:before="240" w:after="120" w:line="288" w:lineRule="auto"/>
      </w:pPr>
      <w:r>
        <w:rPr>
          <w:rFonts w:ascii="Times New Roman" w:hAnsi="Times New Roman"/>
          <w:b/>
          <w:color w:val="000000"/>
          <w:sz w:val="27"/>
        </w:rPr>
        <w:t>1.2 Need and Importance of Recommender Systems</w:t>
      </w:r>
    </w:p>
    <w:p>
      <w:pPr>
        <w:jc w:val="both"/>
      </w:pPr>
      <w:r>
        <w:rPr>
          <w:rFonts w:ascii="Times New Roman" w:hAnsi="Times New Roman"/>
          <w:color w:val="000000"/>
          <w:sz w:val="24"/>
        </w:rPr>
        <w:t>Recommender systems have become the primary mechanism by which users encounter items in catalogues too large to browse. In music the scale is extreme: major streaming services hold tens of millions of recordings, of which any individual listener will ever hear a vanishingly small fraction. Without automated recommendation, discovery collapses to whatever is editorially promoted, and the economics of the catalogue collapse with it.</w:t>
      </w:r>
    </w:p>
    <w:p>
      <w:pPr>
        <w:jc w:val="both"/>
      </w:pPr>
      <w:r>
        <w:rPr>
          <w:rFonts w:ascii="Times New Roman" w:hAnsi="Times New Roman"/>
          <w:color w:val="000000"/>
          <w:sz w:val="24"/>
        </w:rPr>
        <w:t>Three broad families of technique are established in the literature, and each has a characteristic failure.</w:t>
      </w:r>
    </w:p>
    <w:p>
      <w:pPr>
        <w:jc w:val="both"/>
      </w:pPr>
      <w:r>
        <w:rPr>
          <w:rFonts w:ascii="Times New Roman" w:hAnsi="Times New Roman"/>
          <w:b/>
          <w:color w:val="000000"/>
          <w:sz w:val="24"/>
        </w:rPr>
        <w:t>Collaborative filtering</w:t>
      </w:r>
      <w:r>
        <w:rPr>
          <w:rFonts w:ascii="Times New Roman" w:hAnsi="Times New Roman"/>
          <w:color w:val="000000"/>
          <w:sz w:val="24"/>
        </w:rPr>
        <w:t xml:space="preserve"> infers preference from the behaviour of similar users or the co-consumption of similar items. It requires no understanding of the item whatsoever, which is both its strength and its limitation: it works equally well for films, books and music, and it fails identically for all three when interaction data is absent. Cold-start handling has been treated as an open problem rather than a solved one throughout the field's development, and metrics appropriate to the cold-start case had to be defined separately from the standard accuracy measures.</w:t>
      </w:r>
    </w:p>
    <w:p>
      <w:pPr>
        <w:jc w:val="both"/>
      </w:pPr>
      <w:r>
        <w:rPr>
          <w:rFonts w:ascii="Times New Roman" w:hAnsi="Times New Roman"/>
          <w:b/>
          <w:color w:val="000000"/>
          <w:sz w:val="24"/>
        </w:rPr>
        <w:t>Content-based filtering</w:t>
      </w:r>
      <w:r>
        <w:rPr>
          <w:rFonts w:ascii="Times New Roman" w:hAnsi="Times New Roman"/>
          <w:color w:val="000000"/>
          <w:sz w:val="24"/>
        </w:rPr>
        <w:t xml:space="preserve"> describes items by their own attributes and recommends items similar to those a user has liked. For music this means analysing the audio, the metadata, or both. Its advantage is precisely that it has no cold-start exclusion — a recording can be described from its first second of existence. Its historical disadvantage was that hand-crafted audio descriptors captured only the aspects of the signal their designers chose to encode, with the weighting between those aspects fixed by hand rather than learned.</w:t>
      </w:r>
    </w:p>
    <w:p>
      <w:pPr>
        <w:jc w:val="both"/>
      </w:pPr>
      <w:r>
        <w:rPr>
          <w:rFonts w:ascii="Times New Roman" w:hAnsi="Times New Roman"/>
          <w:b/>
          <w:color w:val="000000"/>
          <w:sz w:val="24"/>
        </w:rPr>
        <w:t>Hybrid and context-aware systems</w:t>
      </w:r>
      <w:r>
        <w:rPr>
          <w:rFonts w:ascii="Times New Roman" w:hAnsi="Times New Roman"/>
          <w:color w:val="000000"/>
          <w:sz w:val="24"/>
        </w:rPr>
        <w:t xml:space="preserve"> combine the two, or condition on listening situation, time of day, activity and location. These generally perform best in production, but they inherit the data requirements of their collaborative component.</w:t>
      </w:r>
    </w:p>
    <w:p>
      <w:pPr>
        <w:jc w:val="both"/>
      </w:pPr>
      <w:r>
        <w:rPr>
          <w:rFonts w:ascii="Times New Roman" w:hAnsi="Times New Roman"/>
          <w:color w:val="000000"/>
          <w:sz w:val="24"/>
        </w:rPr>
        <w:t>The importance of the content-based family has grown rather than diminished with the advent of learned audio representations. The decisive result in this direction trained a convolutional network to predict the latent item factors of a collaborative model directly from audio spectrograms, so that recordings with no usage data could be placed in the same latent space as recordings with it. That established audio content analysis as the principal mechanism for addressing the music cold-start problem rather than as a secondary signal.</w:t>
      </w:r>
    </w:p>
    <w:p>
      <w:pPr>
        <w:jc w:val="both"/>
      </w:pPr>
      <w:r>
        <w:rPr>
          <w:rFonts w:ascii="Times New Roman" w:hAnsi="Times New Roman"/>
          <w:color w:val="000000"/>
          <w:sz w:val="24"/>
        </w:rPr>
        <w:t>The present project adopts the same premise but takes it further: no collaborative model is assumed to exist at all. This is the situation of any new service, any academic prototype, and any catalogue of genuinely new material — and it is therefore worth knowing how far content alone can be pushed.</w:t>
      </w:r>
    </w:p>
    <w:p>
      <w:pPr>
        <w:keepNext/>
        <w:spacing w:before="240" w:after="120" w:line="288" w:lineRule="auto"/>
      </w:pPr>
      <w:r>
        <w:rPr>
          <w:rFonts w:ascii="Times New Roman" w:hAnsi="Times New Roman"/>
          <w:b/>
          <w:color w:val="000000"/>
          <w:sz w:val="27"/>
        </w:rPr>
        <w:t>1.3 Innovative Content in the Project</w:t>
      </w:r>
    </w:p>
    <w:p>
      <w:pPr>
        <w:jc w:val="both"/>
      </w:pPr>
      <w:r>
        <w:rPr>
          <w:rFonts w:ascii="Times New Roman" w:hAnsi="Times New Roman"/>
          <w:color w:val="000000"/>
          <w:sz w:val="24"/>
        </w:rPr>
        <w:t>Five elements distinguish this project from a routine integration of existing components.</w:t>
      </w:r>
    </w:p>
    <w:p>
      <w:pPr>
        <w:jc w:val="both"/>
      </w:pPr>
      <w:r>
        <w:rPr>
          <w:rFonts w:ascii="Times New Roman" w:hAnsi="Times New Roman"/>
          <w:b/>
          <w:color w:val="000000"/>
          <w:sz w:val="24"/>
        </w:rPr>
        <w:t>1. Four query modalities unified behind one catalogue and one backend.</w:t>
      </w:r>
      <w:r>
        <w:rPr>
          <w:rFonts w:ascii="Times New Roman" w:hAnsi="Times New Roman"/>
          <w:color w:val="000000"/>
          <w:sz w:val="24"/>
        </w:rPr>
        <w:t xml:space="preserve"> A seed recording, a free-text description of a desired sound, a typed title or remembered lyric, and a hummed melody are all served from the same system. The free-text path is not a separate tag classifier: it exploits the fact that the CLAP audio and text encoders share one embedding space, so a typed description and an audio clip are directly comparable and mood search requires no additional training whatsoever.</w:t>
      </w:r>
    </w:p>
    <w:p>
      <w:pPr>
        <w:jc w:val="both"/>
      </w:pPr>
      <w:r>
        <w:rPr>
          <w:rFonts w:ascii="Times New Roman" w:hAnsi="Times New Roman"/>
          <w:b/>
          <w:color w:val="000000"/>
          <w:sz w:val="24"/>
        </w:rPr>
        <w:t>2. Vectorised subsequence dynamic time warping.</w:t>
      </w:r>
      <w:r>
        <w:rPr>
          <w:rFonts w:ascii="Times New Roman" w:hAnsi="Times New Roman"/>
          <w:color w:val="000000"/>
          <w:sz w:val="24"/>
        </w:rPr>
        <w:t xml:space="preserve"> Scoring catalogue melodies one at a time was measured at approximately 43 ms each, which exceeds any interactive budget past a few hundred recordings. By choosing a step pattern whose every permitted move advances the query index by exactly one frame, each row of the cost matrix depends only on the previous row, and all reference contours can be packed into one padded matrix and advanced simultaneously. The only remaining interpreted loop is over the query's roughly sixty frames. End-to-end hum latency fell from 2.86 s to 0.53 s.</w:t>
      </w:r>
    </w:p>
    <w:p>
      <w:pPr>
        <w:jc w:val="both"/>
      </w:pPr>
      <w:r>
        <w:rPr>
          <w:rFonts w:ascii="Times New Roman" w:hAnsi="Times New Roman"/>
          <w:b/>
          <w:color w:val="000000"/>
          <w:sz w:val="24"/>
        </w:rPr>
        <w:t>3. A controlled comparison against a properly standardised baseline.</w:t>
      </w:r>
      <w:r>
        <w:rPr>
          <w:rFonts w:ascii="Times New Roman" w:hAnsi="Times New Roman"/>
          <w:color w:val="000000"/>
          <w:sz w:val="24"/>
        </w:rPr>
        <w:t xml:space="preserve"> The hand-crafted arm is not a straw man. It is z-scored per dimension, without which cosine similarity is decided entirely by whichever component has the largest numerical range — a correction that by itself moved precision@5 from 0.138 to 0.245. A random control is reported beside every precision figure, because in a catalogue dominated by one genre a random recommender scores well by accident and absolute precision alone proves nothing.</w:t>
      </w:r>
    </w:p>
    <w:p>
      <w:pPr>
        <w:jc w:val="both"/>
      </w:pPr>
      <w:r>
        <w:rPr>
          <w:rFonts w:ascii="Times New Roman" w:hAnsi="Times New Roman"/>
          <w:b/>
          <w:color w:val="000000"/>
          <w:sz w:val="24"/>
        </w:rPr>
        <w:t>4. Diagnosis of a degenerate published checkpoint.</w:t>
      </w:r>
      <w:r>
        <w:rPr>
          <w:rFonts w:ascii="Times New Roman" w:hAnsi="Times New Roman"/>
          <w:color w:val="000000"/>
          <w:sz w:val="24"/>
        </w:rPr>
        <w:t xml:space="preserve"> The music-specialised CLAP checkpoint selected initially — on the reasonable assumption that a music-trained model suits a music task — proved to place 94% of every embedding's energy along a single shared direction, to score exactly at chance on coarse genre agreement, and to return one identical ranking for four unrelated text prompts. A single controlled substitution of the checkpoint, holding clips and code constant, moved precision@5 from 0.172 to 0.315.</w:t>
      </w:r>
    </w:p>
    <w:p>
      <w:pPr>
        <w:jc w:val="both"/>
      </w:pPr>
      <w:r>
        <w:rPr>
          <w:rFonts w:ascii="Times New Roman" w:hAnsi="Times New Roman"/>
          <w:b/>
          <w:color w:val="000000"/>
          <w:sz w:val="24"/>
        </w:rPr>
        <w:t>5. A controlled negative result.</w:t>
      </w:r>
      <w:r>
        <w:rPr>
          <w:rFonts w:ascii="Times New Roman" w:hAnsi="Times New Roman"/>
          <w:color w:val="000000"/>
          <w:sz w:val="24"/>
        </w:rPr>
        <w:t xml:space="preserve"> Anisotropy correction, which is standard practice in the sentence-embedding literature, degrades retrieval monotonically on this task. The finding is reported rather than suppressed, because it indicates that the dominant shared direction carries task-relevant signal here and that anisotropy should be treated as a diagnostic symptom rather than as a defect to be corrected on reflex.</w:t>
      </w:r>
    </w:p>
    <w:p>
      <w:pPr>
        <w:keepNext/>
        <w:spacing w:before="240" w:after="120" w:line="288" w:lineRule="auto"/>
      </w:pPr>
      <w:r>
        <w:rPr>
          <w:rFonts w:ascii="Times New Roman" w:hAnsi="Times New Roman"/>
          <w:b/>
          <w:color w:val="000000"/>
          <w:sz w:val="27"/>
        </w:rPr>
        <w:t>1.4 Block Schematic</w:t>
      </w:r>
    </w:p>
    <w:p>
      <w:pPr>
        <w:jc w:val="both"/>
      </w:pPr>
      <w:r>
        <w:rPr>
          <w:rFonts w:ascii="Times New Roman" w:hAnsi="Times New Roman"/>
          <w:b/>
          <w:color w:val="000000"/>
          <w:sz w:val="24"/>
        </w:rPr>
        <w:t>Figure 1.1 — Block schematic of the Hummingbird system.</w:t>
      </w:r>
    </w:p>
    <w:p>
      <w:pPr>
        <w:spacing w:after="0" w:before="0" w:line="240" w:lineRule="auto"/>
        <w:ind w:left="144"/>
      </w:pPr>
      <w:r>
        <w:rPr>
          <w:rFonts w:ascii="Consolas" w:hAnsi="Consolas"/>
          <w:sz w:val="15"/>
        </w:rPr>
        <w:t>┌─────────────────────── OFFLINE INDEXING ──────────────────────┐</w:t>
      </w:r>
    </w:p>
    <w:p>
      <w:pPr>
        <w:spacing w:after="0" w:before="0" w:line="240" w:lineRule="auto"/>
        <w:ind w:left="144"/>
      </w:pPr>
      <w:r>
        <w:rPr>
          <w:rFonts w:ascii="Consolas" w:hAnsi="Consolas"/>
          <w:sz w:val="15"/>
        </w:rPr>
        <w:t>│                                                                │</w:t>
      </w:r>
    </w:p>
    <w:p>
      <w:pPr>
        <w:spacing w:after="0" w:before="0" w:line="240" w:lineRule="auto"/>
        <w:ind w:left="144"/>
      </w:pPr>
      <w:r>
        <w:rPr>
          <w:rFonts w:ascii="Consolas" w:hAnsi="Consolas"/>
          <w:sz w:val="15"/>
        </w:rPr>
        <w:t>│  Catalogue assembly                                            │</w:t>
      </w:r>
    </w:p>
    <w:p>
      <w:pPr>
        <w:spacing w:after="0" w:before="0" w:line="240" w:lineRule="auto"/>
        <w:ind w:left="144"/>
      </w:pPr>
      <w:r>
        <w:rPr>
          <w:rFonts w:ascii="Consolas" w:hAnsi="Consolas"/>
          <w:sz w:val="15"/>
        </w:rPr>
        <w:t>│  ListenBrainz popularity feed + curated singable list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Metadata resolution  (iTunes Search API)                      │</w:t>
      </w:r>
    </w:p>
    <w:p>
      <w:pPr>
        <w:spacing w:after="0" w:before="0" w:line="240" w:lineRule="auto"/>
        <w:ind w:left="144"/>
      </w:pPr>
      <w:r>
        <w:rPr>
          <w:rFonts w:ascii="Consolas" w:hAnsi="Consolas"/>
          <w:sz w:val="15"/>
        </w:rPr>
        <w:t>│  artist-token verification → preview URL, genre, artwork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Excerpt download — 30 s clips, cached locally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                ▼                ▼                     │</w:t>
      </w:r>
    </w:p>
    <w:p>
      <w:pPr>
        <w:spacing w:after="0" w:before="0" w:line="240" w:lineRule="auto"/>
        <w:ind w:left="144"/>
      </w:pPr>
      <w:r>
        <w:rPr>
          <w:rFonts w:ascii="Consolas" w:hAnsi="Consolas"/>
          <w:sz w:val="15"/>
        </w:rPr>
        <w:t>│  CLAP encoder    Baseline features   pYIN contour              │</w:t>
      </w:r>
    </w:p>
    <w:p>
      <w:pPr>
        <w:spacing w:after="0" w:before="0" w:line="240" w:lineRule="auto"/>
        <w:ind w:left="144"/>
      </w:pPr>
      <w:r>
        <w:rPr>
          <w:rFonts w:ascii="Consolas" w:hAnsi="Consolas"/>
          <w:sz w:val="15"/>
        </w:rPr>
        <w:t>│  10 s windows    MFCC + chroma +     semitones,                │</w:t>
      </w:r>
    </w:p>
    <w:p>
      <w:pPr>
        <w:spacing w:after="0" w:before="0" w:line="240" w:lineRule="auto"/>
        <w:ind w:left="144"/>
      </w:pPr>
      <w:r>
        <w:rPr>
          <w:rFonts w:ascii="Consolas" w:hAnsi="Consolas"/>
          <w:sz w:val="15"/>
        </w:rPr>
        <w:t>│  mean-pooled     contrast + tempo    median-subtracted         │</w:t>
      </w:r>
    </w:p>
    <w:p>
      <w:pPr>
        <w:spacing w:after="0" w:before="0" w:line="240" w:lineRule="auto"/>
        <w:ind w:left="144"/>
      </w:pPr>
      <w:r>
        <w:rPr>
          <w:rFonts w:ascii="Consolas" w:hAnsi="Consolas"/>
          <w:sz w:val="15"/>
        </w:rPr>
        <w:t>│       │                │                   │                   │</w:t>
      </w:r>
    </w:p>
    <w:p>
      <w:pPr>
        <w:spacing w:after="0" w:before="0" w:line="240" w:lineRule="auto"/>
        <w:ind w:left="144"/>
      </w:pPr>
      <w:r>
        <w:rPr>
          <w:rFonts w:ascii="Consolas" w:hAnsi="Consolas"/>
          <w:sz w:val="15"/>
        </w:rPr>
        <w:t>│       ▼                ▼                   ▼                   │</w:t>
      </w:r>
    </w:p>
    <w:p>
      <w:pPr>
        <w:spacing w:after="0" w:before="0" w:line="240" w:lineRule="auto"/>
        <w:ind w:left="144"/>
      </w:pPr>
      <w:r>
        <w:rPr>
          <w:rFonts w:ascii="Consolas" w:hAnsi="Consolas"/>
          <w:sz w:val="15"/>
        </w:rPr>
        <w:t>│  embeddings       embeddings          melody index             │</w:t>
      </w:r>
    </w:p>
    <w:p>
      <w:pPr>
        <w:spacing w:after="0" w:before="0" w:line="240" w:lineRule="auto"/>
        <w:ind w:left="144"/>
      </w:pPr>
      <w:r>
        <w:rPr>
          <w:rFonts w:ascii="Consolas" w:hAnsi="Consolas"/>
          <w:sz w:val="15"/>
        </w:rPr>
        <w:t>│  512-d .npy        87-d .npy          1,346 contours           │</w:t>
      </w:r>
    </w:p>
    <w:p>
      <w:pPr>
        <w:spacing w:after="0" w:before="0" w:line="240" w:lineRule="auto"/>
        <w:ind w:left="144"/>
      </w:pPr>
      <w:r>
        <w:rPr>
          <w:rFonts w:ascii="Consolas" w:hAnsi="Consolas"/>
          <w:sz w:val="15"/>
        </w:rPr>
        <w:t>└───────┬────────────────┬───────────────────┬──────────────────┘</w:t>
      </w:r>
    </w:p>
    <w:p>
      <w:pPr>
        <w:spacing w:after="0" w:before="0" w:line="240" w:lineRule="auto"/>
        <w:ind w:left="144"/>
      </w:pPr>
      <w:r>
        <w:rPr>
          <w:rFonts w:ascii="Consolas" w:hAnsi="Consolas"/>
          <w:sz w:val="15"/>
        </w:rPr>
        <w:t xml:space="preserve">        │                │                   │</w:t>
      </w:r>
    </w:p>
    <w:p>
      <w:pPr>
        <w:spacing w:after="0" w:before="0" w:line="240" w:lineRule="auto"/>
        <w:ind w:left="144"/>
      </w:pPr>
      <w:r>
        <w:rPr>
          <w:rFonts w:ascii="Consolas" w:hAnsi="Consolas"/>
          <w:sz w:val="15"/>
        </w:rPr>
        <w:t xml:space="preserve">        ▼                ▼                   ▼</w:t>
      </w:r>
    </w:p>
    <w:p>
      <w:pPr>
        <w:spacing w:after="0" w:before="0" w:line="240" w:lineRule="auto"/>
        <w:ind w:left="144"/>
      </w:pPr>
      <w:r>
        <w:rPr>
          <w:rFonts w:ascii="Consolas" w:hAnsi="Consolas"/>
          <w:sz w:val="15"/>
        </w:rPr>
        <w:t>┌─────────────────── ONLINE QUERY SERVICE (FastAPI) ────────────┐</w:t>
      </w:r>
    </w:p>
    <w:p>
      <w:pPr>
        <w:spacing w:after="0" w:before="0" w:line="240" w:lineRule="auto"/>
        <w:ind w:left="144"/>
      </w:pPr>
      <w:r>
        <w:rPr>
          <w:rFonts w:ascii="Consolas" w:hAnsi="Consolas"/>
          <w:sz w:val="15"/>
        </w:rPr>
        <w:t>│                                                                │</w:t>
      </w:r>
    </w:p>
    <w:p>
      <w:pPr>
        <w:spacing w:after="0" w:before="0" w:line="240" w:lineRule="auto"/>
        <w:ind w:left="144"/>
      </w:pPr>
      <w:r>
        <w:rPr>
          <w:rFonts w:ascii="Consolas" w:hAnsi="Consolas"/>
          <w:sz w:val="15"/>
        </w:rPr>
        <w:t>│  typed title / lyric ──► weighted full-text index              │</w:t>
      </w:r>
    </w:p>
    <w:p>
      <w:pPr>
        <w:spacing w:after="0" w:before="0" w:line="240" w:lineRule="auto"/>
        <w:ind w:left="144"/>
      </w:pPr>
      <w:r>
        <w:rPr>
          <w:rFonts w:ascii="Consolas" w:hAnsi="Consolas"/>
          <w:sz w:val="15"/>
        </w:rPr>
        <w:t>│                          title ≫ artist ≫ lyrics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 (no title hit)                  │</w:t>
      </w:r>
    </w:p>
    <w:p>
      <w:pPr>
        <w:spacing w:after="0" w:before="0" w:line="240" w:lineRule="auto"/>
        <w:ind w:left="144"/>
      </w:pPr>
      <w:r>
        <w:rPr>
          <w:rFonts w:ascii="Consolas" w:hAnsi="Consolas"/>
          <w:sz w:val="15"/>
        </w:rPr>
        <w:t>│                          live iTunes lookup                    │</w:t>
      </w:r>
    </w:p>
    <w:p>
      <w:pPr>
        <w:spacing w:after="0" w:before="0" w:line="240" w:lineRule="auto"/>
        <w:ind w:left="144"/>
      </w:pPr>
      <w:r>
        <w:rPr>
          <w:rFonts w:ascii="Consolas" w:hAnsi="Consolas"/>
          <w:sz w:val="15"/>
        </w:rPr>
        <w:t>│                          + background embedding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free-text mood ──► CLAP text encoder ──┐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hummed audio ──► pYIN ──► subsequence DTW over all melodies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cosine similarity (one matmul)        │</w:t>
      </w:r>
    </w:p>
    <w:p>
      <w:pPr>
        <w:spacing w:after="0" w:before="0" w:line="240" w:lineRule="auto"/>
        <w:ind w:left="144"/>
      </w:pPr>
      <w:r>
        <w:rPr>
          <w:rFonts w:ascii="Consolas" w:hAnsi="Consolas"/>
          <w:sz w:val="15"/>
        </w:rPr>
        <w:t>│                          + optional MMR re-ranking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                     │</w:t>
      </w:r>
    </w:p>
    <w:p>
      <w:pPr>
        <w:spacing w:after="0" w:before="0" w:line="240" w:lineRule="auto"/>
        <w:ind w:left="144"/>
      </w:pPr>
      <w:r>
        <w:rPr>
          <w:rFonts w:ascii="Consolas" w:hAnsi="Consolas"/>
          <w:sz w:val="15"/>
        </w:rPr>
        <w:t>│                          ranked recommendations (JSON)         │</w:t>
      </w:r>
    </w:p>
    <w:p>
      <w:pPr>
        <w:spacing w:after="0" w:before="0" w:line="240" w:lineRule="auto"/>
        <w:ind w:left="144"/>
      </w:pPr>
      <w:r>
        <w:rPr>
          <w:rFonts w:ascii="Consolas" w:hAnsi="Consolas"/>
          <w:sz w:val="15"/>
        </w:rPr>
        <w:t>└────────────────────────────────┬───────────────────────────────┘</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Web client (React + Vite)  ·  Mobile client (Expo)</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audio streamed directly from Apple's preview CDN</w:t>
      </w:r>
    </w:p>
    <w:p/>
    <w:p>
      <w:pPr>
        <w:jc w:val="both"/>
      </w:pPr>
      <w:r>
        <w:rPr>
          <w:rFonts w:ascii="Times New Roman" w:hAnsi="Times New Roman"/>
          <w:color w:val="000000"/>
          <w:sz w:val="24"/>
        </w:rPr>
        <w:t>The schematic separates two concerns that are often conflated. Everything above the horizontal division happens once, offline, and produces three artefacts on disk: two embedding matrices and one melody index. Everything below happens per request and touches only those artefacts and the metadata store. No model inference occurs on the request path except for free-text mood queries, where the CLAP text encoder must embed the user's words, and for the on-demand indexing of a recording the catalogue did not previously contain.</w:t>
      </w:r>
    </w:p>
    <w:p>
      <w:pPr>
        <w:keepNext/>
        <w:spacing w:before="240" w:after="120" w:line="288" w:lineRule="auto"/>
      </w:pPr>
      <w:r>
        <w:rPr>
          <w:rFonts w:ascii="Times New Roman" w:hAnsi="Times New Roman"/>
          <w:b/>
          <w:color w:val="000000"/>
          <w:sz w:val="25"/>
        </w:rPr>
        <w:t>1.4.1 Module Description</w:t>
      </w:r>
    </w:p>
    <w:p>
      <w:pPr>
        <w:jc w:val="both"/>
      </w:pPr>
      <w:r>
        <w:rPr>
          <w:rFonts w:ascii="Times New Roman" w:hAnsi="Times New Roman"/>
          <w:b/>
          <w:color w:val="000000"/>
          <w:sz w:val="24"/>
        </w:rPr>
        <w:t>Figure 1.2 — Module interaction overview.</w:t>
      </w:r>
      <w:r>
        <w:rPr>
          <w:rFonts w:ascii="Times New Roman" w:hAnsi="Times New Roman"/>
          <w:color w:val="000000"/>
          <w:sz w:val="24"/>
        </w:rPr>
        <w:t xml:space="preserve"> The ten modules below map directly onto source files; the mapping is given in Appendix 1.</w:t>
      </w:r>
    </w:p>
    <w:p>
      <w:pPr>
        <w:jc w:val="both"/>
      </w:pPr>
      <w:r>
        <w:rPr>
          <w:rFonts w:ascii="Times New Roman" w:hAnsi="Times New Roman"/>
          <w:b/>
          <w:color w:val="000000"/>
          <w:sz w:val="24"/>
        </w:rPr>
        <w:t>Module 1 — Catalogue Builder (`build_catalog.py`).</w:t>
      </w:r>
      <w:r>
        <w:rPr>
          <w:rFonts w:ascii="Times New Roman" w:hAnsi="Times New Roman"/>
          <w:color w:val="000000"/>
          <w:sz w:val="24"/>
        </w:rPr>
        <w:t xml:space="preserve"> Assembles the candidate list from the ListenBrainz popular-recordings endpoint, which is keyless, and from a hand-curated file of songs the project team can sing from memory. Each title is resolved through the iTunes Search API to obtain a 30-second preview URL, a genre label and cover artwork. Resolution is verified rather than assumed: a candidate is accepted only if its artist name shares at least one normalised token with the requested artist. The module additionally caps over-represented genres and removes non-musical material.</w:t>
      </w:r>
    </w:p>
    <w:p>
      <w:pPr>
        <w:jc w:val="both"/>
      </w:pPr>
      <w:r>
        <w:rPr>
          <w:rFonts w:ascii="Times New Roman" w:hAnsi="Times New Roman"/>
          <w:b/>
          <w:color w:val="000000"/>
          <w:sz w:val="24"/>
        </w:rPr>
        <w:t>Module 2 — Preview Fetcher (`fetch_previews.py`).</w:t>
      </w:r>
      <w:r>
        <w:rPr>
          <w:rFonts w:ascii="Times New Roman" w:hAnsi="Times New Roman"/>
          <w:color w:val="000000"/>
          <w:sz w:val="24"/>
        </w:rPr>
        <w:t xml:space="preserve"> Downloads and caches the 30-second excerpts concurrently, skipping clips already present so that the step is resumable. The local cache is 1.5 GB for the present catalogue and is used solely for offline feature extraction; it is never redistributed.</w:t>
      </w:r>
    </w:p>
    <w:p>
      <w:pPr>
        <w:jc w:val="both"/>
      </w:pPr>
      <w:r>
        <w:rPr>
          <w:rFonts w:ascii="Times New Roman" w:hAnsi="Times New Roman"/>
          <w:b/>
          <w:color w:val="000000"/>
          <w:sz w:val="24"/>
        </w:rPr>
        <w:t>Module 3 — Lyrics Fetcher (`fetch_lyrics.py`).</w:t>
      </w:r>
      <w:r>
        <w:rPr>
          <w:rFonts w:ascii="Times New Roman" w:hAnsi="Times New Roman"/>
          <w:color w:val="000000"/>
          <w:sz w:val="24"/>
        </w:rPr>
        <w:t xml:space="preserve"> Retrieves lyrics from LRCLIB, a free and keyless lyrics database, distinguishing genuinely instrumental recordings from those merely absent from the source. Lyrics are stored for search only and are never returned to clients.</w:t>
      </w:r>
    </w:p>
    <w:p>
      <w:pPr>
        <w:jc w:val="both"/>
      </w:pPr>
      <w:r>
        <w:rPr>
          <w:rFonts w:ascii="Times New Roman" w:hAnsi="Times New Roman"/>
          <w:b/>
          <w:color w:val="000000"/>
          <w:sz w:val="24"/>
        </w:rPr>
        <w:t>Module 4 — Audio Decoder (`audio.py`).</w:t>
      </w:r>
      <w:r>
        <w:rPr>
          <w:rFonts w:ascii="Times New Roman" w:hAnsi="Times New Roman"/>
          <w:color w:val="000000"/>
          <w:sz w:val="24"/>
        </w:rPr>
        <w:t xml:space="preserve"> Decodes all audio through PyAV, which bundles its own codecs. This is a necessary rather than a stylistic choice: iTunes previews are AAC, browser recordings are Opus, the standard Python audio library reads neither, and no system-wide codec installation can be assumed on a target machine.</w:t>
      </w:r>
    </w:p>
    <w:p>
      <w:pPr>
        <w:jc w:val="both"/>
      </w:pPr>
      <w:r>
        <w:rPr>
          <w:rFonts w:ascii="Times New Roman" w:hAnsi="Times New Roman"/>
          <w:b/>
          <w:color w:val="000000"/>
          <w:sz w:val="24"/>
        </w:rPr>
        <w:t>Module 5 — Embedding Builder (`embed.py`, `build_index.py`).</w:t>
      </w:r>
      <w:r>
        <w:rPr>
          <w:rFonts w:ascii="Times New Roman" w:hAnsi="Times New Roman"/>
          <w:color w:val="000000"/>
          <w:sz w:val="24"/>
        </w:rPr>
        <w:t xml:space="preserve"> Computes the 512-dimensional CLAP embedding for each excerpt by dividing it into consecutive whole 10-second windows, embedding each independently, mean-pooling the results, and L2-normalising. The build is checkpointed and resumable.</w:t>
      </w:r>
    </w:p>
    <w:p>
      <w:pPr>
        <w:jc w:val="both"/>
      </w:pPr>
      <w:r>
        <w:rPr>
          <w:rFonts w:ascii="Times New Roman" w:hAnsi="Times New Roman"/>
          <w:b/>
          <w:color w:val="000000"/>
          <w:sz w:val="24"/>
        </w:rPr>
        <w:t>Module 6 — Feature Extractor (`features.py`).</w:t>
      </w:r>
      <w:r>
        <w:rPr>
          <w:rFonts w:ascii="Times New Roman" w:hAnsi="Times New Roman"/>
          <w:color w:val="000000"/>
          <w:sz w:val="24"/>
        </w:rPr>
        <w:t xml:space="preserve"> Computes the 87-dimensional hand-crafted baseline vector and the human-readable descriptors — tempo, estimated key, brightness and energy — that drive the "why is this similar?" panel in the user interface.</w:t>
      </w:r>
    </w:p>
    <w:p>
      <w:pPr>
        <w:jc w:val="both"/>
      </w:pPr>
      <w:r>
        <w:rPr>
          <w:rFonts w:ascii="Times New Roman" w:hAnsi="Times New Roman"/>
          <w:b/>
          <w:color w:val="000000"/>
          <w:sz w:val="24"/>
        </w:rPr>
        <w:t>Module 7 — Melody Indexer (`melody.py`).</w:t>
      </w:r>
      <w:r>
        <w:rPr>
          <w:rFonts w:ascii="Times New Roman" w:hAnsi="Times New Roman"/>
          <w:color w:val="000000"/>
          <w:sz w:val="24"/>
        </w:rPr>
        <w:t xml:space="preserve"> Extracts a key-invariant pitch contour per recording using pYIN, filters out recordings whose voiced fraction is too low to be hummable, and packs all surviving contours into a single padded matrix for simultaneous scoring.</w:t>
      </w:r>
    </w:p>
    <w:p>
      <w:pPr>
        <w:jc w:val="both"/>
      </w:pPr>
      <w:r>
        <w:rPr>
          <w:rFonts w:ascii="Times New Roman" w:hAnsi="Times New Roman"/>
          <w:b/>
          <w:color w:val="000000"/>
          <w:sz w:val="24"/>
        </w:rPr>
        <w:t>Module 8 — Storage Layer (`store.py`, `store_sqlite.py`, `store_postgres.py`).</w:t>
      </w:r>
      <w:r>
        <w:rPr>
          <w:rFonts w:ascii="Times New Roman" w:hAnsi="Times New Roman"/>
          <w:color w:val="000000"/>
          <w:sz w:val="24"/>
        </w:rPr>
        <w:t xml:space="preserve"> Presents one interface over two interchangeable backends. SQLite with FTS5 is the default and requires no credentials, so every measurement in this report reproduces from a fresh copy of the project. PostgreSQL with a weighted </w:t>
      </w:r>
      <w:r>
        <w:rPr>
          <w:rFonts w:ascii="Consolas" w:hAnsi="Consolas"/>
          <w:sz w:val="21"/>
        </w:rPr>
        <w:t>tsvector</w:t>
      </w:r>
      <w:r>
        <w:rPr>
          <w:rFonts w:ascii="Times New Roman" w:hAnsi="Times New Roman"/>
          <w:color w:val="000000"/>
          <w:sz w:val="24"/>
        </w:rPr>
        <w:t xml:space="preserve"> is the deployment backend. Both were verified to return identical search results.</w:t>
      </w:r>
    </w:p>
    <w:p>
      <w:pPr>
        <w:jc w:val="both"/>
      </w:pPr>
      <w:r>
        <w:rPr>
          <w:rFonts w:ascii="Times New Roman" w:hAnsi="Times New Roman"/>
          <w:b/>
          <w:color w:val="000000"/>
          <w:sz w:val="24"/>
        </w:rPr>
        <w:t>Module 9 — Query Service (`main.py`, `itunes.py`, `snippets.py`).</w:t>
      </w:r>
      <w:r>
        <w:rPr>
          <w:rFonts w:ascii="Times New Roman" w:hAnsi="Times New Roman"/>
          <w:color w:val="000000"/>
          <w:sz w:val="24"/>
        </w:rPr>
        <w:t xml:space="preserve"> The FastAPI application exposing </w:t>
      </w:r>
      <w:r>
        <w:rPr>
          <w:rFonts w:ascii="Consolas" w:hAnsi="Consolas"/>
          <w:sz w:val="21"/>
        </w:rPr>
        <w:t>/search</w:t>
      </w:r>
      <w:r>
        <w:rPr>
          <w:rFonts w:ascii="Times New Roman" w:hAnsi="Times New Roman"/>
          <w:color w:val="000000"/>
          <w:sz w:val="24"/>
        </w:rPr>
        <w:t xml:space="preserve">, </w:t>
      </w:r>
      <w:r>
        <w:rPr>
          <w:rFonts w:ascii="Consolas" w:hAnsi="Consolas"/>
          <w:sz w:val="21"/>
        </w:rPr>
        <w:t>/find</w:t>
      </w:r>
      <w:r>
        <w:rPr>
          <w:rFonts w:ascii="Times New Roman" w:hAnsi="Times New Roman"/>
          <w:color w:val="000000"/>
          <w:sz w:val="24"/>
        </w:rPr>
        <w:t xml:space="preserve">, </w:t>
      </w:r>
      <w:r>
        <w:rPr>
          <w:rFonts w:ascii="Consolas" w:hAnsi="Consolas"/>
          <w:sz w:val="21"/>
        </w:rPr>
        <w:t>/similar/{id}</w:t>
      </w:r>
      <w:r>
        <w:rPr>
          <w:rFonts w:ascii="Times New Roman" w:hAnsi="Times New Roman"/>
          <w:color w:val="000000"/>
          <w:sz w:val="24"/>
        </w:rPr>
        <w:t xml:space="preserve">, </w:t>
      </w:r>
      <w:r>
        <w:rPr>
          <w:rFonts w:ascii="Consolas" w:hAnsi="Consolas"/>
          <w:sz w:val="21"/>
        </w:rPr>
        <w:t>/similar-by-text</w:t>
      </w:r>
      <w:r>
        <w:rPr>
          <w:rFonts w:ascii="Times New Roman" w:hAnsi="Times New Roman"/>
          <w:color w:val="000000"/>
          <w:sz w:val="24"/>
        </w:rPr>
        <w:t xml:space="preserve">, </w:t>
      </w:r>
      <w:r>
        <w:rPr>
          <w:rFonts w:ascii="Consolas" w:hAnsi="Consolas"/>
          <w:sz w:val="21"/>
        </w:rPr>
        <w:t>/hum</w:t>
      </w:r>
      <w:r>
        <w:rPr>
          <w:rFonts w:ascii="Times New Roman" w:hAnsi="Times New Roman"/>
          <w:color w:val="000000"/>
          <w:sz w:val="24"/>
        </w:rPr>
        <w:t xml:space="preserve">, </w:t>
      </w:r>
      <w:r>
        <w:rPr>
          <w:rFonts w:ascii="Consolas" w:hAnsi="Consolas"/>
          <w:sz w:val="21"/>
        </w:rPr>
        <w:t>/track/{id}</w:t>
      </w:r>
      <w:r>
        <w:rPr>
          <w:rFonts w:ascii="Times New Roman" w:hAnsi="Times New Roman"/>
          <w:color w:val="000000"/>
          <w:sz w:val="24"/>
        </w:rPr>
        <w:t xml:space="preserve"> and </w:t>
      </w:r>
      <w:r>
        <w:rPr>
          <w:rFonts w:ascii="Consolas" w:hAnsi="Consolas"/>
          <w:sz w:val="21"/>
        </w:rPr>
        <w:t>/health</w:t>
      </w:r>
      <w:r>
        <w:rPr>
          <w:rFonts w:ascii="Times New Roman" w:hAnsi="Times New Roman"/>
          <w:color w:val="000000"/>
          <w:sz w:val="24"/>
        </w:rPr>
        <w:t>. It serves JSON only.</w:t>
      </w:r>
    </w:p>
    <w:p>
      <w:pPr>
        <w:jc w:val="both"/>
      </w:pPr>
      <w:r>
        <w:rPr>
          <w:rFonts w:ascii="Times New Roman" w:hAnsi="Times New Roman"/>
          <w:b/>
          <w:color w:val="000000"/>
          <w:sz w:val="24"/>
        </w:rPr>
        <w:t>Module 10 — Clients (`web/`, `mobile/`).</w:t>
      </w:r>
      <w:r>
        <w:rPr>
          <w:rFonts w:ascii="Times New Roman" w:hAnsi="Times New Roman"/>
          <w:color w:val="000000"/>
          <w:sz w:val="24"/>
        </w:rPr>
        <w:t xml:space="preserve"> A React and Vite web application and an Expo React Native mobile application, both consuming the same API and both playing audio directly from the rights holder's preview endpoint.</w:t>
      </w:r>
    </w:p>
    <w:p>
      <w:pPr>
        <w:keepNext/>
        <w:spacing w:before="240" w:after="120" w:line="288" w:lineRule="auto"/>
      </w:pPr>
      <w:r>
        <w:rPr>
          <w:rFonts w:ascii="Times New Roman" w:hAnsi="Times New Roman"/>
          <w:b/>
          <w:color w:val="000000"/>
          <w:sz w:val="25"/>
        </w:rPr>
        <w:t>1.4.2 Cost of the Project</w:t>
      </w:r>
    </w:p>
    <w:p>
      <w:pPr>
        <w:jc w:val="both"/>
      </w:pPr>
      <w:r>
        <w:rPr>
          <w:rFonts w:ascii="Times New Roman" w:hAnsi="Times New Roman"/>
          <w:color w:val="000000"/>
          <w:sz w:val="24"/>
        </w:rPr>
        <w:t xml:space="preserve">A design constraint adopted at the outset was that no component may require paid infrastructure or an authenticated third-party key. The constraint was met in full; the total monetary cost of the project is </w:t>
      </w:r>
      <w:r>
        <w:rPr>
          <w:rFonts w:ascii="Times New Roman" w:hAnsi="Times New Roman"/>
          <w:b/>
          <w:color w:val="000000"/>
          <w:sz w:val="24"/>
        </w:rPr>
        <w:t>₹0</w:t>
      </w:r>
      <w:r>
        <w:rPr>
          <w:rFonts w:ascii="Times New Roman" w:hAnsi="Times New Roman"/>
          <w:color w:val="000000"/>
          <w:sz w:val="24"/>
        </w:rPr>
        <w:t>.</w:t>
      </w:r>
    </w:p>
    <w:p>
      <w:pPr>
        <w:jc w:val="both"/>
      </w:pPr>
      <w:r>
        <w:rPr>
          <w:rFonts w:ascii="Times New Roman" w:hAnsi="Times New Roman"/>
          <w:b/>
          <w:color w:val="000000"/>
          <w:sz w:val="24"/>
        </w:rPr>
        <w:t>Table 1.2 — Cost of the project, itemised.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before="40" w:line="240" w:lineRule="auto"/>
            </w:pPr>
            <w:r/>
            <w:r>
              <w:rPr>
                <w:rFonts w:ascii="Times New Roman" w:hAnsi="Times New Roman"/>
                <w:b/>
                <w:color w:val="000000"/>
                <w:sz w:val="20"/>
              </w:rPr>
              <w:t>Component</w:t>
            </w:r>
          </w:p>
        </w:tc>
        <w:tc>
          <w:tcPr>
            <w:tcW w:type="dxa" w:w="2160"/>
          </w:tcPr>
          <w:p>
            <w:pPr>
              <w:spacing w:after="40" w:before="40" w:line="240" w:lineRule="auto"/>
            </w:pPr>
            <w:r/>
            <w:r>
              <w:rPr>
                <w:rFonts w:ascii="Times New Roman" w:hAnsi="Times New Roman"/>
                <w:b/>
                <w:color w:val="000000"/>
                <w:sz w:val="20"/>
              </w:rPr>
              <w:t>Provider / technology</w:t>
            </w:r>
          </w:p>
        </w:tc>
        <w:tc>
          <w:tcPr>
            <w:tcW w:type="dxa" w:w="2160"/>
          </w:tcPr>
          <w:p>
            <w:pPr>
              <w:spacing w:after="40" w:before="40" w:line="240" w:lineRule="auto"/>
            </w:pPr>
            <w:r/>
            <w:r>
              <w:rPr>
                <w:rFonts w:ascii="Times New Roman" w:hAnsi="Times New Roman"/>
                <w:b/>
                <w:color w:val="000000"/>
                <w:sz w:val="20"/>
              </w:rPr>
              <w:t>Licence or tier</w:t>
            </w:r>
          </w:p>
        </w:tc>
        <w:tc>
          <w:tcPr>
            <w:tcW w:type="dxa" w:w="2160"/>
          </w:tcPr>
          <w:p>
            <w:pPr>
              <w:spacing w:after="40" w:before="40" w:line="240" w:lineRule="auto"/>
            </w:pPr>
            <w:r/>
            <w:r>
              <w:rPr>
                <w:rFonts w:ascii="Times New Roman" w:hAnsi="Times New Roman"/>
                <w:b/>
                <w:color w:val="000000"/>
                <w:sz w:val="20"/>
              </w:rPr>
              <w:t>Cost</w:t>
            </w:r>
          </w:p>
        </w:tc>
      </w:tr>
      <w:tr>
        <w:tc>
          <w:tcPr>
            <w:tcW w:type="dxa" w:w="2160"/>
          </w:tcPr>
          <w:p>
            <w:pPr>
              <w:spacing w:after="40" w:before="40" w:line="240" w:lineRule="auto"/>
            </w:pPr>
            <w:r/>
            <w:r>
              <w:rPr>
                <w:rFonts w:ascii="Times New Roman" w:hAnsi="Times New Roman"/>
                <w:color w:val="000000"/>
                <w:sz w:val="20"/>
              </w:rPr>
              <w:t>Popular-recordings feed</w:t>
            </w:r>
          </w:p>
        </w:tc>
        <w:tc>
          <w:tcPr>
            <w:tcW w:type="dxa" w:w="2160"/>
          </w:tcPr>
          <w:p>
            <w:pPr>
              <w:spacing w:after="40" w:before="40" w:line="240" w:lineRule="auto"/>
            </w:pPr>
            <w:r/>
            <w:r>
              <w:rPr>
                <w:rFonts w:ascii="Times New Roman" w:hAnsi="Times New Roman"/>
                <w:color w:val="000000"/>
                <w:sz w:val="20"/>
              </w:rPr>
              <w:t>ListenBrainz</w:t>
            </w:r>
          </w:p>
        </w:tc>
        <w:tc>
          <w:tcPr>
            <w:tcW w:type="dxa" w:w="2160"/>
          </w:tcPr>
          <w:p>
            <w:pPr>
              <w:spacing w:after="40" w:before="40" w:line="240" w:lineRule="auto"/>
            </w:pPr>
            <w:r/>
            <w:r>
              <w:rPr>
                <w:rFonts w:ascii="Times New Roman" w:hAnsi="Times New Roman"/>
                <w:color w:val="000000"/>
                <w:sz w:val="20"/>
              </w:rPr>
              <w:t>Open API, no key required</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Metadata, previews, genre</w:t>
            </w:r>
          </w:p>
        </w:tc>
        <w:tc>
          <w:tcPr>
            <w:tcW w:type="dxa" w:w="2160"/>
          </w:tcPr>
          <w:p>
            <w:pPr>
              <w:spacing w:after="40" w:before="40" w:line="240" w:lineRule="auto"/>
            </w:pPr>
            <w:r/>
            <w:r>
              <w:rPr>
                <w:rFonts w:ascii="Times New Roman" w:hAnsi="Times New Roman"/>
                <w:color w:val="000000"/>
                <w:sz w:val="20"/>
              </w:rPr>
              <w:t>iTunes Search API</w:t>
            </w:r>
          </w:p>
        </w:tc>
        <w:tc>
          <w:tcPr>
            <w:tcW w:type="dxa" w:w="2160"/>
          </w:tcPr>
          <w:p>
            <w:pPr>
              <w:spacing w:after="40" w:before="40" w:line="240" w:lineRule="auto"/>
            </w:pPr>
            <w:r/>
            <w:r>
              <w:rPr>
                <w:rFonts w:ascii="Times New Roman" w:hAnsi="Times New Roman"/>
                <w:color w:val="000000"/>
                <w:sz w:val="20"/>
              </w:rPr>
              <w:t>Public, no key required</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Lyrics</w:t>
            </w:r>
          </w:p>
        </w:tc>
        <w:tc>
          <w:tcPr>
            <w:tcW w:type="dxa" w:w="2160"/>
          </w:tcPr>
          <w:p>
            <w:pPr>
              <w:spacing w:after="40" w:before="40" w:line="240" w:lineRule="auto"/>
            </w:pPr>
            <w:r/>
            <w:r>
              <w:rPr>
                <w:rFonts w:ascii="Times New Roman" w:hAnsi="Times New Roman"/>
                <w:color w:val="000000"/>
                <w:sz w:val="20"/>
              </w:rPr>
              <w:t>LRCLIB</w:t>
            </w:r>
          </w:p>
        </w:tc>
        <w:tc>
          <w:tcPr>
            <w:tcW w:type="dxa" w:w="2160"/>
          </w:tcPr>
          <w:p>
            <w:pPr>
              <w:spacing w:after="40" w:before="40" w:line="240" w:lineRule="auto"/>
            </w:pPr>
            <w:r/>
            <w:r>
              <w:rPr>
                <w:rFonts w:ascii="Times New Roman" w:hAnsi="Times New Roman"/>
                <w:color w:val="000000"/>
                <w:sz w:val="20"/>
              </w:rPr>
              <w:t>Open API, no key required</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Audio embedding model</w:t>
            </w:r>
          </w:p>
        </w:tc>
        <w:tc>
          <w:tcPr>
            <w:tcW w:type="dxa" w:w="2160"/>
          </w:tcPr>
          <w:p>
            <w:pPr>
              <w:spacing w:after="40" w:before="40" w:line="240" w:lineRule="auto"/>
            </w:pPr>
            <w:r/>
            <w:r>
              <w:rPr>
                <w:rFonts w:ascii="Consolas" w:hAnsi="Consolas"/>
                <w:sz w:val="17"/>
              </w:rPr>
              <w:t>laion/clap-htsat-unfused</w:t>
            </w:r>
          </w:p>
        </w:tc>
        <w:tc>
          <w:tcPr>
            <w:tcW w:type="dxa" w:w="2160"/>
          </w:tcPr>
          <w:p>
            <w:pPr>
              <w:spacing w:after="40" w:before="40" w:line="240" w:lineRule="auto"/>
            </w:pPr>
            <w:r/>
            <w:r>
              <w:rPr>
                <w:rFonts w:ascii="Times New Roman" w:hAnsi="Times New Roman"/>
                <w:color w:val="000000"/>
                <w:sz w:val="20"/>
              </w:rPr>
              <w:t>Open weights, Hugging Face</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Feature extraction</w:t>
            </w:r>
          </w:p>
        </w:tc>
        <w:tc>
          <w:tcPr>
            <w:tcW w:type="dxa" w:w="2160"/>
          </w:tcPr>
          <w:p>
            <w:pPr>
              <w:spacing w:after="40" w:before="40" w:line="240" w:lineRule="auto"/>
            </w:pPr>
            <w:r/>
            <w:r>
              <w:rPr>
                <w:rFonts w:ascii="Times New Roman" w:hAnsi="Times New Roman"/>
                <w:color w:val="000000"/>
                <w:sz w:val="20"/>
              </w:rPr>
              <w:t>librosa</w:t>
            </w:r>
          </w:p>
        </w:tc>
        <w:tc>
          <w:tcPr>
            <w:tcW w:type="dxa" w:w="2160"/>
          </w:tcPr>
          <w:p>
            <w:pPr>
              <w:spacing w:after="40" w:before="40" w:line="240" w:lineRule="auto"/>
            </w:pPr>
            <w:r/>
            <w:r>
              <w:rPr>
                <w:rFonts w:ascii="Times New Roman" w:hAnsi="Times New Roman"/>
                <w:color w:val="000000"/>
                <w:sz w:val="20"/>
              </w:rPr>
              <w:t>ISC licence</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Audio decoding</w:t>
            </w:r>
          </w:p>
        </w:tc>
        <w:tc>
          <w:tcPr>
            <w:tcW w:type="dxa" w:w="2160"/>
          </w:tcPr>
          <w:p>
            <w:pPr>
              <w:spacing w:after="40" w:before="40" w:line="240" w:lineRule="auto"/>
            </w:pPr>
            <w:r/>
            <w:r>
              <w:rPr>
                <w:rFonts w:ascii="Times New Roman" w:hAnsi="Times New Roman"/>
                <w:color w:val="000000"/>
                <w:sz w:val="20"/>
              </w:rPr>
              <w:t>PyAV</w:t>
            </w:r>
          </w:p>
        </w:tc>
        <w:tc>
          <w:tcPr>
            <w:tcW w:type="dxa" w:w="2160"/>
          </w:tcPr>
          <w:p>
            <w:pPr>
              <w:spacing w:after="40" w:before="40" w:line="240" w:lineRule="auto"/>
            </w:pPr>
            <w:r/>
            <w:r>
              <w:rPr>
                <w:rFonts w:ascii="Times New Roman" w:hAnsi="Times New Roman"/>
                <w:color w:val="000000"/>
                <w:sz w:val="20"/>
              </w:rPr>
              <w:t>BSD licence</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Backend framework</w:t>
            </w:r>
          </w:p>
        </w:tc>
        <w:tc>
          <w:tcPr>
            <w:tcW w:type="dxa" w:w="2160"/>
          </w:tcPr>
          <w:p>
            <w:pPr>
              <w:spacing w:after="40" w:before="40" w:line="240" w:lineRule="auto"/>
            </w:pPr>
            <w:r/>
            <w:r>
              <w:rPr>
                <w:rFonts w:ascii="Times New Roman" w:hAnsi="Times New Roman"/>
                <w:color w:val="000000"/>
                <w:sz w:val="20"/>
              </w:rPr>
              <w:t>FastAPI, uvicorn</w:t>
            </w:r>
          </w:p>
        </w:tc>
        <w:tc>
          <w:tcPr>
            <w:tcW w:type="dxa" w:w="2160"/>
          </w:tcPr>
          <w:p>
            <w:pPr>
              <w:spacing w:after="40" w:before="40" w:line="240" w:lineRule="auto"/>
            </w:pPr>
            <w:r/>
            <w:r>
              <w:rPr>
                <w:rFonts w:ascii="Times New Roman" w:hAnsi="Times New Roman"/>
                <w:color w:val="000000"/>
                <w:sz w:val="20"/>
              </w:rPr>
              <w:t>MIT licence</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Metadata store (local)</w:t>
            </w:r>
          </w:p>
        </w:tc>
        <w:tc>
          <w:tcPr>
            <w:tcW w:type="dxa" w:w="2160"/>
          </w:tcPr>
          <w:p>
            <w:pPr>
              <w:spacing w:after="40" w:before="40" w:line="240" w:lineRule="auto"/>
            </w:pPr>
            <w:r/>
            <w:r>
              <w:rPr>
                <w:rFonts w:ascii="Times New Roman" w:hAnsi="Times New Roman"/>
                <w:color w:val="000000"/>
                <w:sz w:val="20"/>
              </w:rPr>
              <w:t>SQLite with FTS5</w:t>
            </w:r>
          </w:p>
        </w:tc>
        <w:tc>
          <w:tcPr>
            <w:tcW w:type="dxa" w:w="2160"/>
          </w:tcPr>
          <w:p>
            <w:pPr>
              <w:spacing w:after="40" w:before="40" w:line="240" w:lineRule="auto"/>
            </w:pPr>
            <w:r/>
            <w:r>
              <w:rPr>
                <w:rFonts w:ascii="Times New Roman" w:hAnsi="Times New Roman"/>
                <w:color w:val="000000"/>
                <w:sz w:val="20"/>
              </w:rPr>
              <w:t>Public domain</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Metadata store (hosted)</w:t>
            </w:r>
          </w:p>
        </w:tc>
        <w:tc>
          <w:tcPr>
            <w:tcW w:type="dxa" w:w="2160"/>
          </w:tcPr>
          <w:p>
            <w:pPr>
              <w:spacing w:after="40" w:before="40" w:line="240" w:lineRule="auto"/>
            </w:pPr>
            <w:r/>
            <w:r>
              <w:rPr>
                <w:rFonts w:ascii="Times New Roman" w:hAnsi="Times New Roman"/>
                <w:color w:val="000000"/>
                <w:sz w:val="20"/>
              </w:rPr>
              <w:t>Supabase</w:t>
            </w:r>
          </w:p>
        </w:tc>
        <w:tc>
          <w:tcPr>
            <w:tcW w:type="dxa" w:w="2160"/>
          </w:tcPr>
          <w:p>
            <w:pPr>
              <w:spacing w:after="40" w:before="40" w:line="240" w:lineRule="auto"/>
            </w:pPr>
            <w:r/>
            <w:r>
              <w:rPr>
                <w:rFonts w:ascii="Times New Roman" w:hAnsi="Times New Roman"/>
                <w:color w:val="000000"/>
                <w:sz w:val="20"/>
              </w:rPr>
              <w:t>Free tier</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Backend hosting</w:t>
            </w:r>
          </w:p>
        </w:tc>
        <w:tc>
          <w:tcPr>
            <w:tcW w:type="dxa" w:w="2160"/>
          </w:tcPr>
          <w:p>
            <w:pPr>
              <w:spacing w:after="40" w:before="40" w:line="240" w:lineRule="auto"/>
            </w:pPr>
            <w:r/>
            <w:r>
              <w:rPr>
                <w:rFonts w:ascii="Times New Roman" w:hAnsi="Times New Roman"/>
                <w:color w:val="000000"/>
                <w:sz w:val="20"/>
              </w:rPr>
              <w:t>Render</w:t>
            </w:r>
          </w:p>
        </w:tc>
        <w:tc>
          <w:tcPr>
            <w:tcW w:type="dxa" w:w="2160"/>
          </w:tcPr>
          <w:p>
            <w:pPr>
              <w:spacing w:after="40" w:before="40" w:line="240" w:lineRule="auto"/>
            </w:pPr>
            <w:r/>
            <w:r>
              <w:rPr>
                <w:rFonts w:ascii="Times New Roman" w:hAnsi="Times New Roman"/>
                <w:color w:val="000000"/>
                <w:sz w:val="20"/>
              </w:rPr>
              <w:t>Free tier</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Frontend hosting</w:t>
            </w:r>
          </w:p>
        </w:tc>
        <w:tc>
          <w:tcPr>
            <w:tcW w:type="dxa" w:w="2160"/>
          </w:tcPr>
          <w:p>
            <w:pPr>
              <w:spacing w:after="40" w:before="40" w:line="240" w:lineRule="auto"/>
            </w:pPr>
            <w:r/>
            <w:r>
              <w:rPr>
                <w:rFonts w:ascii="Times New Roman" w:hAnsi="Times New Roman"/>
                <w:color w:val="000000"/>
                <w:sz w:val="20"/>
              </w:rPr>
              <w:t>Vercel</w:t>
            </w:r>
          </w:p>
        </w:tc>
        <w:tc>
          <w:tcPr>
            <w:tcW w:type="dxa" w:w="2160"/>
          </w:tcPr>
          <w:p>
            <w:pPr>
              <w:spacing w:after="40" w:before="40" w:line="240" w:lineRule="auto"/>
            </w:pPr>
            <w:r/>
            <w:r>
              <w:rPr>
                <w:rFonts w:ascii="Times New Roman" w:hAnsi="Times New Roman"/>
                <w:color w:val="000000"/>
                <w:sz w:val="20"/>
              </w:rPr>
              <w:t>Hobby tier</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Web client</w:t>
            </w:r>
          </w:p>
        </w:tc>
        <w:tc>
          <w:tcPr>
            <w:tcW w:type="dxa" w:w="2160"/>
          </w:tcPr>
          <w:p>
            <w:pPr>
              <w:spacing w:after="40" w:before="40" w:line="240" w:lineRule="auto"/>
            </w:pPr>
            <w:r/>
            <w:r>
              <w:rPr>
                <w:rFonts w:ascii="Times New Roman" w:hAnsi="Times New Roman"/>
                <w:color w:val="000000"/>
                <w:sz w:val="20"/>
              </w:rPr>
              <w:t>React, Vite, TypeScript</w:t>
            </w:r>
          </w:p>
        </w:tc>
        <w:tc>
          <w:tcPr>
            <w:tcW w:type="dxa" w:w="2160"/>
          </w:tcPr>
          <w:p>
            <w:pPr>
              <w:spacing w:after="40" w:before="40" w:line="240" w:lineRule="auto"/>
            </w:pPr>
            <w:r/>
            <w:r>
              <w:rPr>
                <w:rFonts w:ascii="Times New Roman" w:hAnsi="Times New Roman"/>
                <w:color w:val="000000"/>
                <w:sz w:val="20"/>
              </w:rPr>
              <w:t>MIT licence</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Mobile client</w:t>
            </w:r>
          </w:p>
        </w:tc>
        <w:tc>
          <w:tcPr>
            <w:tcW w:type="dxa" w:w="2160"/>
          </w:tcPr>
          <w:p>
            <w:pPr>
              <w:spacing w:after="40" w:before="40" w:line="240" w:lineRule="auto"/>
            </w:pPr>
            <w:r/>
            <w:r>
              <w:rPr>
                <w:rFonts w:ascii="Times New Roman" w:hAnsi="Times New Roman"/>
                <w:color w:val="000000"/>
                <w:sz w:val="20"/>
              </w:rPr>
              <w:t>Expo, React Native</w:t>
            </w:r>
          </w:p>
        </w:tc>
        <w:tc>
          <w:tcPr>
            <w:tcW w:type="dxa" w:w="2160"/>
          </w:tcPr>
          <w:p>
            <w:pPr>
              <w:spacing w:after="40" w:before="40" w:line="240" w:lineRule="auto"/>
            </w:pPr>
            <w:r/>
            <w:r>
              <w:rPr>
                <w:rFonts w:ascii="Times New Roman" w:hAnsi="Times New Roman"/>
                <w:color w:val="000000"/>
                <w:sz w:val="20"/>
              </w:rPr>
              <w:t>MIT licence</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Audio delivery</w:t>
            </w:r>
          </w:p>
        </w:tc>
        <w:tc>
          <w:tcPr>
            <w:tcW w:type="dxa" w:w="2160"/>
          </w:tcPr>
          <w:p>
            <w:pPr>
              <w:spacing w:after="40" w:before="40" w:line="240" w:lineRule="auto"/>
            </w:pPr>
            <w:r/>
            <w:r>
              <w:rPr>
                <w:rFonts w:ascii="Times New Roman" w:hAnsi="Times New Roman"/>
                <w:color w:val="000000"/>
                <w:sz w:val="20"/>
              </w:rPr>
              <w:t>Apple preview CDN</w:t>
            </w:r>
          </w:p>
        </w:tc>
        <w:tc>
          <w:tcPr>
            <w:tcW w:type="dxa" w:w="2160"/>
          </w:tcPr>
          <w:p>
            <w:pPr>
              <w:spacing w:after="40" w:before="40" w:line="240" w:lineRule="auto"/>
            </w:pPr>
            <w:r/>
            <w:r>
              <w:rPr>
                <w:rFonts w:ascii="Times New Roman" w:hAnsi="Times New Roman"/>
                <w:color w:val="000000"/>
                <w:sz w:val="20"/>
              </w:rPr>
              <w:t>Public, CORS-enabled</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color w:val="000000"/>
                <w:sz w:val="20"/>
              </w:rPr>
              <w:t>Compute for indexing</w:t>
            </w:r>
          </w:p>
        </w:tc>
        <w:tc>
          <w:tcPr>
            <w:tcW w:type="dxa" w:w="2160"/>
          </w:tcPr>
          <w:p>
            <w:pPr>
              <w:spacing w:after="40" w:before="40" w:line="240" w:lineRule="auto"/>
            </w:pPr>
            <w:r/>
            <w:r>
              <w:rPr>
                <w:rFonts w:ascii="Times New Roman" w:hAnsi="Times New Roman"/>
                <w:color w:val="000000"/>
                <w:sz w:val="20"/>
              </w:rPr>
              <w:t>Project team's laptop</w:t>
            </w:r>
          </w:p>
        </w:tc>
        <w:tc>
          <w:tcPr>
            <w:tcW w:type="dxa" w:w="2160"/>
          </w:tcPr>
          <w:p>
            <w:pPr>
              <w:spacing w:after="40" w:before="40" w:line="240" w:lineRule="auto"/>
            </w:pPr>
            <w:r/>
            <w:r>
              <w:rPr>
                <w:rFonts w:ascii="Times New Roman" w:hAnsi="Times New Roman"/>
                <w:color w:val="000000"/>
                <w:sz w:val="20"/>
              </w:rPr>
              <w:t>Owned hardware</w:t>
            </w:r>
          </w:p>
        </w:tc>
        <w:tc>
          <w:tcPr>
            <w:tcW w:type="dxa" w:w="2160"/>
          </w:tcPr>
          <w:p>
            <w:pPr>
              <w:spacing w:after="40" w:before="40" w:line="240" w:lineRule="auto"/>
            </w:pPr>
            <w:r/>
            <w:r>
              <w:rPr>
                <w:rFonts w:ascii="Times New Roman" w:hAnsi="Times New Roman"/>
                <w:color w:val="000000"/>
                <w:sz w:val="20"/>
              </w:rPr>
              <w:t>₹0</w:t>
            </w:r>
          </w:p>
        </w:tc>
      </w:tr>
      <w:tr>
        <w:tc>
          <w:tcPr>
            <w:tcW w:type="dxa" w:w="2160"/>
          </w:tcPr>
          <w:p>
            <w:pPr>
              <w:spacing w:after="40" w:before="40" w:line="240" w:lineRule="auto"/>
            </w:pPr>
            <w:r/>
            <w:r>
              <w:rPr>
                <w:rFonts w:ascii="Times New Roman" w:hAnsi="Times New Roman"/>
                <w:b/>
                <w:color w:val="000000"/>
                <w:sz w:val="20"/>
              </w:rPr>
              <w:t>Total</w:t>
            </w:r>
          </w:p>
        </w:tc>
        <w:tc>
          <w:tcPr>
            <w:tcW w:type="dxa" w:w="2160"/>
          </w:tcPr>
          <w:p>
            <w:pPr>
              <w:spacing w:after="40" w:before="40" w:line="240" w:lineRule="auto"/>
            </w:pPr>
            <w:r/>
          </w:p>
        </w:tc>
        <w:tc>
          <w:tcPr>
            <w:tcW w:type="dxa" w:w="2160"/>
          </w:tcPr>
          <w:p>
            <w:pPr>
              <w:spacing w:after="40" w:before="40" w:line="240" w:lineRule="auto"/>
            </w:pPr>
            <w:r/>
          </w:p>
        </w:tc>
        <w:tc>
          <w:tcPr>
            <w:tcW w:type="dxa" w:w="2160"/>
          </w:tcPr>
          <w:p>
            <w:pPr>
              <w:spacing w:after="40" w:before="40" w:line="240" w:lineRule="auto"/>
            </w:pPr>
            <w:r/>
            <w:r>
              <w:rPr>
                <w:rFonts w:ascii="Times New Roman" w:hAnsi="Times New Roman"/>
                <w:b/>
                <w:color w:val="000000"/>
                <w:sz w:val="20"/>
              </w:rPr>
              <w:t>₹0</w:t>
            </w:r>
          </w:p>
        </w:tc>
      </w:tr>
    </w:tbl>
    <w:p/>
    <w:p>
      <w:pPr>
        <w:jc w:val="both"/>
      </w:pPr>
      <w:r>
        <w:rPr>
          <w:rFonts w:ascii="Times New Roman" w:hAnsi="Times New Roman"/>
          <w:color w:val="000000"/>
          <w:sz w:val="24"/>
        </w:rPr>
        <w:t xml:space="preserve">Two decisions were load-bearing in achieving this. First, </w:t>
      </w:r>
      <w:r>
        <w:rPr>
          <w:rFonts w:ascii="Times New Roman" w:hAnsi="Times New Roman"/>
          <w:b/>
          <w:color w:val="000000"/>
          <w:sz w:val="24"/>
        </w:rPr>
        <w:t>no audio is hosted</w:t>
      </w:r>
      <w:r>
        <w:rPr>
          <w:rFonts w:ascii="Times New Roman" w:hAnsi="Times New Roman"/>
          <w:color w:val="000000"/>
          <w:sz w:val="24"/>
        </w:rPr>
        <w:t xml:space="preserve">: the API returns the rights holder's own preview URL, which was verified to send permissive cross-origin headers and to honour range requests, so clips stream and seek directly from Apple's content delivery network. This eliminates object storage, audio bandwidth, and any question of redistribution. Second, </w:t>
      </w:r>
      <w:r>
        <w:rPr>
          <w:rFonts w:ascii="Times New Roman" w:hAnsi="Times New Roman"/>
          <w:b/>
          <w:color w:val="000000"/>
          <w:sz w:val="24"/>
        </w:rPr>
        <w:t>embeddings are precomputed</w:t>
      </w:r>
      <w:r>
        <w:rPr>
          <w:rFonts w:ascii="Times New Roman" w:hAnsi="Times New Roman"/>
          <w:color w:val="000000"/>
          <w:sz w:val="24"/>
        </w:rPr>
        <w:t xml:space="preserve"> and the deployment image excludes PyTorch entirely, which keeps the deployed artefact inside the size limits of free hosting tiers.</w:t>
      </w:r>
    </w:p>
    <w:p>
      <w:pPr>
        <w:jc w:val="both"/>
      </w:pPr>
      <w:r>
        <w:rPr>
          <w:rFonts w:ascii="Times New Roman" w:hAnsi="Times New Roman"/>
          <w:color w:val="000000"/>
          <w:sz w:val="24"/>
        </w:rPr>
        <w:t>The non-monetary cost is compute time. Indexing the full catalogue of 1,403 playable excerpts required 159 minutes on the project laptop, at approximately 0.2 recordings per second, and the preview cache occupies 1.5 GB of local disk.</w:t>
      </w:r>
    </w:p>
    <w:p>
      <w:pPr>
        <w:keepNext/>
        <w:spacing w:before="240" w:after="120" w:line="288" w:lineRule="auto"/>
      </w:pPr>
      <w:r>
        <w:rPr>
          <w:rFonts w:ascii="Times New Roman" w:hAnsi="Times New Roman"/>
          <w:b/>
          <w:color w:val="000000"/>
          <w:sz w:val="25"/>
        </w:rPr>
        <w:t>1.4.3 Advantages and Disadvantages</w:t>
      </w:r>
    </w:p>
    <w:p>
      <w:pPr>
        <w:jc w:val="both"/>
      </w:pPr>
      <w:r>
        <w:rPr>
          <w:rFonts w:ascii="Times New Roman" w:hAnsi="Times New Roman"/>
          <w:b/>
          <w:color w:val="000000"/>
          <w:sz w:val="24"/>
        </w:rPr>
        <w:t>Table 1.1 — Advantages and disadvantages of the proposed system.</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before="40" w:line="240" w:lineRule="auto"/>
            </w:pPr>
            <w:r/>
            <w:r>
              <w:rPr>
                <w:rFonts w:ascii="Times New Roman" w:hAnsi="Times New Roman"/>
                <w:b/>
                <w:color w:val="000000"/>
                <w:sz w:val="20"/>
              </w:rPr>
              <w:t>Advantages</w:t>
            </w:r>
          </w:p>
        </w:tc>
        <w:tc>
          <w:tcPr>
            <w:tcW w:type="dxa" w:w="4320"/>
          </w:tcPr>
          <w:p>
            <w:pPr>
              <w:spacing w:after="40" w:before="40" w:line="240" w:lineRule="auto"/>
            </w:pPr>
            <w:r/>
            <w:r>
              <w:rPr>
                <w:rFonts w:ascii="Times New Roman" w:hAnsi="Times New Roman"/>
                <w:b/>
                <w:color w:val="000000"/>
                <w:sz w:val="20"/>
              </w:rPr>
              <w:t>Disadvantages</w:t>
            </w:r>
          </w:p>
        </w:tc>
      </w:tr>
      <w:tr>
        <w:tc>
          <w:tcPr>
            <w:tcW w:type="dxa" w:w="4320"/>
          </w:tcPr>
          <w:p>
            <w:pPr>
              <w:spacing w:after="40" w:before="40" w:line="240" w:lineRule="auto"/>
            </w:pPr>
            <w:r/>
            <w:r>
              <w:rPr>
                <w:rFonts w:ascii="Times New Roman" w:hAnsi="Times New Roman"/>
                <w:b/>
                <w:color w:val="000000"/>
                <w:sz w:val="20"/>
              </w:rPr>
              <w:t>No cold-start exclusion.</w:t>
            </w:r>
            <w:r>
              <w:rPr>
                <w:rFonts w:ascii="Times New Roman" w:hAnsi="Times New Roman"/>
                <w:color w:val="000000"/>
                <w:sz w:val="20"/>
              </w:rPr>
              <w:t xml:space="preserve"> Every recording is recommendable as soon as its audio is analysed; a recording absent from the catalogue entirely is admitted at query time and becomes searchable within seconds.</w:t>
            </w:r>
          </w:p>
        </w:tc>
        <w:tc>
          <w:tcPr>
            <w:tcW w:type="dxa" w:w="4320"/>
          </w:tcPr>
          <w:p>
            <w:pPr>
              <w:spacing w:after="40" w:before="40" w:line="240" w:lineRule="auto"/>
            </w:pPr>
            <w:r/>
            <w:r>
              <w:rPr>
                <w:rFonts w:ascii="Times New Roman" w:hAnsi="Times New Roman"/>
                <w:b/>
                <w:color w:val="000000"/>
                <w:sz w:val="20"/>
              </w:rPr>
              <w:t>Genre agreement is a proxy metric.</w:t>
            </w:r>
            <w:r>
              <w:rPr>
                <w:rFonts w:ascii="Times New Roman" w:hAnsi="Times New Roman"/>
                <w:color w:val="000000"/>
                <w:sz w:val="20"/>
              </w:rPr>
              <w:t xml:space="preserve"> Two acoustically dissimilar recordings sharing a label count as a hit, and two similar recordings with different labels count as a miss. A human listening study is the appropriate instrument and has not yet been conducted.</w:t>
            </w:r>
          </w:p>
        </w:tc>
      </w:tr>
      <w:tr>
        <w:tc>
          <w:tcPr>
            <w:tcW w:type="dxa" w:w="4320"/>
          </w:tcPr>
          <w:p>
            <w:pPr>
              <w:spacing w:after="40" w:before="40" w:line="240" w:lineRule="auto"/>
            </w:pPr>
            <w:r/>
            <w:r>
              <w:rPr>
                <w:rFonts w:ascii="Times New Roman" w:hAnsi="Times New Roman"/>
                <w:b/>
                <w:color w:val="000000"/>
                <w:sz w:val="20"/>
              </w:rPr>
              <w:t>No user data required.</w:t>
            </w:r>
            <w:r>
              <w:rPr>
                <w:rFonts w:ascii="Times New Roman" w:hAnsi="Times New Roman"/>
                <w:color w:val="000000"/>
                <w:sz w:val="20"/>
              </w:rPr>
              <w:t xml:space="preserve"> The system holds no accounts, no listening history and no personal data, which removes an entire class of privacy obligation.</w:t>
            </w:r>
          </w:p>
        </w:tc>
        <w:tc>
          <w:tcPr>
            <w:tcW w:type="dxa" w:w="4320"/>
          </w:tcPr>
          <w:p>
            <w:pPr>
              <w:spacing w:after="40" w:before="40" w:line="240" w:lineRule="auto"/>
            </w:pPr>
            <w:r/>
            <w:r>
              <w:rPr>
                <w:rFonts w:ascii="Times New Roman" w:hAnsi="Times New Roman"/>
                <w:b/>
                <w:color w:val="000000"/>
                <w:sz w:val="20"/>
              </w:rPr>
              <w:t>Catalogue scale.</w:t>
            </w:r>
            <w:r>
              <w:rPr>
                <w:rFonts w:ascii="Times New Roman" w:hAnsi="Times New Roman"/>
                <w:color w:val="000000"/>
                <w:sz w:val="20"/>
              </w:rPr>
              <w:t xml:space="preserve"> The reported figures come from 1,404 recordings, orders of magnitude below a commercial catalogue; conclusions are indicative rather than definitive.</w:t>
            </w:r>
          </w:p>
        </w:tc>
      </w:tr>
      <w:tr>
        <w:tc>
          <w:tcPr>
            <w:tcW w:type="dxa" w:w="4320"/>
          </w:tcPr>
          <w:p>
            <w:pPr>
              <w:spacing w:after="40" w:before="40" w:line="240" w:lineRule="auto"/>
            </w:pPr>
            <w:r/>
            <w:r>
              <w:rPr>
                <w:rFonts w:ascii="Times New Roman" w:hAnsi="Times New Roman"/>
                <w:b/>
                <w:color w:val="000000"/>
                <w:sz w:val="20"/>
              </w:rPr>
              <w:t>Mood search comes free.</w:t>
            </w:r>
            <w:r>
              <w:rPr>
                <w:rFonts w:ascii="Times New Roman" w:hAnsi="Times New Roman"/>
                <w:color w:val="000000"/>
                <w:sz w:val="20"/>
              </w:rPr>
              <w:t xml:space="preserve"> Because audio and text share one embedding space, free-text queries need no tag vocabulary, no classifier and no additional training.</w:t>
            </w:r>
          </w:p>
        </w:tc>
        <w:tc>
          <w:tcPr>
            <w:tcW w:type="dxa" w:w="4320"/>
          </w:tcPr>
          <w:p>
            <w:pPr>
              <w:spacing w:after="40" w:before="40" w:line="240" w:lineRule="auto"/>
            </w:pPr>
            <w:r/>
            <w:r>
              <w:rPr>
                <w:rFonts w:ascii="Times New Roman" w:hAnsi="Times New Roman"/>
                <w:b/>
                <w:color w:val="000000"/>
                <w:sz w:val="20"/>
              </w:rPr>
              <w:t>Humming accuracy is modest.</w:t>
            </w:r>
            <w:r>
              <w:rPr>
                <w:rFonts w:ascii="Times New Roman" w:hAnsi="Times New Roman"/>
                <w:color w:val="000000"/>
                <w:sz w:val="20"/>
              </w:rPr>
              <w:t xml:space="preserve"> 8 of 25 in the top 10 is the weakest component, and that figure is an upper bound measured on synthesised rather than human queries.</w:t>
            </w:r>
          </w:p>
        </w:tc>
      </w:tr>
      <w:tr>
        <w:tc>
          <w:tcPr>
            <w:tcW w:type="dxa" w:w="4320"/>
          </w:tcPr>
          <w:p>
            <w:pPr>
              <w:spacing w:after="40" w:before="40" w:line="240" w:lineRule="auto"/>
            </w:pPr>
            <w:r/>
            <w:r>
              <w:rPr>
                <w:rFonts w:ascii="Times New Roman" w:hAnsi="Times New Roman"/>
                <w:b/>
                <w:color w:val="000000"/>
                <w:sz w:val="20"/>
              </w:rPr>
              <w:t>Four query modalities, one backend.</w:t>
            </w:r>
            <w:r>
              <w:rPr>
                <w:rFonts w:ascii="Times New Roman" w:hAnsi="Times New Roman"/>
                <w:color w:val="000000"/>
                <w:sz w:val="20"/>
              </w:rPr>
              <w:t xml:space="preserve"> Seed recording, free text, typed title or lyric, and hummed melody are served from one catalogue and one API.</w:t>
            </w:r>
          </w:p>
        </w:tc>
        <w:tc>
          <w:tcPr>
            <w:tcW w:type="dxa" w:w="4320"/>
          </w:tcPr>
          <w:p>
            <w:pPr>
              <w:spacing w:after="40" w:before="40" w:line="240" w:lineRule="auto"/>
            </w:pPr>
            <w:r/>
            <w:r>
              <w:rPr>
                <w:rFonts w:ascii="Times New Roman" w:hAnsi="Times New Roman"/>
                <w:b/>
                <w:color w:val="000000"/>
                <w:sz w:val="20"/>
              </w:rPr>
              <w:t>Analysis uses 30-second excerpts.</w:t>
            </w:r>
            <w:r>
              <w:rPr>
                <w:rFonts w:ascii="Times New Roman" w:hAnsi="Times New Roman"/>
                <w:color w:val="000000"/>
                <w:sz w:val="20"/>
              </w:rPr>
              <w:t xml:space="preserve"> Structural variation outside the excerpt — a quiet intro, a key change, an extended outro — is not represented in the embedding.</w:t>
            </w:r>
          </w:p>
        </w:tc>
      </w:tr>
      <w:tr>
        <w:tc>
          <w:tcPr>
            <w:tcW w:type="dxa" w:w="4320"/>
          </w:tcPr>
          <w:p>
            <w:pPr>
              <w:spacing w:after="40" w:before="40" w:line="240" w:lineRule="auto"/>
            </w:pPr>
            <w:r/>
            <w:r>
              <w:rPr>
                <w:rFonts w:ascii="Times New Roman" w:hAnsi="Times New Roman"/>
                <w:b/>
                <w:color w:val="000000"/>
                <w:sz w:val="20"/>
              </w:rPr>
              <w:t>Interactive humming latency.</w:t>
            </w:r>
            <w:r>
              <w:rPr>
                <w:rFonts w:ascii="Times New Roman" w:hAnsi="Times New Roman"/>
                <w:color w:val="000000"/>
                <w:sz w:val="20"/>
              </w:rPr>
              <w:t xml:space="preserve"> Vectorised subsequence DTW scores all catalogue melodies in one pass, at 0.53 s end to end.</w:t>
            </w:r>
          </w:p>
        </w:tc>
        <w:tc>
          <w:tcPr>
            <w:tcW w:type="dxa" w:w="4320"/>
          </w:tcPr>
          <w:p>
            <w:pPr>
              <w:spacing w:after="40" w:before="40" w:line="240" w:lineRule="auto"/>
            </w:pPr>
            <w:r/>
            <w:r>
              <w:rPr>
                <w:rFonts w:ascii="Times New Roman" w:hAnsi="Times New Roman"/>
                <w:b/>
                <w:color w:val="000000"/>
                <w:sz w:val="20"/>
              </w:rPr>
              <w:t>Cover versions outrank originals.</w:t>
            </w:r>
            <w:r>
              <w:rPr>
                <w:rFonts w:ascii="Times New Roman" w:hAnsi="Times New Roman"/>
                <w:color w:val="000000"/>
                <w:sz w:val="20"/>
              </w:rPr>
              <w:t xml:space="preserve"> A typed title carries no artist, so a popular cover can displace the original; popularity-weighted disambiguation is not yet implemented.</w:t>
            </w:r>
          </w:p>
        </w:tc>
      </w:tr>
      <w:tr>
        <w:tc>
          <w:tcPr>
            <w:tcW w:type="dxa" w:w="4320"/>
          </w:tcPr>
          <w:p>
            <w:pPr>
              <w:spacing w:after="40" w:before="40" w:line="240" w:lineRule="auto"/>
            </w:pPr>
            <w:r/>
            <w:r>
              <w:rPr>
                <w:rFonts w:ascii="Times New Roman" w:hAnsi="Times New Roman"/>
                <w:b/>
                <w:color w:val="000000"/>
                <w:sz w:val="20"/>
              </w:rPr>
              <w:t>Zero monetary cost and fully reproducible.</w:t>
            </w:r>
            <w:r>
              <w:rPr>
                <w:rFonts w:ascii="Times New Roman" w:hAnsi="Times New Roman"/>
                <w:color w:val="000000"/>
                <w:sz w:val="20"/>
              </w:rPr>
              <w:t xml:space="preserve"> Every data source is keyless and every dependency is open source; the default storage backend needs no credentials, so all measurements reproduce from a fresh copy.</w:t>
            </w:r>
          </w:p>
        </w:tc>
        <w:tc>
          <w:tcPr>
            <w:tcW w:type="dxa" w:w="4320"/>
          </w:tcPr>
          <w:p>
            <w:pPr>
              <w:spacing w:after="40" w:before="40" w:line="240" w:lineRule="auto"/>
            </w:pPr>
            <w:r/>
            <w:r>
              <w:rPr>
                <w:rFonts w:ascii="Times New Roman" w:hAnsi="Times New Roman"/>
                <w:b/>
                <w:color w:val="000000"/>
                <w:sz w:val="20"/>
              </w:rPr>
              <w:t>Catalogue composition is biased.</w:t>
            </w:r>
            <w:r>
              <w:rPr>
                <w:rFonts w:ascii="Times New Roman" w:hAnsi="Times New Roman"/>
                <w:color w:val="000000"/>
                <w:sz w:val="20"/>
              </w:rPr>
              <w:t xml:space="preserve"> The popularity feed reflects one platform's userbase; a curated list and genre capping mitigate this but the catalogue is not a representative sample of recorded music.</w:t>
            </w:r>
          </w:p>
        </w:tc>
      </w:tr>
      <w:tr>
        <w:tc>
          <w:tcPr>
            <w:tcW w:type="dxa" w:w="4320"/>
          </w:tcPr>
          <w:p>
            <w:pPr>
              <w:spacing w:after="40" w:before="40" w:line="240" w:lineRule="auto"/>
            </w:pPr>
            <w:r/>
            <w:r>
              <w:rPr>
                <w:rFonts w:ascii="Times New Roman" w:hAnsi="Times New Roman"/>
                <w:b/>
                <w:color w:val="000000"/>
                <w:sz w:val="20"/>
              </w:rPr>
              <w:t>Explainable results.</w:t>
            </w:r>
            <w:r>
              <w:rPr>
                <w:rFonts w:ascii="Times New Roman" w:hAnsi="Times New Roman"/>
                <w:color w:val="000000"/>
                <w:sz w:val="20"/>
              </w:rPr>
              <w:t xml:space="preserve"> Interpretable descriptors — tempo, key, brightness, energy — are stored alongside each recording and surfaced in the interface.</w:t>
            </w:r>
          </w:p>
        </w:tc>
        <w:tc>
          <w:tcPr>
            <w:tcW w:type="dxa" w:w="4320"/>
          </w:tcPr>
          <w:p>
            <w:pPr>
              <w:spacing w:after="40" w:before="40" w:line="240" w:lineRule="auto"/>
            </w:pPr>
            <w:r/>
            <w:r>
              <w:rPr>
                <w:rFonts w:ascii="Times New Roman" w:hAnsi="Times New Roman"/>
                <w:b/>
                <w:color w:val="000000"/>
                <w:sz w:val="20"/>
              </w:rPr>
              <w:t>Dependence on third-party availability.</w:t>
            </w:r>
            <w:r>
              <w:rPr>
                <w:rFonts w:ascii="Times New Roman" w:hAnsi="Times New Roman"/>
                <w:color w:val="000000"/>
                <w:sz w:val="20"/>
              </w:rPr>
              <w:t xml:space="preserve"> Previews, metadata and lyrics come from external services that may rate-limit or withdraw access; the system distinguishes transport failure from genuine absence but cannot remedy it.</w:t>
            </w:r>
          </w:p>
        </w:tc>
      </w:tr>
    </w:tbl>
    <w:p>
      <w:r>
        <w:br w:type="page"/>
      </w:r>
    </w:p>
    <w:p>
      <w:pPr>
        <w:keepNext/>
        <w:spacing w:before="0" w:after="160" w:line="288" w:lineRule="auto"/>
        <w:jc w:val="center"/>
      </w:pPr>
      <w:r>
        <w:rPr>
          <w:rFonts w:ascii="Times New Roman" w:hAnsi="Times New Roman"/>
          <w:b/>
          <w:color w:val="000000"/>
          <w:sz w:val="30"/>
        </w:rPr>
        <w:t>CHAPTER 2 — LITERATURE SURVEY</w:t>
      </w:r>
    </w:p>
    <w:p>
      <w:pPr>
        <w:keepNext/>
        <w:spacing w:before="240" w:after="120" w:line="288" w:lineRule="auto"/>
      </w:pPr>
      <w:r>
        <w:rPr>
          <w:rFonts w:ascii="Times New Roman" w:hAnsi="Times New Roman"/>
          <w:b/>
          <w:color w:val="000000"/>
          <w:sz w:val="27"/>
        </w:rPr>
        <w:t>2.1 Study of Various Approaches in Recommender Systems</w:t>
      </w:r>
    </w:p>
    <w:p>
      <w:pPr>
        <w:jc w:val="both"/>
      </w:pPr>
      <w:r>
        <w:rPr>
          <w:rFonts w:ascii="Times New Roman" w:hAnsi="Times New Roman"/>
          <w:color w:val="000000"/>
          <w:sz w:val="24"/>
        </w:rPr>
        <w:t>Recommendation from interaction data has been studied extensively, and the conditions under which it fails are well characterised. The cold-start situation — a user or item for which no interaction history exists — was formalised together with metrics appropriate to it by Schein et al. [2], who demonstrated that purely behavioural models cannot rank items they have never observed being consumed. Celma [4] examined the consequence at catalogue scale, showing that systems optimised on aggregate behaviour concentrate exposure on a small head of popular items and leave the long tail effectively invisible. Surveys of the field have repeatedly identified cold-start handling and the incorporation of content and context as open problems rather than settled ones [1], [5], [6].</w:t>
      </w:r>
    </w:p>
    <w:p>
      <w:pPr>
        <w:jc w:val="both"/>
      </w:pPr>
      <w:r>
        <w:rPr>
          <w:rFonts w:ascii="Times New Roman" w:hAnsi="Times New Roman"/>
          <w:b/>
          <w:color w:val="000000"/>
          <w:sz w:val="24"/>
        </w:rPr>
        <w:t>Table 2.1 — Families of recommender system approach.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before="40" w:line="240" w:lineRule="auto"/>
            </w:pPr>
            <w:r/>
            <w:r>
              <w:rPr>
                <w:rFonts w:ascii="Times New Roman" w:hAnsi="Times New Roman"/>
                <w:b/>
                <w:color w:val="000000"/>
                <w:sz w:val="20"/>
              </w:rPr>
              <w:t>Family</w:t>
            </w:r>
          </w:p>
        </w:tc>
        <w:tc>
          <w:tcPr>
            <w:tcW w:type="dxa" w:w="2160"/>
          </w:tcPr>
          <w:p>
            <w:pPr>
              <w:spacing w:after="40" w:before="40" w:line="240" w:lineRule="auto"/>
            </w:pPr>
            <w:r/>
            <w:r>
              <w:rPr>
                <w:rFonts w:ascii="Times New Roman" w:hAnsi="Times New Roman"/>
                <w:b/>
                <w:color w:val="000000"/>
                <w:sz w:val="20"/>
              </w:rPr>
              <w:t>Basis of prediction</w:t>
            </w:r>
          </w:p>
        </w:tc>
        <w:tc>
          <w:tcPr>
            <w:tcW w:type="dxa" w:w="2160"/>
          </w:tcPr>
          <w:p>
            <w:pPr>
              <w:spacing w:after="40" w:before="40" w:line="240" w:lineRule="auto"/>
            </w:pPr>
            <w:r/>
            <w:r>
              <w:rPr>
                <w:rFonts w:ascii="Times New Roman" w:hAnsi="Times New Roman"/>
                <w:b/>
                <w:color w:val="000000"/>
                <w:sz w:val="20"/>
              </w:rPr>
              <w:t>Cold start</w:t>
            </w:r>
          </w:p>
        </w:tc>
        <w:tc>
          <w:tcPr>
            <w:tcW w:type="dxa" w:w="2160"/>
          </w:tcPr>
          <w:p>
            <w:pPr>
              <w:spacing w:after="40" w:before="40" w:line="240" w:lineRule="auto"/>
            </w:pPr>
            <w:r/>
            <w:r>
              <w:rPr>
                <w:rFonts w:ascii="Times New Roman" w:hAnsi="Times New Roman"/>
                <w:b/>
                <w:color w:val="000000"/>
                <w:sz w:val="20"/>
              </w:rPr>
              <w:t>Representative work</w:t>
            </w:r>
          </w:p>
        </w:tc>
      </w:tr>
      <w:tr>
        <w:tc>
          <w:tcPr>
            <w:tcW w:type="dxa" w:w="2160"/>
          </w:tcPr>
          <w:p>
            <w:pPr>
              <w:spacing w:after="40" w:before="40" w:line="240" w:lineRule="auto"/>
            </w:pPr>
            <w:r/>
            <w:r>
              <w:rPr>
                <w:rFonts w:ascii="Times New Roman" w:hAnsi="Times New Roman"/>
                <w:color w:val="000000"/>
                <w:sz w:val="20"/>
              </w:rPr>
              <w:t>Collaborative filtering</w:t>
            </w:r>
          </w:p>
        </w:tc>
        <w:tc>
          <w:tcPr>
            <w:tcW w:type="dxa" w:w="2160"/>
          </w:tcPr>
          <w:p>
            <w:pPr>
              <w:spacing w:after="40" w:before="40" w:line="240" w:lineRule="auto"/>
            </w:pPr>
            <w:r/>
            <w:r>
              <w:rPr>
                <w:rFonts w:ascii="Times New Roman" w:hAnsi="Times New Roman"/>
                <w:color w:val="000000"/>
                <w:sz w:val="20"/>
              </w:rPr>
              <w:t>Co-consumption across users</w:t>
            </w:r>
          </w:p>
        </w:tc>
        <w:tc>
          <w:tcPr>
            <w:tcW w:type="dxa" w:w="2160"/>
          </w:tcPr>
          <w:p>
            <w:pPr>
              <w:spacing w:after="40" w:before="40" w:line="240" w:lineRule="auto"/>
            </w:pPr>
            <w:r/>
            <w:r>
              <w:rPr>
                <w:rFonts w:ascii="Times New Roman" w:hAnsi="Times New Roman"/>
                <w:color w:val="000000"/>
                <w:sz w:val="20"/>
              </w:rPr>
              <w:t>Fails entirely for new items</w:t>
            </w:r>
          </w:p>
        </w:tc>
        <w:tc>
          <w:tcPr>
            <w:tcW w:type="dxa" w:w="2160"/>
          </w:tcPr>
          <w:p>
            <w:pPr>
              <w:spacing w:after="40" w:before="40" w:line="240" w:lineRule="auto"/>
            </w:pPr>
            <w:r/>
            <w:r>
              <w:rPr>
                <w:rFonts w:ascii="Times New Roman" w:hAnsi="Times New Roman"/>
                <w:color w:val="000000"/>
                <w:sz w:val="20"/>
              </w:rPr>
              <w:t>Schein et al. [2]</w:t>
            </w:r>
          </w:p>
        </w:tc>
      </w:tr>
      <w:tr>
        <w:tc>
          <w:tcPr>
            <w:tcW w:type="dxa" w:w="2160"/>
          </w:tcPr>
          <w:p>
            <w:pPr>
              <w:spacing w:after="40" w:before="40" w:line="240" w:lineRule="auto"/>
            </w:pPr>
            <w:r/>
            <w:r>
              <w:rPr>
                <w:rFonts w:ascii="Times New Roman" w:hAnsi="Times New Roman"/>
                <w:color w:val="000000"/>
                <w:sz w:val="20"/>
              </w:rPr>
              <w:t>Content-based</w:t>
            </w:r>
          </w:p>
        </w:tc>
        <w:tc>
          <w:tcPr>
            <w:tcW w:type="dxa" w:w="2160"/>
          </w:tcPr>
          <w:p>
            <w:pPr>
              <w:spacing w:after="40" w:before="40" w:line="240" w:lineRule="auto"/>
            </w:pPr>
            <w:r/>
            <w:r>
              <w:rPr>
                <w:rFonts w:ascii="Times New Roman" w:hAnsi="Times New Roman"/>
                <w:color w:val="000000"/>
                <w:sz w:val="20"/>
              </w:rPr>
              <w:t>Item's own attributes or signal</w:t>
            </w:r>
          </w:p>
        </w:tc>
        <w:tc>
          <w:tcPr>
            <w:tcW w:type="dxa" w:w="2160"/>
          </w:tcPr>
          <w:p>
            <w:pPr>
              <w:spacing w:after="40" w:before="40" w:line="240" w:lineRule="auto"/>
            </w:pPr>
            <w:r/>
            <w:r>
              <w:rPr>
                <w:rFonts w:ascii="Times New Roman" w:hAnsi="Times New Roman"/>
                <w:color w:val="000000"/>
                <w:sz w:val="20"/>
              </w:rPr>
              <w:t>No exclusion</w:t>
            </w:r>
          </w:p>
        </w:tc>
        <w:tc>
          <w:tcPr>
            <w:tcW w:type="dxa" w:w="2160"/>
          </w:tcPr>
          <w:p>
            <w:pPr>
              <w:spacing w:after="40" w:before="40" w:line="240" w:lineRule="auto"/>
            </w:pPr>
            <w:r/>
            <w:r>
              <w:rPr>
                <w:rFonts w:ascii="Times New Roman" w:hAnsi="Times New Roman"/>
                <w:color w:val="000000"/>
                <w:sz w:val="20"/>
              </w:rPr>
              <w:t>van den Oord et al. [3]</w:t>
            </w:r>
          </w:p>
        </w:tc>
      </w:tr>
      <w:tr>
        <w:tc>
          <w:tcPr>
            <w:tcW w:type="dxa" w:w="2160"/>
          </w:tcPr>
          <w:p>
            <w:pPr>
              <w:spacing w:after="40" w:before="40" w:line="240" w:lineRule="auto"/>
            </w:pPr>
            <w:r/>
            <w:r>
              <w:rPr>
                <w:rFonts w:ascii="Times New Roman" w:hAnsi="Times New Roman"/>
                <w:color w:val="000000"/>
                <w:sz w:val="20"/>
              </w:rPr>
              <w:t>Context-aware</w:t>
            </w:r>
          </w:p>
        </w:tc>
        <w:tc>
          <w:tcPr>
            <w:tcW w:type="dxa" w:w="2160"/>
          </w:tcPr>
          <w:p>
            <w:pPr>
              <w:spacing w:after="40" w:before="40" w:line="240" w:lineRule="auto"/>
            </w:pPr>
            <w:r/>
            <w:r>
              <w:rPr>
                <w:rFonts w:ascii="Times New Roman" w:hAnsi="Times New Roman"/>
                <w:color w:val="000000"/>
                <w:sz w:val="20"/>
              </w:rPr>
              <w:t>Situation, time, activity, location</w:t>
            </w:r>
          </w:p>
        </w:tc>
        <w:tc>
          <w:tcPr>
            <w:tcW w:type="dxa" w:w="2160"/>
          </w:tcPr>
          <w:p>
            <w:pPr>
              <w:spacing w:after="40" w:before="40" w:line="240" w:lineRule="auto"/>
            </w:pPr>
            <w:r/>
            <w:r>
              <w:rPr>
                <w:rFonts w:ascii="Times New Roman" w:hAnsi="Times New Roman"/>
                <w:color w:val="000000"/>
                <w:sz w:val="20"/>
              </w:rPr>
              <w:t>Inherits CF limitations</w:t>
            </w:r>
          </w:p>
        </w:tc>
        <w:tc>
          <w:tcPr>
            <w:tcW w:type="dxa" w:w="2160"/>
          </w:tcPr>
          <w:p>
            <w:pPr>
              <w:spacing w:after="40" w:before="40" w:line="240" w:lineRule="auto"/>
            </w:pPr>
            <w:r/>
            <w:r>
              <w:rPr>
                <w:rFonts w:ascii="Times New Roman" w:hAnsi="Times New Roman"/>
                <w:color w:val="000000"/>
                <w:sz w:val="20"/>
              </w:rPr>
              <w:t>Kaminskas and Ricci [6]</w:t>
            </w:r>
          </w:p>
        </w:tc>
      </w:tr>
      <w:tr>
        <w:tc>
          <w:tcPr>
            <w:tcW w:type="dxa" w:w="2160"/>
          </w:tcPr>
          <w:p>
            <w:pPr>
              <w:spacing w:after="40" w:before="40" w:line="240" w:lineRule="auto"/>
            </w:pPr>
            <w:r/>
            <w:r>
              <w:rPr>
                <w:rFonts w:ascii="Times New Roman" w:hAnsi="Times New Roman"/>
                <w:color w:val="000000"/>
                <w:sz w:val="20"/>
              </w:rPr>
              <w:t>Hybrid</w:t>
            </w:r>
          </w:p>
        </w:tc>
        <w:tc>
          <w:tcPr>
            <w:tcW w:type="dxa" w:w="2160"/>
          </w:tcPr>
          <w:p>
            <w:pPr>
              <w:spacing w:after="40" w:before="40" w:line="240" w:lineRule="auto"/>
            </w:pPr>
            <w:r/>
            <w:r>
              <w:rPr>
                <w:rFonts w:ascii="Times New Roman" w:hAnsi="Times New Roman"/>
                <w:color w:val="000000"/>
                <w:sz w:val="20"/>
              </w:rPr>
              <w:t>Combination of the above</w:t>
            </w:r>
          </w:p>
        </w:tc>
        <w:tc>
          <w:tcPr>
            <w:tcW w:type="dxa" w:w="2160"/>
          </w:tcPr>
          <w:p>
            <w:pPr>
              <w:spacing w:after="40" w:before="40" w:line="240" w:lineRule="auto"/>
            </w:pPr>
            <w:r/>
            <w:r>
              <w:rPr>
                <w:rFonts w:ascii="Times New Roman" w:hAnsi="Times New Roman"/>
                <w:color w:val="000000"/>
                <w:sz w:val="20"/>
              </w:rPr>
              <w:t>Partially mitigated</w:t>
            </w:r>
          </w:p>
        </w:tc>
        <w:tc>
          <w:tcPr>
            <w:tcW w:type="dxa" w:w="2160"/>
          </w:tcPr>
          <w:p>
            <w:pPr>
              <w:spacing w:after="40" w:before="40" w:line="240" w:lineRule="auto"/>
            </w:pPr>
            <w:r/>
            <w:r>
              <w:rPr>
                <w:rFonts w:ascii="Times New Roman" w:hAnsi="Times New Roman"/>
                <w:color w:val="000000"/>
                <w:sz w:val="20"/>
              </w:rPr>
              <w:t>Schedl et al. [1]</w:t>
            </w:r>
          </w:p>
        </w:tc>
      </w:tr>
      <w:tr>
        <w:tc>
          <w:tcPr>
            <w:tcW w:type="dxa" w:w="2160"/>
          </w:tcPr>
          <w:p>
            <w:pPr>
              <w:spacing w:after="40" w:before="40" w:line="240" w:lineRule="auto"/>
            </w:pPr>
            <w:r/>
            <w:r>
              <w:rPr>
                <w:rFonts w:ascii="Times New Roman" w:hAnsi="Times New Roman"/>
                <w:color w:val="000000"/>
                <w:sz w:val="20"/>
              </w:rPr>
              <w:t>Music-context</w:t>
            </w:r>
          </w:p>
        </w:tc>
        <w:tc>
          <w:tcPr>
            <w:tcW w:type="dxa" w:w="2160"/>
          </w:tcPr>
          <w:p>
            <w:pPr>
              <w:spacing w:after="40" w:before="40" w:line="240" w:lineRule="auto"/>
            </w:pPr>
            <w:r/>
            <w:r>
              <w:rPr>
                <w:rFonts w:ascii="Times New Roman" w:hAnsi="Times New Roman"/>
                <w:color w:val="000000"/>
                <w:sz w:val="20"/>
              </w:rPr>
              <w:t>Web text, tags, social data</w:t>
            </w:r>
          </w:p>
        </w:tc>
        <w:tc>
          <w:tcPr>
            <w:tcW w:type="dxa" w:w="2160"/>
          </w:tcPr>
          <w:p>
            <w:pPr>
              <w:spacing w:after="40" w:before="40" w:line="240" w:lineRule="auto"/>
            </w:pPr>
            <w:r/>
            <w:r>
              <w:rPr>
                <w:rFonts w:ascii="Times New Roman" w:hAnsi="Times New Roman"/>
                <w:color w:val="000000"/>
                <w:sz w:val="20"/>
              </w:rPr>
              <w:t>Depends on text availability</w:t>
            </w:r>
          </w:p>
        </w:tc>
        <w:tc>
          <w:tcPr>
            <w:tcW w:type="dxa" w:w="2160"/>
          </w:tcPr>
          <w:p>
            <w:pPr>
              <w:spacing w:after="40" w:before="40" w:line="240" w:lineRule="auto"/>
            </w:pPr>
            <w:r/>
            <w:r>
              <w:rPr>
                <w:rFonts w:ascii="Times New Roman" w:hAnsi="Times New Roman"/>
                <w:color w:val="000000"/>
                <w:sz w:val="20"/>
              </w:rPr>
              <w:t>Knees and Schedl [5]</w:t>
            </w:r>
          </w:p>
        </w:tc>
      </w:tr>
    </w:tbl>
    <w:p/>
    <w:p>
      <w:pPr>
        <w:jc w:val="both"/>
      </w:pPr>
      <w:r>
        <w:rPr>
          <w:rFonts w:ascii="Times New Roman" w:hAnsi="Times New Roman"/>
          <w:color w:val="000000"/>
          <w:sz w:val="24"/>
        </w:rPr>
        <w:t>The most influential response within the music domain was presented by van den Oord et al. [3], in which a convolutional network was trained to predict the latent item factors of a collaborative filtering model directly from audio spectrograms. Recordings without usage data could then be embedded into the same latent space as recordings with it. That work established audio content analysis as the principal mechanism by which the music cold-start problem is addressed, and the present system follows the same premise, differing in that no collaborative model is assumed to exist at all.</w:t>
      </w:r>
    </w:p>
    <w:p>
      <w:pPr>
        <w:keepNext/>
        <w:spacing w:before="240" w:after="120" w:line="288" w:lineRule="auto"/>
      </w:pPr>
      <w:r>
        <w:rPr>
          <w:rFonts w:ascii="Times New Roman" w:hAnsi="Times New Roman"/>
          <w:b/>
          <w:color w:val="000000"/>
          <w:sz w:val="27"/>
        </w:rPr>
        <w:t>2.2 Existing Approaches and Frameworks</w:t>
      </w:r>
    </w:p>
    <w:p>
      <w:pPr>
        <w:keepNext/>
        <w:spacing w:before="240" w:after="120" w:line="288" w:lineRule="auto"/>
      </w:pPr>
      <w:r>
        <w:rPr>
          <w:rFonts w:ascii="Times New Roman" w:hAnsi="Times New Roman"/>
          <w:b/>
          <w:color w:val="000000"/>
          <w:sz w:val="25"/>
        </w:rPr>
        <w:t>2.2.1 Hand-crafted audio descriptors</w:t>
      </w:r>
    </w:p>
    <w:p>
      <w:pPr>
        <w:jc w:val="both"/>
      </w:pPr>
      <w:r>
        <w:rPr>
          <w:rFonts w:ascii="Times New Roman" w:hAnsi="Times New Roman"/>
          <w:color w:val="000000"/>
          <w:sz w:val="24"/>
        </w:rPr>
        <w:t>The descriptor vocabulary of content-based music retrieval was largely established before the deep-learning period. Mel-frequency cepstral coefficients, originally developed for speech recognition, were adapted to music modelling by Logan [14], who examined which of the assumptions underlying their use in speech remained valid for music. Chroma features, which collapse spectral energy onto the twelve pitch classes and thereby describe harmonic content independently of octave and timbre, were introduced by Fujishima for real-time chord recognition [15]. Spectral contrast, which measures the difference between spectral peaks and valleys within sub-bands and so distinguishes harmonic from noise-like content, was proposed for music classification by Jiang et al. [16].</w:t>
      </w:r>
    </w:p>
    <w:p>
      <w:pPr>
        <w:jc w:val="both"/>
      </w:pPr>
      <w:r>
        <w:rPr>
          <w:rFonts w:ascii="Times New Roman" w:hAnsi="Times New Roman"/>
          <w:color w:val="000000"/>
          <w:sz w:val="24"/>
        </w:rPr>
        <w:t>Tzanetakis and Cook [7] combined timbral, rhythmic and pitch-content features into what became the reference formulation of automatic genre classification, and in doing so established genre agreement as a conventional proxy metric for music similarity. Mature open-source implementations of this descriptor family are available in Essentia [17] and librosa [18], the latter being used here.</w:t>
      </w:r>
    </w:p>
    <w:p>
      <w:pPr>
        <w:jc w:val="both"/>
      </w:pPr>
      <w:r>
        <w:rPr>
          <w:rFonts w:ascii="Times New Roman" w:hAnsi="Times New Roman"/>
          <w:color w:val="000000"/>
          <w:sz w:val="24"/>
        </w:rPr>
        <w:t>A methodological point concerning these features proved decisive in implementation. The components of a concatenated descriptor vector occupy very different numerical ranges — cepstral coefficients extend to the hundreds while chroma values are bounded in [0, 1] — so a distance computed over the raw concatenation is dominated by whichever component has the largest scale. Per-dimension standardisation is a precondition for a fair baseline rather than an optional refinement.</w:t>
      </w:r>
    </w:p>
    <w:p>
      <w:pPr>
        <w:keepNext/>
        <w:spacing w:before="240" w:after="120" w:line="288" w:lineRule="auto"/>
      </w:pPr>
      <w:r>
        <w:rPr>
          <w:rFonts w:ascii="Times New Roman" w:hAnsi="Times New Roman"/>
          <w:b/>
          <w:color w:val="000000"/>
          <w:sz w:val="25"/>
        </w:rPr>
        <w:t>2.2.2 Learned audio representations</w:t>
      </w:r>
    </w:p>
    <w:p>
      <w:pPr>
        <w:jc w:val="both"/>
      </w:pPr>
      <w:r>
        <w:rPr>
          <w:rFonts w:ascii="Times New Roman" w:hAnsi="Times New Roman"/>
          <w:color w:val="000000"/>
          <w:sz w:val="24"/>
        </w:rPr>
        <w:t>Representation learning displaced hand-crafted descriptors for most audio tasks. The release of AudioSet, a large ontology-structured and human-labelled collection of audio events [20], made supervised pretraining at scale practical. Hershey et al. [19] examined convolutional architectures on that collection and showed that the resulting embeddings transferred to downstream tasks, and Kong et al. [21] extended this with pretrained audio neural networks for general audio pattern recognition. Chen et al. [22] subsequently introduced a hierarchical token-semantic audio transformer that improved both accuracy and computational efficiency, and that architecture serves as the audio encoder of the CLAP checkpoints employed in this work. In parallel, self-supervised contrastive objectives were shown to produce useful representations without labels, the general formulation being established by contrastive predictive coding [23].</w:t>
      </w:r>
    </w:p>
    <w:p>
      <w:pPr>
        <w:keepNext/>
        <w:spacing w:before="240" w:after="120" w:line="288" w:lineRule="auto"/>
      </w:pPr>
      <w:r>
        <w:rPr>
          <w:rFonts w:ascii="Times New Roman" w:hAnsi="Times New Roman"/>
          <w:b/>
          <w:color w:val="000000"/>
          <w:sz w:val="25"/>
        </w:rPr>
        <w:t>2.2.3 Joint audio–language embedding</w:t>
      </w:r>
    </w:p>
    <w:p>
      <w:pPr>
        <w:jc w:val="both"/>
      </w:pPr>
      <w:r>
        <w:rPr>
          <w:rFonts w:ascii="Times New Roman" w:hAnsi="Times New Roman"/>
          <w:color w:val="000000"/>
          <w:sz w:val="24"/>
        </w:rPr>
        <w:t>The decisive development for the present system is the construction of a shared embedding space for audio and natural language. CLIP [12] demonstrated for images that training an image encoder and a text encoder jointly on paired data with a contrastive objective yields a space supporting zero-shot classification by text prompt. Elizalde et al. [11] transferred the approach to audio under the name CLAP, and Wu et al. [10] scaled it substantially, adding feature fusion for variable-length inputs and keyword-to-caption augmentation to expand the available training pairs; the publicly released LAION-CLAP checkpoints from the latter work are those used here.</w:t>
      </w:r>
    </w:p>
    <w:p>
      <w:pPr>
        <w:jc w:val="both"/>
      </w:pPr>
      <w:r>
        <w:rPr>
          <w:rFonts w:ascii="Times New Roman" w:hAnsi="Times New Roman"/>
          <w:color w:val="000000"/>
          <w:sz w:val="24"/>
        </w:rPr>
        <w:t>Within the music domain specifically, MuLan [24] learned a joint embedding of music audio and free-form text from a very large corpus of weakly paired examples, and MusCALL [25] applied contrastive audio–language learning to music retrieval. Multimodal combinations of audio with text and images have likewise been shown to improve genre classification over audio alone [26]. These results collectively establish that a single contrastively trained space can serve both audio-similarity and text-query retrieval, which is the property the present system exploits to obtain mood search without a second model.</w:t>
      </w:r>
    </w:p>
    <w:p>
      <w:pPr>
        <w:keepNext/>
        <w:spacing w:before="240" w:after="120" w:line="288" w:lineRule="auto"/>
      </w:pPr>
      <w:r>
        <w:rPr>
          <w:rFonts w:ascii="Times New Roman" w:hAnsi="Times New Roman"/>
          <w:b/>
          <w:color w:val="000000"/>
          <w:sz w:val="25"/>
        </w:rPr>
        <w:t>2.2.4 Query by humming</w:t>
      </w:r>
    </w:p>
    <w:p>
      <w:pPr>
        <w:jc w:val="both"/>
      </w:pPr>
      <w:r>
        <w:rPr>
          <w:rFonts w:ascii="Times New Roman" w:hAnsi="Times New Roman"/>
          <w:color w:val="000000"/>
          <w:sz w:val="24"/>
        </w:rPr>
        <w:t>The retrieval of a recording from a sung or hummed rendition was proposed by Ghias et al. [8], who converted a hummed query to a sequence of relative pitch transitions and matched it approximately against a database of melodies. The central difficulty identified then remains central now: an untrained singer renders a melody with errors of absolute pitch, local timing and global tempo, so matching must be invariant to transposition and tolerant of temporal distortion. A comparative evaluation of the main families of search technique was later conducted on a common testbed by Dannenberg et al. [35].</w:t>
      </w:r>
    </w:p>
    <w:p>
      <w:pPr>
        <w:jc w:val="both"/>
      </w:pPr>
      <w:r>
        <w:rPr>
          <w:rFonts w:ascii="Times New Roman" w:hAnsi="Times New Roman"/>
          <w:color w:val="000000"/>
          <w:sz w:val="24"/>
        </w:rPr>
        <w:t>Reliable pitch tracking is the first requirement. The YIN estimator [30] established an autocorrelation-based method with substantially reduced octave error, and the probabilistic variant pYIN [31] replaced YIN's fixed threshold with a distribution over candidate thresholds, producing multiple pitch candidates per frame that are then decoded by a hidden Markov model. Melody extraction from genuinely polyphonic material is harder still and has been addressed by tracking and characterising pitch contours [32]. The matching step is conventionally dynamic time warping, whose formulation for speech recognition by Sakoe and Chiba [33] remains the reference; the subsequence variant required here, in which alignment may begin and end anywhere in the reference, is treated systematically by Müller [34]. A distinct but related task is exact identification from a short noisy excerpt, solved by audio fingerprinting [9], which is deliberately intolerant of variation and therefore unsuitable for similarity-based recommendation.</w:t>
      </w:r>
    </w:p>
    <w:p>
      <w:pPr>
        <w:jc w:val="both"/>
      </w:pPr>
      <w:r>
        <w:rPr>
          <w:rFonts w:ascii="Times New Roman" w:hAnsi="Times New Roman"/>
          <w:b/>
          <w:color w:val="000000"/>
          <w:sz w:val="24"/>
        </w:rPr>
        <w:t>Table 2.2 — Existing frameworks, models and datasets surveyed.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before="40" w:line="240" w:lineRule="auto"/>
            </w:pPr>
            <w:r/>
            <w:r>
              <w:rPr>
                <w:rFonts w:ascii="Times New Roman" w:hAnsi="Times New Roman"/>
                <w:b/>
                <w:color w:val="000000"/>
                <w:sz w:val="20"/>
              </w:rPr>
              <w:t>Work</w:t>
            </w:r>
          </w:p>
        </w:tc>
        <w:tc>
          <w:tcPr>
            <w:tcW w:type="dxa" w:w="2880"/>
          </w:tcPr>
          <w:p>
            <w:pPr>
              <w:spacing w:after="40" w:before="40" w:line="240" w:lineRule="auto"/>
            </w:pPr>
            <w:r/>
            <w:r>
              <w:rPr>
                <w:rFonts w:ascii="Times New Roman" w:hAnsi="Times New Roman"/>
                <w:b/>
                <w:color w:val="000000"/>
                <w:sz w:val="20"/>
              </w:rPr>
              <w:t>Contribution</w:t>
            </w:r>
          </w:p>
        </w:tc>
        <w:tc>
          <w:tcPr>
            <w:tcW w:type="dxa" w:w="2880"/>
          </w:tcPr>
          <w:p>
            <w:pPr>
              <w:spacing w:after="40" w:before="40" w:line="240" w:lineRule="auto"/>
            </w:pPr>
            <w:r/>
            <w:r>
              <w:rPr>
                <w:rFonts w:ascii="Times New Roman" w:hAnsi="Times New Roman"/>
                <w:b/>
                <w:color w:val="000000"/>
                <w:sz w:val="20"/>
              </w:rPr>
              <w:t>Relevance to this project</w:t>
            </w:r>
          </w:p>
        </w:tc>
      </w:tr>
      <w:tr>
        <w:tc>
          <w:tcPr>
            <w:tcW w:type="dxa" w:w="2880"/>
          </w:tcPr>
          <w:p>
            <w:pPr>
              <w:spacing w:after="40" w:before="40" w:line="240" w:lineRule="auto"/>
            </w:pPr>
            <w:r/>
            <w:r>
              <w:rPr>
                <w:rFonts w:ascii="Times New Roman" w:hAnsi="Times New Roman"/>
                <w:color w:val="000000"/>
                <w:sz w:val="20"/>
              </w:rPr>
              <w:t>van den Oord et al. [3]</w:t>
            </w:r>
          </w:p>
        </w:tc>
        <w:tc>
          <w:tcPr>
            <w:tcW w:type="dxa" w:w="2880"/>
          </w:tcPr>
          <w:p>
            <w:pPr>
              <w:spacing w:after="40" w:before="40" w:line="240" w:lineRule="auto"/>
            </w:pPr>
            <w:r/>
            <w:r>
              <w:rPr>
                <w:rFonts w:ascii="Times New Roman" w:hAnsi="Times New Roman"/>
                <w:color w:val="000000"/>
                <w:sz w:val="20"/>
              </w:rPr>
              <w:t>Latent factors predicted from audio</w:t>
            </w:r>
          </w:p>
        </w:tc>
        <w:tc>
          <w:tcPr>
            <w:tcW w:type="dxa" w:w="2880"/>
          </w:tcPr>
          <w:p>
            <w:pPr>
              <w:spacing w:after="40" w:before="40" w:line="240" w:lineRule="auto"/>
            </w:pPr>
            <w:r/>
            <w:r>
              <w:rPr>
                <w:rFonts w:ascii="Times New Roman" w:hAnsi="Times New Roman"/>
                <w:color w:val="000000"/>
                <w:sz w:val="20"/>
              </w:rPr>
              <w:t>Establishes the content-based premise</w:t>
            </w:r>
          </w:p>
        </w:tc>
      </w:tr>
      <w:tr>
        <w:tc>
          <w:tcPr>
            <w:tcW w:type="dxa" w:w="2880"/>
          </w:tcPr>
          <w:p>
            <w:pPr>
              <w:spacing w:after="40" w:before="40" w:line="240" w:lineRule="auto"/>
            </w:pPr>
            <w:r/>
            <w:r>
              <w:rPr>
                <w:rFonts w:ascii="Times New Roman" w:hAnsi="Times New Roman"/>
                <w:color w:val="000000"/>
                <w:sz w:val="20"/>
              </w:rPr>
              <w:t>Radford et al. [12]</w:t>
            </w:r>
          </w:p>
        </w:tc>
        <w:tc>
          <w:tcPr>
            <w:tcW w:type="dxa" w:w="2880"/>
          </w:tcPr>
          <w:p>
            <w:pPr>
              <w:spacing w:after="40" w:before="40" w:line="240" w:lineRule="auto"/>
            </w:pPr>
            <w:r/>
            <w:r>
              <w:rPr>
                <w:rFonts w:ascii="Times New Roman" w:hAnsi="Times New Roman"/>
                <w:color w:val="000000"/>
                <w:sz w:val="20"/>
              </w:rPr>
              <w:t>CLIP joint image–text space</w:t>
            </w:r>
          </w:p>
        </w:tc>
        <w:tc>
          <w:tcPr>
            <w:tcW w:type="dxa" w:w="2880"/>
          </w:tcPr>
          <w:p>
            <w:pPr>
              <w:spacing w:after="40" w:before="40" w:line="240" w:lineRule="auto"/>
            </w:pPr>
            <w:r/>
            <w:r>
              <w:rPr>
                <w:rFonts w:ascii="Times New Roman" w:hAnsi="Times New Roman"/>
                <w:color w:val="000000"/>
                <w:sz w:val="20"/>
              </w:rPr>
              <w:t>The contrastive formulation adopted</w:t>
            </w:r>
          </w:p>
        </w:tc>
      </w:tr>
      <w:tr>
        <w:tc>
          <w:tcPr>
            <w:tcW w:type="dxa" w:w="2880"/>
          </w:tcPr>
          <w:p>
            <w:pPr>
              <w:spacing w:after="40" w:before="40" w:line="240" w:lineRule="auto"/>
            </w:pPr>
            <w:r/>
            <w:r>
              <w:rPr>
                <w:rFonts w:ascii="Times New Roman" w:hAnsi="Times New Roman"/>
                <w:color w:val="000000"/>
                <w:sz w:val="20"/>
              </w:rPr>
              <w:t>Wu et al. [10]</w:t>
            </w:r>
          </w:p>
        </w:tc>
        <w:tc>
          <w:tcPr>
            <w:tcW w:type="dxa" w:w="2880"/>
          </w:tcPr>
          <w:p>
            <w:pPr>
              <w:spacing w:after="40" w:before="40" w:line="240" w:lineRule="auto"/>
            </w:pPr>
            <w:r/>
            <w:r>
              <w:rPr>
                <w:rFonts w:ascii="Times New Roman" w:hAnsi="Times New Roman"/>
                <w:color w:val="000000"/>
                <w:sz w:val="20"/>
              </w:rPr>
              <w:t>LAION-CLAP, feature fusion</w:t>
            </w:r>
          </w:p>
        </w:tc>
        <w:tc>
          <w:tcPr>
            <w:tcW w:type="dxa" w:w="2880"/>
          </w:tcPr>
          <w:p>
            <w:pPr>
              <w:spacing w:after="40" w:before="40" w:line="240" w:lineRule="auto"/>
            </w:pPr>
            <w:r/>
            <w:r>
              <w:rPr>
                <w:rFonts w:ascii="Times New Roman" w:hAnsi="Times New Roman"/>
                <w:color w:val="000000"/>
                <w:sz w:val="20"/>
              </w:rPr>
              <w:t>The checkpoint actually used</w:t>
            </w:r>
          </w:p>
        </w:tc>
      </w:tr>
      <w:tr>
        <w:tc>
          <w:tcPr>
            <w:tcW w:type="dxa" w:w="2880"/>
          </w:tcPr>
          <w:p>
            <w:pPr>
              <w:spacing w:after="40" w:before="40" w:line="240" w:lineRule="auto"/>
            </w:pPr>
            <w:r/>
            <w:r>
              <w:rPr>
                <w:rFonts w:ascii="Times New Roman" w:hAnsi="Times New Roman"/>
                <w:color w:val="000000"/>
                <w:sz w:val="20"/>
              </w:rPr>
              <w:t>Elizalde et al. [11]</w:t>
            </w:r>
          </w:p>
        </w:tc>
        <w:tc>
          <w:tcPr>
            <w:tcW w:type="dxa" w:w="2880"/>
          </w:tcPr>
          <w:p>
            <w:pPr>
              <w:spacing w:after="40" w:before="40" w:line="240" w:lineRule="auto"/>
            </w:pPr>
            <w:r/>
            <w:r>
              <w:rPr>
                <w:rFonts w:ascii="Times New Roman" w:hAnsi="Times New Roman"/>
                <w:color w:val="000000"/>
                <w:sz w:val="20"/>
              </w:rPr>
              <w:t>CLAP originating work</w:t>
            </w:r>
          </w:p>
        </w:tc>
        <w:tc>
          <w:tcPr>
            <w:tcW w:type="dxa" w:w="2880"/>
          </w:tcPr>
          <w:p>
            <w:pPr>
              <w:spacing w:after="40" w:before="40" w:line="240" w:lineRule="auto"/>
            </w:pPr>
            <w:r/>
            <w:r>
              <w:rPr>
                <w:rFonts w:ascii="Times New Roman" w:hAnsi="Times New Roman"/>
                <w:color w:val="000000"/>
                <w:sz w:val="20"/>
              </w:rPr>
              <w:t>Cited as the method's origin</w:t>
            </w:r>
          </w:p>
        </w:tc>
      </w:tr>
      <w:tr>
        <w:tc>
          <w:tcPr>
            <w:tcW w:type="dxa" w:w="2880"/>
          </w:tcPr>
          <w:p>
            <w:pPr>
              <w:spacing w:after="40" w:before="40" w:line="240" w:lineRule="auto"/>
            </w:pPr>
            <w:r/>
            <w:r>
              <w:rPr>
                <w:rFonts w:ascii="Times New Roman" w:hAnsi="Times New Roman"/>
                <w:color w:val="000000"/>
                <w:sz w:val="20"/>
              </w:rPr>
              <w:t>Chen et al. [22]</w:t>
            </w:r>
          </w:p>
        </w:tc>
        <w:tc>
          <w:tcPr>
            <w:tcW w:type="dxa" w:w="2880"/>
          </w:tcPr>
          <w:p>
            <w:pPr>
              <w:spacing w:after="40" w:before="40" w:line="240" w:lineRule="auto"/>
            </w:pPr>
            <w:r/>
            <w:r>
              <w:rPr>
                <w:rFonts w:ascii="Times New Roman" w:hAnsi="Times New Roman"/>
                <w:color w:val="000000"/>
                <w:sz w:val="20"/>
              </w:rPr>
              <w:t>HTS-AT transformer</w:t>
            </w:r>
          </w:p>
        </w:tc>
        <w:tc>
          <w:tcPr>
            <w:tcW w:type="dxa" w:w="2880"/>
          </w:tcPr>
          <w:p>
            <w:pPr>
              <w:spacing w:after="40" w:before="40" w:line="240" w:lineRule="auto"/>
            </w:pPr>
            <w:r/>
            <w:r>
              <w:rPr>
                <w:rFonts w:ascii="Times New Roman" w:hAnsi="Times New Roman"/>
                <w:color w:val="000000"/>
                <w:sz w:val="20"/>
              </w:rPr>
              <w:t>CLAP's audio branch</w:t>
            </w:r>
          </w:p>
        </w:tc>
      </w:tr>
      <w:tr>
        <w:tc>
          <w:tcPr>
            <w:tcW w:type="dxa" w:w="2880"/>
          </w:tcPr>
          <w:p>
            <w:pPr>
              <w:spacing w:after="40" w:before="40" w:line="240" w:lineRule="auto"/>
            </w:pPr>
            <w:r/>
            <w:r>
              <w:rPr>
                <w:rFonts w:ascii="Times New Roman" w:hAnsi="Times New Roman"/>
                <w:color w:val="000000"/>
                <w:sz w:val="20"/>
              </w:rPr>
              <w:t>Huang et al. [24]</w:t>
            </w:r>
          </w:p>
        </w:tc>
        <w:tc>
          <w:tcPr>
            <w:tcW w:type="dxa" w:w="2880"/>
          </w:tcPr>
          <w:p>
            <w:pPr>
              <w:spacing w:after="40" w:before="40" w:line="240" w:lineRule="auto"/>
            </w:pPr>
            <w:r/>
            <w:r>
              <w:rPr>
                <w:rFonts w:ascii="Times New Roman" w:hAnsi="Times New Roman"/>
                <w:color w:val="000000"/>
                <w:sz w:val="20"/>
              </w:rPr>
              <w:t>MuLan music–text embedding</w:t>
            </w:r>
          </w:p>
        </w:tc>
        <w:tc>
          <w:tcPr>
            <w:tcW w:type="dxa" w:w="2880"/>
          </w:tcPr>
          <w:p>
            <w:pPr>
              <w:spacing w:after="40" w:before="40" w:line="240" w:lineRule="auto"/>
            </w:pPr>
            <w:r/>
            <w:r>
              <w:rPr>
                <w:rFonts w:ascii="Times New Roman" w:hAnsi="Times New Roman"/>
                <w:color w:val="000000"/>
                <w:sz w:val="20"/>
              </w:rPr>
              <w:t>Route to music-specific fine-tuning</w:t>
            </w:r>
          </w:p>
        </w:tc>
      </w:tr>
      <w:tr>
        <w:tc>
          <w:tcPr>
            <w:tcW w:type="dxa" w:w="2880"/>
          </w:tcPr>
          <w:p>
            <w:pPr>
              <w:spacing w:after="40" w:before="40" w:line="240" w:lineRule="auto"/>
            </w:pPr>
            <w:r/>
            <w:r>
              <w:rPr>
                <w:rFonts w:ascii="Times New Roman" w:hAnsi="Times New Roman"/>
                <w:color w:val="000000"/>
                <w:sz w:val="20"/>
              </w:rPr>
              <w:t>Manco et al. [25]</w:t>
            </w:r>
          </w:p>
        </w:tc>
        <w:tc>
          <w:tcPr>
            <w:tcW w:type="dxa" w:w="2880"/>
          </w:tcPr>
          <w:p>
            <w:pPr>
              <w:spacing w:after="40" w:before="40" w:line="240" w:lineRule="auto"/>
            </w:pPr>
            <w:r/>
            <w:r>
              <w:rPr>
                <w:rFonts w:ascii="Times New Roman" w:hAnsi="Times New Roman"/>
                <w:color w:val="000000"/>
                <w:sz w:val="20"/>
              </w:rPr>
              <w:t>MusCALL contrastive music retrieval</w:t>
            </w:r>
          </w:p>
        </w:tc>
        <w:tc>
          <w:tcPr>
            <w:tcW w:type="dxa" w:w="2880"/>
          </w:tcPr>
          <w:p>
            <w:pPr>
              <w:spacing w:after="40" w:before="40" w:line="240" w:lineRule="auto"/>
            </w:pPr>
            <w:r/>
            <w:r>
              <w:rPr>
                <w:rFonts w:ascii="Times New Roman" w:hAnsi="Times New Roman"/>
                <w:color w:val="000000"/>
                <w:sz w:val="20"/>
              </w:rPr>
              <w:t>Confirms text-to-music retrieval</w:t>
            </w:r>
          </w:p>
        </w:tc>
      </w:tr>
      <w:tr>
        <w:tc>
          <w:tcPr>
            <w:tcW w:type="dxa" w:w="2880"/>
          </w:tcPr>
          <w:p>
            <w:pPr>
              <w:spacing w:after="40" w:before="40" w:line="240" w:lineRule="auto"/>
            </w:pPr>
            <w:r/>
            <w:r>
              <w:rPr>
                <w:rFonts w:ascii="Times New Roman" w:hAnsi="Times New Roman"/>
                <w:color w:val="000000"/>
                <w:sz w:val="20"/>
              </w:rPr>
              <w:t>Hershey et al. [19]</w:t>
            </w:r>
          </w:p>
        </w:tc>
        <w:tc>
          <w:tcPr>
            <w:tcW w:type="dxa" w:w="2880"/>
          </w:tcPr>
          <w:p>
            <w:pPr>
              <w:spacing w:after="40" w:before="40" w:line="240" w:lineRule="auto"/>
            </w:pPr>
            <w:r/>
            <w:r>
              <w:rPr>
                <w:rFonts w:ascii="Times New Roman" w:hAnsi="Times New Roman"/>
                <w:color w:val="000000"/>
                <w:sz w:val="20"/>
              </w:rPr>
              <w:t>CNN architectures for audio</w:t>
            </w:r>
          </w:p>
        </w:tc>
        <w:tc>
          <w:tcPr>
            <w:tcW w:type="dxa" w:w="2880"/>
          </w:tcPr>
          <w:p>
            <w:pPr>
              <w:spacing w:after="40" w:before="40" w:line="240" w:lineRule="auto"/>
            </w:pPr>
            <w:r/>
            <w:r>
              <w:rPr>
                <w:rFonts w:ascii="Times New Roman" w:hAnsi="Times New Roman"/>
                <w:color w:val="000000"/>
                <w:sz w:val="20"/>
              </w:rPr>
              <w:t>Transferable audio embeddings</w:t>
            </w:r>
          </w:p>
        </w:tc>
      </w:tr>
      <w:tr>
        <w:tc>
          <w:tcPr>
            <w:tcW w:type="dxa" w:w="2880"/>
          </w:tcPr>
          <w:p>
            <w:pPr>
              <w:spacing w:after="40" w:before="40" w:line="240" w:lineRule="auto"/>
            </w:pPr>
            <w:r/>
            <w:r>
              <w:rPr>
                <w:rFonts w:ascii="Times New Roman" w:hAnsi="Times New Roman"/>
                <w:color w:val="000000"/>
                <w:sz w:val="20"/>
              </w:rPr>
              <w:t>Kong et al. [21]</w:t>
            </w:r>
          </w:p>
        </w:tc>
        <w:tc>
          <w:tcPr>
            <w:tcW w:type="dxa" w:w="2880"/>
          </w:tcPr>
          <w:p>
            <w:pPr>
              <w:spacing w:after="40" w:before="40" w:line="240" w:lineRule="auto"/>
            </w:pPr>
            <w:r/>
            <w:r>
              <w:rPr>
                <w:rFonts w:ascii="Times New Roman" w:hAnsi="Times New Roman"/>
                <w:color w:val="000000"/>
                <w:sz w:val="20"/>
              </w:rPr>
              <w:t>PANNs</w:t>
            </w:r>
          </w:p>
        </w:tc>
        <w:tc>
          <w:tcPr>
            <w:tcW w:type="dxa" w:w="2880"/>
          </w:tcPr>
          <w:p>
            <w:pPr>
              <w:spacing w:after="40" w:before="40" w:line="240" w:lineRule="auto"/>
            </w:pPr>
            <w:r/>
            <w:r>
              <w:rPr>
                <w:rFonts w:ascii="Times New Roman" w:hAnsi="Times New Roman"/>
                <w:color w:val="000000"/>
                <w:sz w:val="20"/>
              </w:rPr>
              <w:t>Large-scale audio pretraining</w:t>
            </w:r>
          </w:p>
        </w:tc>
      </w:tr>
      <w:tr>
        <w:tc>
          <w:tcPr>
            <w:tcW w:type="dxa" w:w="2880"/>
          </w:tcPr>
          <w:p>
            <w:pPr>
              <w:spacing w:after="40" w:before="40" w:line="240" w:lineRule="auto"/>
            </w:pPr>
            <w:r/>
            <w:r>
              <w:rPr>
                <w:rFonts w:ascii="Times New Roman" w:hAnsi="Times New Roman"/>
                <w:color w:val="000000"/>
                <w:sz w:val="20"/>
              </w:rPr>
              <w:t>Gemmeke et al. [20]</w:t>
            </w:r>
          </w:p>
        </w:tc>
        <w:tc>
          <w:tcPr>
            <w:tcW w:type="dxa" w:w="2880"/>
          </w:tcPr>
          <w:p>
            <w:pPr>
              <w:spacing w:after="40" w:before="40" w:line="240" w:lineRule="auto"/>
            </w:pPr>
            <w:r/>
            <w:r>
              <w:rPr>
                <w:rFonts w:ascii="Times New Roman" w:hAnsi="Times New Roman"/>
                <w:color w:val="000000"/>
                <w:sz w:val="20"/>
              </w:rPr>
              <w:t>AudioSet</w:t>
            </w:r>
          </w:p>
        </w:tc>
        <w:tc>
          <w:tcPr>
            <w:tcW w:type="dxa" w:w="2880"/>
          </w:tcPr>
          <w:p>
            <w:pPr>
              <w:spacing w:after="40" w:before="40" w:line="240" w:lineRule="auto"/>
            </w:pPr>
            <w:r/>
            <w:r>
              <w:rPr>
                <w:rFonts w:ascii="Times New Roman" w:hAnsi="Times New Roman"/>
                <w:color w:val="000000"/>
                <w:sz w:val="20"/>
              </w:rPr>
              <w:t>Pretraining corpus</w:t>
            </w:r>
          </w:p>
        </w:tc>
      </w:tr>
      <w:tr>
        <w:tc>
          <w:tcPr>
            <w:tcW w:type="dxa" w:w="2880"/>
          </w:tcPr>
          <w:p>
            <w:pPr>
              <w:spacing w:after="40" w:before="40" w:line="240" w:lineRule="auto"/>
            </w:pPr>
            <w:r/>
            <w:r>
              <w:rPr>
                <w:rFonts w:ascii="Times New Roman" w:hAnsi="Times New Roman"/>
                <w:color w:val="000000"/>
                <w:sz w:val="20"/>
              </w:rPr>
              <w:t>Logan [14]</w:t>
            </w:r>
          </w:p>
        </w:tc>
        <w:tc>
          <w:tcPr>
            <w:tcW w:type="dxa" w:w="2880"/>
          </w:tcPr>
          <w:p>
            <w:pPr>
              <w:spacing w:after="40" w:before="40" w:line="240" w:lineRule="auto"/>
            </w:pPr>
            <w:r/>
            <w:r>
              <w:rPr>
                <w:rFonts w:ascii="Times New Roman" w:hAnsi="Times New Roman"/>
                <w:color w:val="000000"/>
                <w:sz w:val="20"/>
              </w:rPr>
              <w:t>MFCC for music</w:t>
            </w:r>
          </w:p>
        </w:tc>
        <w:tc>
          <w:tcPr>
            <w:tcW w:type="dxa" w:w="2880"/>
          </w:tcPr>
          <w:p>
            <w:pPr>
              <w:spacing w:after="40" w:before="40" w:line="240" w:lineRule="auto"/>
            </w:pPr>
            <w:r/>
            <w:r>
              <w:rPr>
                <w:rFonts w:ascii="Times New Roman" w:hAnsi="Times New Roman"/>
                <w:color w:val="000000"/>
                <w:sz w:val="20"/>
              </w:rPr>
              <w:t>Baseline component</w:t>
            </w:r>
          </w:p>
        </w:tc>
      </w:tr>
      <w:tr>
        <w:tc>
          <w:tcPr>
            <w:tcW w:type="dxa" w:w="2880"/>
          </w:tcPr>
          <w:p>
            <w:pPr>
              <w:spacing w:after="40" w:before="40" w:line="240" w:lineRule="auto"/>
            </w:pPr>
            <w:r/>
            <w:r>
              <w:rPr>
                <w:rFonts w:ascii="Times New Roman" w:hAnsi="Times New Roman"/>
                <w:color w:val="000000"/>
                <w:sz w:val="20"/>
              </w:rPr>
              <w:t>Fujishima [15]</w:t>
            </w:r>
          </w:p>
        </w:tc>
        <w:tc>
          <w:tcPr>
            <w:tcW w:type="dxa" w:w="2880"/>
          </w:tcPr>
          <w:p>
            <w:pPr>
              <w:spacing w:after="40" w:before="40" w:line="240" w:lineRule="auto"/>
            </w:pPr>
            <w:r/>
            <w:r>
              <w:rPr>
                <w:rFonts w:ascii="Times New Roman" w:hAnsi="Times New Roman"/>
                <w:color w:val="000000"/>
                <w:sz w:val="20"/>
              </w:rPr>
              <w:t>Chroma</w:t>
            </w:r>
          </w:p>
        </w:tc>
        <w:tc>
          <w:tcPr>
            <w:tcW w:type="dxa" w:w="2880"/>
          </w:tcPr>
          <w:p>
            <w:pPr>
              <w:spacing w:after="40" w:before="40" w:line="240" w:lineRule="auto"/>
            </w:pPr>
            <w:r/>
            <w:r>
              <w:rPr>
                <w:rFonts w:ascii="Times New Roman" w:hAnsi="Times New Roman"/>
                <w:color w:val="000000"/>
                <w:sz w:val="20"/>
              </w:rPr>
              <w:t>Baseline component</w:t>
            </w:r>
          </w:p>
        </w:tc>
      </w:tr>
      <w:tr>
        <w:tc>
          <w:tcPr>
            <w:tcW w:type="dxa" w:w="2880"/>
          </w:tcPr>
          <w:p>
            <w:pPr>
              <w:spacing w:after="40" w:before="40" w:line="240" w:lineRule="auto"/>
            </w:pPr>
            <w:r/>
            <w:r>
              <w:rPr>
                <w:rFonts w:ascii="Times New Roman" w:hAnsi="Times New Roman"/>
                <w:color w:val="000000"/>
                <w:sz w:val="20"/>
              </w:rPr>
              <w:t>Jiang et al. [16]</w:t>
            </w:r>
          </w:p>
        </w:tc>
        <w:tc>
          <w:tcPr>
            <w:tcW w:type="dxa" w:w="2880"/>
          </w:tcPr>
          <w:p>
            <w:pPr>
              <w:spacing w:after="40" w:before="40" w:line="240" w:lineRule="auto"/>
            </w:pPr>
            <w:r/>
            <w:r>
              <w:rPr>
                <w:rFonts w:ascii="Times New Roman" w:hAnsi="Times New Roman"/>
                <w:color w:val="000000"/>
                <w:sz w:val="20"/>
              </w:rPr>
              <w:t>Spectral contrast</w:t>
            </w:r>
          </w:p>
        </w:tc>
        <w:tc>
          <w:tcPr>
            <w:tcW w:type="dxa" w:w="2880"/>
          </w:tcPr>
          <w:p>
            <w:pPr>
              <w:spacing w:after="40" w:before="40" w:line="240" w:lineRule="auto"/>
            </w:pPr>
            <w:r/>
            <w:r>
              <w:rPr>
                <w:rFonts w:ascii="Times New Roman" w:hAnsi="Times New Roman"/>
                <w:color w:val="000000"/>
                <w:sz w:val="20"/>
              </w:rPr>
              <w:t>Baseline component</w:t>
            </w:r>
          </w:p>
        </w:tc>
      </w:tr>
      <w:tr>
        <w:tc>
          <w:tcPr>
            <w:tcW w:type="dxa" w:w="2880"/>
          </w:tcPr>
          <w:p>
            <w:pPr>
              <w:spacing w:after="40" w:before="40" w:line="240" w:lineRule="auto"/>
            </w:pPr>
            <w:r/>
            <w:r>
              <w:rPr>
                <w:rFonts w:ascii="Times New Roman" w:hAnsi="Times New Roman"/>
                <w:color w:val="000000"/>
                <w:sz w:val="20"/>
              </w:rPr>
              <w:t>Tzanetakis and Cook [7]</w:t>
            </w:r>
          </w:p>
        </w:tc>
        <w:tc>
          <w:tcPr>
            <w:tcW w:type="dxa" w:w="2880"/>
          </w:tcPr>
          <w:p>
            <w:pPr>
              <w:spacing w:after="40" w:before="40" w:line="240" w:lineRule="auto"/>
            </w:pPr>
            <w:r/>
            <w:r>
              <w:rPr>
                <w:rFonts w:ascii="Times New Roman" w:hAnsi="Times New Roman"/>
                <w:color w:val="000000"/>
                <w:sz w:val="20"/>
              </w:rPr>
              <w:t>Genre classification</w:t>
            </w:r>
          </w:p>
        </w:tc>
        <w:tc>
          <w:tcPr>
            <w:tcW w:type="dxa" w:w="2880"/>
          </w:tcPr>
          <w:p>
            <w:pPr>
              <w:spacing w:after="40" w:before="40" w:line="240" w:lineRule="auto"/>
            </w:pPr>
            <w:r/>
            <w:r>
              <w:rPr>
                <w:rFonts w:ascii="Times New Roman" w:hAnsi="Times New Roman"/>
                <w:color w:val="000000"/>
                <w:sz w:val="20"/>
              </w:rPr>
              <w:t>Source of the evaluation proxy</w:t>
            </w:r>
          </w:p>
        </w:tc>
      </w:tr>
      <w:tr>
        <w:tc>
          <w:tcPr>
            <w:tcW w:type="dxa" w:w="2880"/>
          </w:tcPr>
          <w:p>
            <w:pPr>
              <w:spacing w:after="40" w:before="40" w:line="240" w:lineRule="auto"/>
            </w:pPr>
            <w:r/>
            <w:r>
              <w:rPr>
                <w:rFonts w:ascii="Times New Roman" w:hAnsi="Times New Roman"/>
                <w:color w:val="000000"/>
                <w:sz w:val="20"/>
              </w:rPr>
              <w:t>McFee et al. [18]</w:t>
            </w:r>
          </w:p>
        </w:tc>
        <w:tc>
          <w:tcPr>
            <w:tcW w:type="dxa" w:w="2880"/>
          </w:tcPr>
          <w:p>
            <w:pPr>
              <w:spacing w:after="40" w:before="40" w:line="240" w:lineRule="auto"/>
            </w:pPr>
            <w:r/>
            <w:r>
              <w:rPr>
                <w:rFonts w:ascii="Times New Roman" w:hAnsi="Times New Roman"/>
                <w:color w:val="000000"/>
                <w:sz w:val="20"/>
              </w:rPr>
              <w:t>librosa</w:t>
            </w:r>
          </w:p>
        </w:tc>
        <w:tc>
          <w:tcPr>
            <w:tcW w:type="dxa" w:w="2880"/>
          </w:tcPr>
          <w:p>
            <w:pPr>
              <w:spacing w:after="40" w:before="40" w:line="240" w:lineRule="auto"/>
            </w:pPr>
            <w:r/>
            <w:r>
              <w:rPr>
                <w:rFonts w:ascii="Times New Roman" w:hAnsi="Times New Roman"/>
                <w:color w:val="000000"/>
                <w:sz w:val="20"/>
              </w:rPr>
              <w:t>Feature extraction library used</w:t>
            </w:r>
          </w:p>
        </w:tc>
      </w:tr>
      <w:tr>
        <w:tc>
          <w:tcPr>
            <w:tcW w:type="dxa" w:w="2880"/>
          </w:tcPr>
          <w:p>
            <w:pPr>
              <w:spacing w:after="40" w:before="40" w:line="240" w:lineRule="auto"/>
            </w:pPr>
            <w:r/>
            <w:r>
              <w:rPr>
                <w:rFonts w:ascii="Times New Roman" w:hAnsi="Times New Roman"/>
                <w:color w:val="000000"/>
                <w:sz w:val="20"/>
              </w:rPr>
              <w:t>Bogdanov et al. [17]</w:t>
            </w:r>
          </w:p>
        </w:tc>
        <w:tc>
          <w:tcPr>
            <w:tcW w:type="dxa" w:w="2880"/>
          </w:tcPr>
          <w:p>
            <w:pPr>
              <w:spacing w:after="40" w:before="40" w:line="240" w:lineRule="auto"/>
            </w:pPr>
            <w:r/>
            <w:r>
              <w:rPr>
                <w:rFonts w:ascii="Times New Roman" w:hAnsi="Times New Roman"/>
                <w:color w:val="000000"/>
                <w:sz w:val="20"/>
              </w:rPr>
              <w:t>Essentia</w:t>
            </w:r>
          </w:p>
        </w:tc>
        <w:tc>
          <w:tcPr>
            <w:tcW w:type="dxa" w:w="2880"/>
          </w:tcPr>
          <w:p>
            <w:pPr>
              <w:spacing w:after="40" w:before="40" w:line="240" w:lineRule="auto"/>
            </w:pPr>
            <w:r/>
            <w:r>
              <w:rPr>
                <w:rFonts w:ascii="Times New Roman" w:hAnsi="Times New Roman"/>
                <w:color w:val="000000"/>
                <w:sz w:val="20"/>
              </w:rPr>
              <w:t>Alternative feature library</w:t>
            </w:r>
          </w:p>
        </w:tc>
      </w:tr>
      <w:tr>
        <w:tc>
          <w:tcPr>
            <w:tcW w:type="dxa" w:w="2880"/>
          </w:tcPr>
          <w:p>
            <w:pPr>
              <w:spacing w:after="40" w:before="40" w:line="240" w:lineRule="auto"/>
            </w:pPr>
            <w:r/>
            <w:r>
              <w:rPr>
                <w:rFonts w:ascii="Times New Roman" w:hAnsi="Times New Roman"/>
                <w:color w:val="000000"/>
                <w:sz w:val="20"/>
              </w:rPr>
              <w:t>Ghias et al. [8]</w:t>
            </w:r>
          </w:p>
        </w:tc>
        <w:tc>
          <w:tcPr>
            <w:tcW w:type="dxa" w:w="2880"/>
          </w:tcPr>
          <w:p>
            <w:pPr>
              <w:spacing w:after="40" w:before="40" w:line="240" w:lineRule="auto"/>
            </w:pPr>
            <w:r/>
            <w:r>
              <w:rPr>
                <w:rFonts w:ascii="Times New Roman" w:hAnsi="Times New Roman"/>
                <w:color w:val="000000"/>
                <w:sz w:val="20"/>
              </w:rPr>
              <w:t>Query by humming</w:t>
            </w:r>
          </w:p>
        </w:tc>
        <w:tc>
          <w:tcPr>
            <w:tcW w:type="dxa" w:w="2880"/>
          </w:tcPr>
          <w:p>
            <w:pPr>
              <w:spacing w:after="40" w:before="40" w:line="240" w:lineRule="auto"/>
            </w:pPr>
            <w:r/>
            <w:r>
              <w:rPr>
                <w:rFonts w:ascii="Times New Roman" w:hAnsi="Times New Roman"/>
                <w:color w:val="000000"/>
                <w:sz w:val="20"/>
              </w:rPr>
              <w:t>The humming task definition</w:t>
            </w:r>
          </w:p>
        </w:tc>
      </w:tr>
      <w:tr>
        <w:tc>
          <w:tcPr>
            <w:tcW w:type="dxa" w:w="2880"/>
          </w:tcPr>
          <w:p>
            <w:pPr>
              <w:spacing w:after="40" w:before="40" w:line="240" w:lineRule="auto"/>
            </w:pPr>
            <w:r/>
            <w:r>
              <w:rPr>
                <w:rFonts w:ascii="Times New Roman" w:hAnsi="Times New Roman"/>
                <w:color w:val="000000"/>
                <w:sz w:val="20"/>
              </w:rPr>
              <w:t>de Cheveigné and Kawahara [30]</w:t>
            </w:r>
          </w:p>
        </w:tc>
        <w:tc>
          <w:tcPr>
            <w:tcW w:type="dxa" w:w="2880"/>
          </w:tcPr>
          <w:p>
            <w:pPr>
              <w:spacing w:after="40" w:before="40" w:line="240" w:lineRule="auto"/>
            </w:pPr>
            <w:r/>
            <w:r>
              <w:rPr>
                <w:rFonts w:ascii="Times New Roman" w:hAnsi="Times New Roman"/>
                <w:color w:val="000000"/>
                <w:sz w:val="20"/>
              </w:rPr>
              <w:t>YIN</w:t>
            </w:r>
          </w:p>
        </w:tc>
        <w:tc>
          <w:tcPr>
            <w:tcW w:type="dxa" w:w="2880"/>
          </w:tcPr>
          <w:p>
            <w:pPr>
              <w:spacing w:after="40" w:before="40" w:line="240" w:lineRule="auto"/>
            </w:pPr>
            <w:r/>
            <w:r>
              <w:rPr>
                <w:rFonts w:ascii="Times New Roman" w:hAnsi="Times New Roman"/>
                <w:color w:val="000000"/>
                <w:sz w:val="20"/>
              </w:rPr>
              <w:t>Pitch tracking foundation</w:t>
            </w:r>
          </w:p>
        </w:tc>
      </w:tr>
      <w:tr>
        <w:tc>
          <w:tcPr>
            <w:tcW w:type="dxa" w:w="2880"/>
          </w:tcPr>
          <w:p>
            <w:pPr>
              <w:spacing w:after="40" w:before="40" w:line="240" w:lineRule="auto"/>
            </w:pPr>
            <w:r/>
            <w:r>
              <w:rPr>
                <w:rFonts w:ascii="Times New Roman" w:hAnsi="Times New Roman"/>
                <w:color w:val="000000"/>
                <w:sz w:val="20"/>
              </w:rPr>
              <w:t>Mauch and Dixon [31]</w:t>
            </w:r>
          </w:p>
        </w:tc>
        <w:tc>
          <w:tcPr>
            <w:tcW w:type="dxa" w:w="2880"/>
          </w:tcPr>
          <w:p>
            <w:pPr>
              <w:spacing w:after="40" w:before="40" w:line="240" w:lineRule="auto"/>
            </w:pPr>
            <w:r/>
            <w:r>
              <w:rPr>
                <w:rFonts w:ascii="Times New Roman" w:hAnsi="Times New Roman"/>
                <w:color w:val="000000"/>
                <w:sz w:val="20"/>
              </w:rPr>
              <w:t>pYIN</w:t>
            </w:r>
          </w:p>
        </w:tc>
        <w:tc>
          <w:tcPr>
            <w:tcW w:type="dxa" w:w="2880"/>
          </w:tcPr>
          <w:p>
            <w:pPr>
              <w:spacing w:after="40" w:before="40" w:line="240" w:lineRule="auto"/>
            </w:pPr>
            <w:r/>
            <w:r>
              <w:rPr>
                <w:rFonts w:ascii="Times New Roman" w:hAnsi="Times New Roman"/>
                <w:color w:val="000000"/>
                <w:sz w:val="20"/>
              </w:rPr>
              <w:t>Pitch tracker actually used</w:t>
            </w:r>
          </w:p>
        </w:tc>
      </w:tr>
      <w:tr>
        <w:tc>
          <w:tcPr>
            <w:tcW w:type="dxa" w:w="2880"/>
          </w:tcPr>
          <w:p>
            <w:pPr>
              <w:spacing w:after="40" w:before="40" w:line="240" w:lineRule="auto"/>
            </w:pPr>
            <w:r/>
            <w:r>
              <w:rPr>
                <w:rFonts w:ascii="Times New Roman" w:hAnsi="Times New Roman"/>
                <w:color w:val="000000"/>
                <w:sz w:val="20"/>
              </w:rPr>
              <w:t>Salamon and Gómez [32]</w:t>
            </w:r>
          </w:p>
        </w:tc>
        <w:tc>
          <w:tcPr>
            <w:tcW w:type="dxa" w:w="2880"/>
          </w:tcPr>
          <w:p>
            <w:pPr>
              <w:spacing w:after="40" w:before="40" w:line="240" w:lineRule="auto"/>
            </w:pPr>
            <w:r/>
            <w:r>
              <w:rPr>
                <w:rFonts w:ascii="Times New Roman" w:hAnsi="Times New Roman"/>
                <w:color w:val="000000"/>
                <w:sz w:val="20"/>
              </w:rPr>
              <w:t>Polyphonic melody extraction</w:t>
            </w:r>
          </w:p>
        </w:tc>
        <w:tc>
          <w:tcPr>
            <w:tcW w:type="dxa" w:w="2880"/>
          </w:tcPr>
          <w:p>
            <w:pPr>
              <w:spacing w:after="40" w:before="40" w:line="240" w:lineRule="auto"/>
            </w:pPr>
            <w:r/>
            <w:r>
              <w:rPr>
                <w:rFonts w:ascii="Times New Roman" w:hAnsi="Times New Roman"/>
                <w:color w:val="000000"/>
                <w:sz w:val="20"/>
              </w:rPr>
              <w:t>Indicated future improvement</w:t>
            </w:r>
          </w:p>
        </w:tc>
      </w:tr>
      <w:tr>
        <w:tc>
          <w:tcPr>
            <w:tcW w:type="dxa" w:w="2880"/>
          </w:tcPr>
          <w:p>
            <w:pPr>
              <w:spacing w:after="40" w:before="40" w:line="240" w:lineRule="auto"/>
            </w:pPr>
            <w:r/>
            <w:r>
              <w:rPr>
                <w:rFonts w:ascii="Times New Roman" w:hAnsi="Times New Roman"/>
                <w:color w:val="000000"/>
                <w:sz w:val="20"/>
              </w:rPr>
              <w:t>Sakoe and Chiba [33]</w:t>
            </w:r>
          </w:p>
        </w:tc>
        <w:tc>
          <w:tcPr>
            <w:tcW w:type="dxa" w:w="2880"/>
          </w:tcPr>
          <w:p>
            <w:pPr>
              <w:spacing w:after="40" w:before="40" w:line="240" w:lineRule="auto"/>
            </w:pPr>
            <w:r/>
            <w:r>
              <w:rPr>
                <w:rFonts w:ascii="Times New Roman" w:hAnsi="Times New Roman"/>
                <w:color w:val="000000"/>
                <w:sz w:val="20"/>
              </w:rPr>
              <w:t>DTW</w:t>
            </w:r>
          </w:p>
        </w:tc>
        <w:tc>
          <w:tcPr>
            <w:tcW w:type="dxa" w:w="2880"/>
          </w:tcPr>
          <w:p>
            <w:pPr>
              <w:spacing w:after="40" w:before="40" w:line="240" w:lineRule="auto"/>
            </w:pPr>
            <w:r/>
            <w:r>
              <w:rPr>
                <w:rFonts w:ascii="Times New Roman" w:hAnsi="Times New Roman"/>
                <w:color w:val="000000"/>
                <w:sz w:val="20"/>
              </w:rPr>
              <w:t>Alignment foundation</w:t>
            </w:r>
          </w:p>
        </w:tc>
      </w:tr>
      <w:tr>
        <w:tc>
          <w:tcPr>
            <w:tcW w:type="dxa" w:w="2880"/>
          </w:tcPr>
          <w:p>
            <w:pPr>
              <w:spacing w:after="40" w:before="40" w:line="240" w:lineRule="auto"/>
            </w:pPr>
            <w:r/>
            <w:r>
              <w:rPr>
                <w:rFonts w:ascii="Times New Roman" w:hAnsi="Times New Roman"/>
                <w:color w:val="000000"/>
                <w:sz w:val="20"/>
              </w:rPr>
              <w:t>Müller [34]</w:t>
            </w:r>
          </w:p>
        </w:tc>
        <w:tc>
          <w:tcPr>
            <w:tcW w:type="dxa" w:w="2880"/>
          </w:tcPr>
          <w:p>
            <w:pPr>
              <w:spacing w:after="40" w:before="40" w:line="240" w:lineRule="auto"/>
            </w:pPr>
            <w:r/>
            <w:r>
              <w:rPr>
                <w:rFonts w:ascii="Times New Roman" w:hAnsi="Times New Roman"/>
                <w:color w:val="000000"/>
                <w:sz w:val="20"/>
              </w:rPr>
              <w:t>Subsequence DTW</w:t>
            </w:r>
          </w:p>
        </w:tc>
        <w:tc>
          <w:tcPr>
            <w:tcW w:type="dxa" w:w="2880"/>
          </w:tcPr>
          <w:p>
            <w:pPr>
              <w:spacing w:after="40" w:before="40" w:line="240" w:lineRule="auto"/>
            </w:pPr>
            <w:r/>
            <w:r>
              <w:rPr>
                <w:rFonts w:ascii="Times New Roman" w:hAnsi="Times New Roman"/>
                <w:color w:val="000000"/>
                <w:sz w:val="20"/>
              </w:rPr>
              <w:t>The variant implemented</w:t>
            </w:r>
          </w:p>
        </w:tc>
      </w:tr>
      <w:tr>
        <w:tc>
          <w:tcPr>
            <w:tcW w:type="dxa" w:w="2880"/>
          </w:tcPr>
          <w:p>
            <w:pPr>
              <w:spacing w:after="40" w:before="40" w:line="240" w:lineRule="auto"/>
            </w:pPr>
            <w:r/>
            <w:r>
              <w:rPr>
                <w:rFonts w:ascii="Times New Roman" w:hAnsi="Times New Roman"/>
                <w:color w:val="000000"/>
                <w:sz w:val="20"/>
              </w:rPr>
              <w:t>Dannenberg et al. [35]</w:t>
            </w:r>
          </w:p>
        </w:tc>
        <w:tc>
          <w:tcPr>
            <w:tcW w:type="dxa" w:w="2880"/>
          </w:tcPr>
          <w:p>
            <w:pPr>
              <w:spacing w:after="40" w:before="40" w:line="240" w:lineRule="auto"/>
            </w:pPr>
            <w:r/>
            <w:r>
              <w:rPr>
                <w:rFonts w:ascii="Times New Roman" w:hAnsi="Times New Roman"/>
                <w:color w:val="000000"/>
                <w:sz w:val="20"/>
              </w:rPr>
              <w:t>QBH comparative evaluation</w:t>
            </w:r>
          </w:p>
        </w:tc>
        <w:tc>
          <w:tcPr>
            <w:tcW w:type="dxa" w:w="2880"/>
          </w:tcPr>
          <w:p>
            <w:pPr>
              <w:spacing w:after="40" w:before="40" w:line="240" w:lineRule="auto"/>
            </w:pPr>
            <w:r/>
            <w:r>
              <w:rPr>
                <w:rFonts w:ascii="Times New Roman" w:hAnsi="Times New Roman"/>
                <w:color w:val="000000"/>
                <w:sz w:val="20"/>
              </w:rPr>
              <w:t>Benchmarking context</w:t>
            </w:r>
          </w:p>
        </w:tc>
      </w:tr>
      <w:tr>
        <w:tc>
          <w:tcPr>
            <w:tcW w:type="dxa" w:w="2880"/>
          </w:tcPr>
          <w:p>
            <w:pPr>
              <w:spacing w:after="40" w:before="40" w:line="240" w:lineRule="auto"/>
            </w:pPr>
            <w:r/>
            <w:r>
              <w:rPr>
                <w:rFonts w:ascii="Times New Roman" w:hAnsi="Times New Roman"/>
                <w:color w:val="000000"/>
                <w:sz w:val="20"/>
              </w:rPr>
              <w:t>Wang [9]</w:t>
            </w:r>
          </w:p>
        </w:tc>
        <w:tc>
          <w:tcPr>
            <w:tcW w:type="dxa" w:w="2880"/>
          </w:tcPr>
          <w:p>
            <w:pPr>
              <w:spacing w:after="40" w:before="40" w:line="240" w:lineRule="auto"/>
            </w:pPr>
            <w:r/>
            <w:r>
              <w:rPr>
                <w:rFonts w:ascii="Times New Roman" w:hAnsi="Times New Roman"/>
                <w:color w:val="000000"/>
                <w:sz w:val="20"/>
              </w:rPr>
              <w:t>Audio fingerprinting</w:t>
            </w:r>
          </w:p>
        </w:tc>
        <w:tc>
          <w:tcPr>
            <w:tcW w:type="dxa" w:w="2880"/>
          </w:tcPr>
          <w:p>
            <w:pPr>
              <w:spacing w:after="40" w:before="40" w:line="240" w:lineRule="auto"/>
            </w:pPr>
            <w:r/>
            <w:r>
              <w:rPr>
                <w:rFonts w:ascii="Times New Roman" w:hAnsi="Times New Roman"/>
                <w:color w:val="000000"/>
                <w:sz w:val="20"/>
              </w:rPr>
              <w:t>Contrast: exact vs similar</w:t>
            </w:r>
          </w:p>
        </w:tc>
      </w:tr>
      <w:tr>
        <w:tc>
          <w:tcPr>
            <w:tcW w:type="dxa" w:w="2880"/>
          </w:tcPr>
          <w:p>
            <w:pPr>
              <w:spacing w:after="40" w:before="40" w:line="240" w:lineRule="auto"/>
            </w:pPr>
            <w:r/>
            <w:r>
              <w:rPr>
                <w:rFonts w:ascii="Times New Roman" w:hAnsi="Times New Roman"/>
                <w:color w:val="000000"/>
                <w:sz w:val="20"/>
              </w:rPr>
              <w:t>Ethayarajh [36]</w:t>
            </w:r>
          </w:p>
        </w:tc>
        <w:tc>
          <w:tcPr>
            <w:tcW w:type="dxa" w:w="2880"/>
          </w:tcPr>
          <w:p>
            <w:pPr>
              <w:spacing w:after="40" w:before="40" w:line="240" w:lineRule="auto"/>
            </w:pPr>
            <w:r/>
            <w:r>
              <w:rPr>
                <w:rFonts w:ascii="Times New Roman" w:hAnsi="Times New Roman"/>
                <w:color w:val="000000"/>
                <w:sz w:val="20"/>
              </w:rPr>
              <w:t>Anisotropy measurement</w:t>
            </w:r>
          </w:p>
        </w:tc>
        <w:tc>
          <w:tcPr>
            <w:tcW w:type="dxa" w:w="2880"/>
          </w:tcPr>
          <w:p>
            <w:pPr>
              <w:spacing w:after="40" w:before="40" w:line="240" w:lineRule="auto"/>
            </w:pPr>
            <w:r/>
            <w:r>
              <w:rPr>
                <w:rFonts w:ascii="Times New Roman" w:hAnsi="Times New Roman"/>
                <w:color w:val="000000"/>
                <w:sz w:val="20"/>
              </w:rPr>
              <w:t>Diagnostic adopted</w:t>
            </w:r>
          </w:p>
        </w:tc>
      </w:tr>
      <w:tr>
        <w:tc>
          <w:tcPr>
            <w:tcW w:type="dxa" w:w="2880"/>
          </w:tcPr>
          <w:p>
            <w:pPr>
              <w:spacing w:after="40" w:before="40" w:line="240" w:lineRule="auto"/>
            </w:pPr>
            <w:r/>
            <w:r>
              <w:rPr>
                <w:rFonts w:ascii="Times New Roman" w:hAnsi="Times New Roman"/>
                <w:color w:val="000000"/>
                <w:sz w:val="20"/>
              </w:rPr>
              <w:t>Gao et al. [37]</w:t>
            </w:r>
          </w:p>
        </w:tc>
        <w:tc>
          <w:tcPr>
            <w:tcW w:type="dxa" w:w="2880"/>
          </w:tcPr>
          <w:p>
            <w:pPr>
              <w:spacing w:after="40" w:before="40" w:line="240" w:lineRule="auto"/>
            </w:pPr>
            <w:r/>
            <w:r>
              <w:rPr>
                <w:rFonts w:ascii="Times New Roman" w:hAnsi="Times New Roman"/>
                <w:color w:val="000000"/>
                <w:sz w:val="20"/>
              </w:rPr>
              <w:t>Representation degeneration</w:t>
            </w:r>
          </w:p>
        </w:tc>
        <w:tc>
          <w:tcPr>
            <w:tcW w:type="dxa" w:w="2880"/>
          </w:tcPr>
          <w:p>
            <w:pPr>
              <w:spacing w:after="40" w:before="40" w:line="240" w:lineRule="auto"/>
            </w:pPr>
            <w:r/>
            <w:r>
              <w:rPr>
                <w:rFonts w:ascii="Times New Roman" w:hAnsi="Times New Roman"/>
                <w:color w:val="000000"/>
                <w:sz w:val="20"/>
              </w:rPr>
              <w:t>Explains the cone effect</w:t>
            </w:r>
          </w:p>
        </w:tc>
      </w:tr>
      <w:tr>
        <w:tc>
          <w:tcPr>
            <w:tcW w:type="dxa" w:w="2880"/>
          </w:tcPr>
          <w:p>
            <w:pPr>
              <w:spacing w:after="40" w:before="40" w:line="240" w:lineRule="auto"/>
            </w:pPr>
            <w:r/>
            <w:r>
              <w:rPr>
                <w:rFonts w:ascii="Times New Roman" w:hAnsi="Times New Roman"/>
                <w:color w:val="000000"/>
                <w:sz w:val="20"/>
              </w:rPr>
              <w:t>Li et al. [38]</w:t>
            </w:r>
          </w:p>
        </w:tc>
        <w:tc>
          <w:tcPr>
            <w:tcW w:type="dxa" w:w="2880"/>
          </w:tcPr>
          <w:p>
            <w:pPr>
              <w:spacing w:after="40" w:before="40" w:line="240" w:lineRule="auto"/>
            </w:pPr>
            <w:r/>
            <w:r>
              <w:rPr>
                <w:rFonts w:ascii="Times New Roman" w:hAnsi="Times New Roman"/>
                <w:color w:val="000000"/>
                <w:sz w:val="20"/>
              </w:rPr>
              <w:t>Isotropy transformation</w:t>
            </w:r>
          </w:p>
        </w:tc>
        <w:tc>
          <w:tcPr>
            <w:tcW w:type="dxa" w:w="2880"/>
          </w:tcPr>
          <w:p>
            <w:pPr>
              <w:spacing w:after="40" w:before="40" w:line="240" w:lineRule="auto"/>
            </w:pPr>
            <w:r/>
            <w:r>
              <w:rPr>
                <w:rFonts w:ascii="Times New Roman" w:hAnsi="Times New Roman"/>
                <w:color w:val="000000"/>
                <w:sz w:val="20"/>
              </w:rPr>
              <w:t>The remedy that failed here</w:t>
            </w:r>
          </w:p>
        </w:tc>
      </w:tr>
      <w:tr>
        <w:tc>
          <w:tcPr>
            <w:tcW w:type="dxa" w:w="2880"/>
          </w:tcPr>
          <w:p>
            <w:pPr>
              <w:spacing w:after="40" w:before="40" w:line="240" w:lineRule="auto"/>
            </w:pPr>
            <w:r/>
            <w:r>
              <w:rPr>
                <w:rFonts w:ascii="Times New Roman" w:hAnsi="Times New Roman"/>
                <w:color w:val="000000"/>
                <w:sz w:val="20"/>
              </w:rPr>
              <w:t>Liang et al. [39]</w:t>
            </w:r>
          </w:p>
        </w:tc>
        <w:tc>
          <w:tcPr>
            <w:tcW w:type="dxa" w:w="2880"/>
          </w:tcPr>
          <w:p>
            <w:pPr>
              <w:spacing w:after="40" w:before="40" w:line="240" w:lineRule="auto"/>
            </w:pPr>
            <w:r/>
            <w:r>
              <w:rPr>
                <w:rFonts w:ascii="Times New Roman" w:hAnsi="Times New Roman"/>
                <w:color w:val="000000"/>
                <w:sz w:val="20"/>
              </w:rPr>
              <w:t>Modality gap</w:t>
            </w:r>
          </w:p>
        </w:tc>
        <w:tc>
          <w:tcPr>
            <w:tcW w:type="dxa" w:w="2880"/>
          </w:tcPr>
          <w:p>
            <w:pPr>
              <w:spacing w:after="40" w:before="40" w:line="240" w:lineRule="auto"/>
            </w:pPr>
            <w:r/>
            <w:r>
              <w:rPr>
                <w:rFonts w:ascii="Times New Roman" w:hAnsi="Times New Roman"/>
                <w:color w:val="000000"/>
                <w:sz w:val="20"/>
              </w:rPr>
              <w:t>Multimodal space geometry</w:t>
            </w:r>
          </w:p>
        </w:tc>
      </w:tr>
      <w:tr>
        <w:tc>
          <w:tcPr>
            <w:tcW w:type="dxa" w:w="2880"/>
          </w:tcPr>
          <w:p>
            <w:pPr>
              <w:spacing w:after="40" w:before="40" w:line="240" w:lineRule="auto"/>
            </w:pPr>
            <w:r/>
            <w:r>
              <w:rPr>
                <w:rFonts w:ascii="Times New Roman" w:hAnsi="Times New Roman"/>
                <w:color w:val="000000"/>
                <w:sz w:val="20"/>
              </w:rPr>
              <w:t>Radovanović et al. [40]</w:t>
            </w:r>
          </w:p>
        </w:tc>
        <w:tc>
          <w:tcPr>
            <w:tcW w:type="dxa" w:w="2880"/>
          </w:tcPr>
          <w:p>
            <w:pPr>
              <w:spacing w:after="40" w:before="40" w:line="240" w:lineRule="auto"/>
            </w:pPr>
            <w:r/>
            <w:r>
              <w:rPr>
                <w:rFonts w:ascii="Times New Roman" w:hAnsi="Times New Roman"/>
                <w:color w:val="000000"/>
                <w:sz w:val="20"/>
              </w:rPr>
              <w:t>Hubness</w:t>
            </w:r>
          </w:p>
        </w:tc>
        <w:tc>
          <w:tcPr>
            <w:tcW w:type="dxa" w:w="2880"/>
          </w:tcPr>
          <w:p>
            <w:pPr>
              <w:spacing w:after="40" w:before="40" w:line="240" w:lineRule="auto"/>
            </w:pPr>
            <w:r/>
            <w:r>
              <w:rPr>
                <w:rFonts w:ascii="Times New Roman" w:hAnsi="Times New Roman"/>
                <w:color w:val="000000"/>
                <w:sz w:val="20"/>
              </w:rPr>
              <w:t>High-dimensional retrieval risk</w:t>
            </w:r>
          </w:p>
        </w:tc>
      </w:tr>
      <w:tr>
        <w:tc>
          <w:tcPr>
            <w:tcW w:type="dxa" w:w="2880"/>
          </w:tcPr>
          <w:p>
            <w:pPr>
              <w:spacing w:after="40" w:before="40" w:line="240" w:lineRule="auto"/>
            </w:pPr>
            <w:r/>
            <w:r>
              <w:rPr>
                <w:rFonts w:ascii="Times New Roman" w:hAnsi="Times New Roman"/>
                <w:color w:val="000000"/>
                <w:sz w:val="20"/>
              </w:rPr>
              <w:t>Carbonell and Goldstein [41]</w:t>
            </w:r>
          </w:p>
        </w:tc>
        <w:tc>
          <w:tcPr>
            <w:tcW w:type="dxa" w:w="2880"/>
          </w:tcPr>
          <w:p>
            <w:pPr>
              <w:spacing w:after="40" w:before="40" w:line="240" w:lineRule="auto"/>
            </w:pPr>
            <w:r/>
            <w:r>
              <w:rPr>
                <w:rFonts w:ascii="Times New Roman" w:hAnsi="Times New Roman"/>
                <w:color w:val="000000"/>
                <w:sz w:val="20"/>
              </w:rPr>
              <w:t>MMR</w:t>
            </w:r>
          </w:p>
        </w:tc>
        <w:tc>
          <w:tcPr>
            <w:tcW w:type="dxa" w:w="2880"/>
          </w:tcPr>
          <w:p>
            <w:pPr>
              <w:spacing w:after="40" w:before="40" w:line="240" w:lineRule="auto"/>
            </w:pPr>
            <w:r/>
            <w:r>
              <w:rPr>
                <w:rFonts w:ascii="Times New Roman" w:hAnsi="Times New Roman"/>
                <w:color w:val="000000"/>
                <w:sz w:val="20"/>
              </w:rPr>
              <w:t>Diversification implemented</w:t>
            </w:r>
          </w:p>
        </w:tc>
      </w:tr>
      <w:tr>
        <w:tc>
          <w:tcPr>
            <w:tcW w:type="dxa" w:w="2880"/>
          </w:tcPr>
          <w:p>
            <w:pPr>
              <w:spacing w:after="40" w:before="40" w:line="240" w:lineRule="auto"/>
            </w:pPr>
            <w:r/>
            <w:r>
              <w:rPr>
                <w:rFonts w:ascii="Times New Roman" w:hAnsi="Times New Roman"/>
                <w:color w:val="000000"/>
                <w:sz w:val="20"/>
              </w:rPr>
              <w:t>Ziegler et al. [42]</w:t>
            </w:r>
          </w:p>
        </w:tc>
        <w:tc>
          <w:tcPr>
            <w:tcW w:type="dxa" w:w="2880"/>
          </w:tcPr>
          <w:p>
            <w:pPr>
              <w:spacing w:after="40" w:before="40" w:line="240" w:lineRule="auto"/>
            </w:pPr>
            <w:r/>
            <w:r>
              <w:rPr>
                <w:rFonts w:ascii="Times New Roman" w:hAnsi="Times New Roman"/>
                <w:color w:val="000000"/>
                <w:sz w:val="20"/>
              </w:rPr>
              <w:t>Topic diversification</w:t>
            </w:r>
          </w:p>
        </w:tc>
        <w:tc>
          <w:tcPr>
            <w:tcW w:type="dxa" w:w="2880"/>
          </w:tcPr>
          <w:p>
            <w:pPr>
              <w:spacing w:after="40" w:before="40" w:line="240" w:lineRule="auto"/>
            </w:pPr>
            <w:r/>
            <w:r>
              <w:rPr>
                <w:rFonts w:ascii="Times New Roman" w:hAnsi="Times New Roman"/>
                <w:color w:val="000000"/>
                <w:sz w:val="20"/>
              </w:rPr>
              <w:t>Alternative diversification</w:t>
            </w:r>
          </w:p>
        </w:tc>
      </w:tr>
      <w:tr>
        <w:tc>
          <w:tcPr>
            <w:tcW w:type="dxa" w:w="2880"/>
          </w:tcPr>
          <w:p>
            <w:pPr>
              <w:spacing w:after="40" w:before="40" w:line="240" w:lineRule="auto"/>
            </w:pPr>
            <w:r/>
            <w:r>
              <w:rPr>
                <w:rFonts w:ascii="Times New Roman" w:hAnsi="Times New Roman"/>
                <w:color w:val="000000"/>
                <w:sz w:val="20"/>
              </w:rPr>
              <w:t>Robertson and Zaragoza [43]</w:t>
            </w:r>
          </w:p>
        </w:tc>
        <w:tc>
          <w:tcPr>
            <w:tcW w:type="dxa" w:w="2880"/>
          </w:tcPr>
          <w:p>
            <w:pPr>
              <w:spacing w:after="40" w:before="40" w:line="240" w:lineRule="auto"/>
            </w:pPr>
            <w:r/>
            <w:r>
              <w:rPr>
                <w:rFonts w:ascii="Times New Roman" w:hAnsi="Times New Roman"/>
                <w:color w:val="000000"/>
                <w:sz w:val="20"/>
              </w:rPr>
              <w:t>BM25</w:t>
            </w:r>
          </w:p>
        </w:tc>
        <w:tc>
          <w:tcPr>
            <w:tcW w:type="dxa" w:w="2880"/>
          </w:tcPr>
          <w:p>
            <w:pPr>
              <w:spacing w:after="40" w:before="40" w:line="240" w:lineRule="auto"/>
            </w:pPr>
            <w:r/>
            <w:r>
              <w:rPr>
                <w:rFonts w:ascii="Times New Roman" w:hAnsi="Times New Roman"/>
                <w:color w:val="000000"/>
                <w:sz w:val="20"/>
              </w:rPr>
              <w:t>Lexical ranking used</w:t>
            </w:r>
          </w:p>
        </w:tc>
      </w:tr>
      <w:tr>
        <w:tc>
          <w:tcPr>
            <w:tcW w:type="dxa" w:w="2880"/>
          </w:tcPr>
          <w:p>
            <w:pPr>
              <w:spacing w:after="40" w:before="40" w:line="240" w:lineRule="auto"/>
            </w:pPr>
            <w:r/>
            <w:r>
              <w:rPr>
                <w:rFonts w:ascii="Times New Roman" w:hAnsi="Times New Roman"/>
                <w:color w:val="000000"/>
                <w:sz w:val="20"/>
              </w:rPr>
              <w:t>Johnson et al. [44]</w:t>
            </w:r>
          </w:p>
        </w:tc>
        <w:tc>
          <w:tcPr>
            <w:tcW w:type="dxa" w:w="2880"/>
          </w:tcPr>
          <w:p>
            <w:pPr>
              <w:spacing w:after="40" w:before="40" w:line="240" w:lineRule="auto"/>
            </w:pPr>
            <w:r/>
            <w:r>
              <w:rPr>
                <w:rFonts w:ascii="Times New Roman" w:hAnsi="Times New Roman"/>
                <w:color w:val="000000"/>
                <w:sz w:val="20"/>
              </w:rPr>
              <w:t>FAISS</w:t>
            </w:r>
          </w:p>
        </w:tc>
        <w:tc>
          <w:tcPr>
            <w:tcW w:type="dxa" w:w="2880"/>
          </w:tcPr>
          <w:p>
            <w:pPr>
              <w:spacing w:after="40" w:before="40" w:line="240" w:lineRule="auto"/>
            </w:pPr>
            <w:r/>
            <w:r>
              <w:rPr>
                <w:rFonts w:ascii="Times New Roman" w:hAnsi="Times New Roman"/>
                <w:color w:val="000000"/>
                <w:sz w:val="20"/>
              </w:rPr>
              <w:t>Indicated at larger scale</w:t>
            </w:r>
          </w:p>
        </w:tc>
      </w:tr>
      <w:tr>
        <w:tc>
          <w:tcPr>
            <w:tcW w:type="dxa" w:w="2880"/>
          </w:tcPr>
          <w:p>
            <w:pPr>
              <w:spacing w:after="40" w:before="40" w:line="240" w:lineRule="auto"/>
            </w:pPr>
            <w:r/>
            <w:r>
              <w:rPr>
                <w:rFonts w:ascii="Times New Roman" w:hAnsi="Times New Roman"/>
                <w:color w:val="000000"/>
                <w:sz w:val="20"/>
              </w:rPr>
              <w:t>Berenzweig et al. [27]</w:t>
            </w:r>
          </w:p>
        </w:tc>
        <w:tc>
          <w:tcPr>
            <w:tcW w:type="dxa" w:w="2880"/>
          </w:tcPr>
          <w:p>
            <w:pPr>
              <w:spacing w:after="40" w:before="40" w:line="240" w:lineRule="auto"/>
            </w:pPr>
            <w:r/>
            <w:r>
              <w:rPr>
                <w:rFonts w:ascii="Times New Roman" w:hAnsi="Times New Roman"/>
                <w:color w:val="000000"/>
                <w:sz w:val="20"/>
              </w:rPr>
              <w:t>Acoustic vs subjective similarity</w:t>
            </w:r>
          </w:p>
        </w:tc>
        <w:tc>
          <w:tcPr>
            <w:tcW w:type="dxa" w:w="2880"/>
          </w:tcPr>
          <w:p>
            <w:pPr>
              <w:spacing w:after="40" w:before="40" w:line="240" w:lineRule="auto"/>
            </w:pPr>
            <w:r/>
            <w:r>
              <w:rPr>
                <w:rFonts w:ascii="Times New Roman" w:hAnsi="Times New Roman"/>
                <w:color w:val="000000"/>
                <w:sz w:val="20"/>
              </w:rPr>
              <w:t>Evaluation validity</w:t>
            </w:r>
          </w:p>
        </w:tc>
      </w:tr>
      <w:tr>
        <w:tc>
          <w:tcPr>
            <w:tcW w:type="dxa" w:w="2880"/>
          </w:tcPr>
          <w:p>
            <w:pPr>
              <w:spacing w:after="40" w:before="40" w:line="240" w:lineRule="auto"/>
            </w:pPr>
            <w:r/>
            <w:r>
              <w:rPr>
                <w:rFonts w:ascii="Times New Roman" w:hAnsi="Times New Roman"/>
                <w:color w:val="000000"/>
                <w:sz w:val="20"/>
              </w:rPr>
              <w:t>Bertin-Mahieux et al. [28]</w:t>
            </w:r>
          </w:p>
        </w:tc>
        <w:tc>
          <w:tcPr>
            <w:tcW w:type="dxa" w:w="2880"/>
          </w:tcPr>
          <w:p>
            <w:pPr>
              <w:spacing w:after="40" w:before="40" w:line="240" w:lineRule="auto"/>
            </w:pPr>
            <w:r/>
            <w:r>
              <w:rPr>
                <w:rFonts w:ascii="Times New Roman" w:hAnsi="Times New Roman"/>
                <w:color w:val="000000"/>
                <w:sz w:val="20"/>
              </w:rPr>
              <w:t>Million Song Dataset</w:t>
            </w:r>
          </w:p>
        </w:tc>
        <w:tc>
          <w:tcPr>
            <w:tcW w:type="dxa" w:w="2880"/>
          </w:tcPr>
          <w:p>
            <w:pPr>
              <w:spacing w:after="40" w:before="40" w:line="240" w:lineRule="auto"/>
            </w:pPr>
            <w:r/>
            <w:r>
              <w:rPr>
                <w:rFonts w:ascii="Times New Roman" w:hAnsi="Times New Roman"/>
                <w:color w:val="000000"/>
                <w:sz w:val="20"/>
              </w:rPr>
              <w:t>Comparable evaluation</w:t>
            </w:r>
          </w:p>
        </w:tc>
      </w:tr>
      <w:tr>
        <w:tc>
          <w:tcPr>
            <w:tcW w:type="dxa" w:w="2880"/>
          </w:tcPr>
          <w:p>
            <w:pPr>
              <w:spacing w:after="40" w:before="40" w:line="240" w:lineRule="auto"/>
            </w:pPr>
            <w:r/>
            <w:r>
              <w:rPr>
                <w:rFonts w:ascii="Times New Roman" w:hAnsi="Times New Roman"/>
                <w:color w:val="000000"/>
                <w:sz w:val="20"/>
              </w:rPr>
              <w:t>Defferrard et al. [29]</w:t>
            </w:r>
          </w:p>
        </w:tc>
        <w:tc>
          <w:tcPr>
            <w:tcW w:type="dxa" w:w="2880"/>
          </w:tcPr>
          <w:p>
            <w:pPr>
              <w:spacing w:after="40" w:before="40" w:line="240" w:lineRule="auto"/>
            </w:pPr>
            <w:r/>
            <w:r>
              <w:rPr>
                <w:rFonts w:ascii="Times New Roman" w:hAnsi="Times New Roman"/>
                <w:color w:val="000000"/>
                <w:sz w:val="20"/>
              </w:rPr>
              <w:t>FMA dataset</w:t>
            </w:r>
          </w:p>
        </w:tc>
        <w:tc>
          <w:tcPr>
            <w:tcW w:type="dxa" w:w="2880"/>
          </w:tcPr>
          <w:p>
            <w:pPr>
              <w:spacing w:after="40" w:before="40" w:line="240" w:lineRule="auto"/>
            </w:pPr>
            <w:r/>
            <w:r>
              <w:rPr>
                <w:rFonts w:ascii="Times New Roman" w:hAnsi="Times New Roman"/>
                <w:color w:val="000000"/>
                <w:sz w:val="20"/>
              </w:rPr>
              <w:t>Comparable evaluation</w:t>
            </w:r>
          </w:p>
        </w:tc>
      </w:tr>
      <w:tr>
        <w:tc>
          <w:tcPr>
            <w:tcW w:type="dxa" w:w="2880"/>
          </w:tcPr>
          <w:p>
            <w:pPr>
              <w:spacing w:after="40" w:before="40" w:line="240" w:lineRule="auto"/>
            </w:pPr>
            <w:r/>
            <w:r>
              <w:rPr>
                <w:rFonts w:ascii="Times New Roman" w:hAnsi="Times New Roman"/>
                <w:color w:val="000000"/>
                <w:sz w:val="20"/>
              </w:rPr>
              <w:t>Sturm [13]</w:t>
            </w:r>
          </w:p>
        </w:tc>
        <w:tc>
          <w:tcPr>
            <w:tcW w:type="dxa" w:w="2880"/>
          </w:tcPr>
          <w:p>
            <w:pPr>
              <w:spacing w:after="40" w:before="40" w:line="240" w:lineRule="auto"/>
            </w:pPr>
            <w:r/>
            <w:r>
              <w:rPr>
                <w:rFonts w:ascii="Times New Roman" w:hAnsi="Times New Roman"/>
                <w:color w:val="000000"/>
                <w:sz w:val="20"/>
              </w:rPr>
              <w:t>The "horse" critique</w:t>
            </w:r>
          </w:p>
        </w:tc>
        <w:tc>
          <w:tcPr>
            <w:tcW w:type="dxa" w:w="2880"/>
          </w:tcPr>
          <w:p>
            <w:pPr>
              <w:spacing w:after="40" w:before="40" w:line="240" w:lineRule="auto"/>
            </w:pPr>
            <w:r/>
            <w:r>
              <w:rPr>
                <w:rFonts w:ascii="Times New Roman" w:hAnsi="Times New Roman"/>
                <w:color w:val="000000"/>
                <w:sz w:val="20"/>
              </w:rPr>
              <w:t>Motivates the random control</w:t>
            </w:r>
          </w:p>
        </w:tc>
      </w:tr>
      <w:tr>
        <w:tc>
          <w:tcPr>
            <w:tcW w:type="dxa" w:w="2880"/>
          </w:tcPr>
          <w:p>
            <w:pPr>
              <w:spacing w:after="40" w:before="40" w:line="240" w:lineRule="auto"/>
            </w:pPr>
            <w:r/>
            <w:r>
              <w:rPr>
                <w:rFonts w:ascii="Times New Roman" w:hAnsi="Times New Roman"/>
                <w:color w:val="000000"/>
                <w:sz w:val="20"/>
              </w:rPr>
              <w:t>Schedl et al. [1]</w:t>
            </w:r>
          </w:p>
        </w:tc>
        <w:tc>
          <w:tcPr>
            <w:tcW w:type="dxa" w:w="2880"/>
          </w:tcPr>
          <w:p>
            <w:pPr>
              <w:spacing w:after="40" w:before="40" w:line="240" w:lineRule="auto"/>
            </w:pPr>
            <w:r/>
            <w:r>
              <w:rPr>
                <w:rFonts w:ascii="Times New Roman" w:hAnsi="Times New Roman"/>
                <w:color w:val="000000"/>
                <w:sz w:val="20"/>
              </w:rPr>
              <w:t>MRS challenges survey</w:t>
            </w:r>
          </w:p>
        </w:tc>
        <w:tc>
          <w:tcPr>
            <w:tcW w:type="dxa" w:w="2880"/>
          </w:tcPr>
          <w:p>
            <w:pPr>
              <w:spacing w:after="40" w:before="40" w:line="240" w:lineRule="auto"/>
            </w:pPr>
            <w:r/>
            <w:r>
              <w:rPr>
                <w:rFonts w:ascii="Times New Roman" w:hAnsi="Times New Roman"/>
                <w:color w:val="000000"/>
                <w:sz w:val="20"/>
              </w:rPr>
              <w:t>Problem framing</w:t>
            </w:r>
          </w:p>
        </w:tc>
      </w:tr>
      <w:tr>
        <w:tc>
          <w:tcPr>
            <w:tcW w:type="dxa" w:w="2880"/>
          </w:tcPr>
          <w:p>
            <w:pPr>
              <w:spacing w:after="40" w:before="40" w:line="240" w:lineRule="auto"/>
            </w:pPr>
            <w:r/>
            <w:r>
              <w:rPr>
                <w:rFonts w:ascii="Times New Roman" w:hAnsi="Times New Roman"/>
                <w:color w:val="000000"/>
                <w:sz w:val="20"/>
              </w:rPr>
              <w:t>Knees and Schedl [5]</w:t>
            </w:r>
          </w:p>
        </w:tc>
        <w:tc>
          <w:tcPr>
            <w:tcW w:type="dxa" w:w="2880"/>
          </w:tcPr>
          <w:p>
            <w:pPr>
              <w:spacing w:after="40" w:before="40" w:line="240" w:lineRule="auto"/>
            </w:pPr>
            <w:r/>
            <w:r>
              <w:rPr>
                <w:rFonts w:ascii="Times New Roman" w:hAnsi="Times New Roman"/>
                <w:color w:val="000000"/>
                <w:sz w:val="20"/>
              </w:rPr>
              <w:t>Music similarity survey</w:t>
            </w:r>
          </w:p>
        </w:tc>
        <w:tc>
          <w:tcPr>
            <w:tcW w:type="dxa" w:w="2880"/>
          </w:tcPr>
          <w:p>
            <w:pPr>
              <w:spacing w:after="40" w:before="40" w:line="240" w:lineRule="auto"/>
            </w:pPr>
            <w:r/>
            <w:r>
              <w:rPr>
                <w:rFonts w:ascii="Times New Roman" w:hAnsi="Times New Roman"/>
                <w:color w:val="000000"/>
                <w:sz w:val="20"/>
              </w:rPr>
              <w:t>Problem framing</w:t>
            </w:r>
          </w:p>
        </w:tc>
      </w:tr>
      <w:tr>
        <w:tc>
          <w:tcPr>
            <w:tcW w:type="dxa" w:w="2880"/>
          </w:tcPr>
          <w:p>
            <w:pPr>
              <w:spacing w:after="40" w:before="40" w:line="240" w:lineRule="auto"/>
            </w:pPr>
            <w:r/>
            <w:r>
              <w:rPr>
                <w:rFonts w:ascii="Times New Roman" w:hAnsi="Times New Roman"/>
                <w:color w:val="000000"/>
                <w:sz w:val="20"/>
              </w:rPr>
              <w:t>Kaminskas and Ricci [6]</w:t>
            </w:r>
          </w:p>
        </w:tc>
        <w:tc>
          <w:tcPr>
            <w:tcW w:type="dxa" w:w="2880"/>
          </w:tcPr>
          <w:p>
            <w:pPr>
              <w:spacing w:after="40" w:before="40" w:line="240" w:lineRule="auto"/>
            </w:pPr>
            <w:r/>
            <w:r>
              <w:rPr>
                <w:rFonts w:ascii="Times New Roman" w:hAnsi="Times New Roman"/>
                <w:color w:val="000000"/>
                <w:sz w:val="20"/>
              </w:rPr>
              <w:t>Context-aware music IR</w:t>
            </w:r>
          </w:p>
        </w:tc>
        <w:tc>
          <w:tcPr>
            <w:tcW w:type="dxa" w:w="2880"/>
          </w:tcPr>
          <w:p>
            <w:pPr>
              <w:spacing w:after="40" w:before="40" w:line="240" w:lineRule="auto"/>
            </w:pPr>
            <w:r/>
            <w:r>
              <w:rPr>
                <w:rFonts w:ascii="Times New Roman" w:hAnsi="Times New Roman"/>
                <w:color w:val="000000"/>
                <w:sz w:val="20"/>
              </w:rPr>
              <w:t>Problem framing</w:t>
            </w:r>
          </w:p>
        </w:tc>
      </w:tr>
      <w:tr>
        <w:tc>
          <w:tcPr>
            <w:tcW w:type="dxa" w:w="2880"/>
          </w:tcPr>
          <w:p>
            <w:pPr>
              <w:spacing w:after="40" w:before="40" w:line="240" w:lineRule="auto"/>
            </w:pPr>
            <w:r/>
            <w:r>
              <w:rPr>
                <w:rFonts w:ascii="Times New Roman" w:hAnsi="Times New Roman"/>
                <w:color w:val="000000"/>
                <w:sz w:val="20"/>
              </w:rPr>
              <w:t>Schein et al. [2]</w:t>
            </w:r>
          </w:p>
        </w:tc>
        <w:tc>
          <w:tcPr>
            <w:tcW w:type="dxa" w:w="2880"/>
          </w:tcPr>
          <w:p>
            <w:pPr>
              <w:spacing w:after="40" w:before="40" w:line="240" w:lineRule="auto"/>
            </w:pPr>
            <w:r/>
            <w:r>
              <w:rPr>
                <w:rFonts w:ascii="Times New Roman" w:hAnsi="Times New Roman"/>
                <w:color w:val="000000"/>
                <w:sz w:val="20"/>
              </w:rPr>
              <w:t>Cold-start metrics</w:t>
            </w:r>
          </w:p>
        </w:tc>
        <w:tc>
          <w:tcPr>
            <w:tcW w:type="dxa" w:w="2880"/>
          </w:tcPr>
          <w:p>
            <w:pPr>
              <w:spacing w:after="40" w:before="40" w:line="240" w:lineRule="auto"/>
            </w:pPr>
            <w:r/>
            <w:r>
              <w:rPr>
                <w:rFonts w:ascii="Times New Roman" w:hAnsi="Times New Roman"/>
                <w:color w:val="000000"/>
                <w:sz w:val="20"/>
              </w:rPr>
              <w:t>Problem framing</w:t>
            </w:r>
          </w:p>
        </w:tc>
      </w:tr>
      <w:tr>
        <w:tc>
          <w:tcPr>
            <w:tcW w:type="dxa" w:w="2880"/>
          </w:tcPr>
          <w:p>
            <w:pPr>
              <w:spacing w:after="40" w:before="40" w:line="240" w:lineRule="auto"/>
            </w:pPr>
            <w:r/>
            <w:r>
              <w:rPr>
                <w:rFonts w:ascii="Times New Roman" w:hAnsi="Times New Roman"/>
                <w:color w:val="000000"/>
                <w:sz w:val="20"/>
              </w:rPr>
              <w:t>Celma [4]</w:t>
            </w:r>
          </w:p>
        </w:tc>
        <w:tc>
          <w:tcPr>
            <w:tcW w:type="dxa" w:w="2880"/>
          </w:tcPr>
          <w:p>
            <w:pPr>
              <w:spacing w:after="40" w:before="40" w:line="240" w:lineRule="auto"/>
            </w:pPr>
            <w:r/>
            <w:r>
              <w:rPr>
                <w:rFonts w:ascii="Times New Roman" w:hAnsi="Times New Roman"/>
                <w:color w:val="000000"/>
                <w:sz w:val="20"/>
              </w:rPr>
              <w:t>Long tail</w:t>
            </w:r>
          </w:p>
        </w:tc>
        <w:tc>
          <w:tcPr>
            <w:tcW w:type="dxa" w:w="2880"/>
          </w:tcPr>
          <w:p>
            <w:pPr>
              <w:spacing w:after="40" w:before="40" w:line="240" w:lineRule="auto"/>
            </w:pPr>
            <w:r/>
            <w:r>
              <w:rPr>
                <w:rFonts w:ascii="Times New Roman" w:hAnsi="Times New Roman"/>
                <w:color w:val="000000"/>
                <w:sz w:val="20"/>
              </w:rPr>
              <w:t>Problem framing</w:t>
            </w:r>
          </w:p>
        </w:tc>
      </w:tr>
      <w:tr>
        <w:tc>
          <w:tcPr>
            <w:tcW w:type="dxa" w:w="2880"/>
          </w:tcPr>
          <w:p>
            <w:pPr>
              <w:spacing w:after="40" w:before="40" w:line="240" w:lineRule="auto"/>
            </w:pPr>
            <w:r/>
            <w:r>
              <w:rPr>
                <w:rFonts w:ascii="Times New Roman" w:hAnsi="Times New Roman"/>
                <w:color w:val="000000"/>
                <w:sz w:val="20"/>
              </w:rPr>
              <w:t>Oramas et al. [26]</w:t>
            </w:r>
          </w:p>
        </w:tc>
        <w:tc>
          <w:tcPr>
            <w:tcW w:type="dxa" w:w="2880"/>
          </w:tcPr>
          <w:p>
            <w:pPr>
              <w:spacing w:after="40" w:before="40" w:line="240" w:lineRule="auto"/>
            </w:pPr>
            <w:r/>
            <w:r>
              <w:rPr>
                <w:rFonts w:ascii="Times New Roman" w:hAnsi="Times New Roman"/>
                <w:color w:val="000000"/>
                <w:sz w:val="20"/>
              </w:rPr>
              <w:t>Multimodal genre classification</w:t>
            </w:r>
          </w:p>
        </w:tc>
        <w:tc>
          <w:tcPr>
            <w:tcW w:type="dxa" w:w="2880"/>
          </w:tcPr>
          <w:p>
            <w:pPr>
              <w:spacing w:after="40" w:before="40" w:line="240" w:lineRule="auto"/>
            </w:pPr>
            <w:r/>
            <w:r>
              <w:rPr>
                <w:rFonts w:ascii="Times New Roman" w:hAnsi="Times New Roman"/>
                <w:color w:val="000000"/>
                <w:sz w:val="20"/>
              </w:rPr>
              <w:t>Multimodal precedent</w:t>
            </w:r>
          </w:p>
        </w:tc>
      </w:tr>
      <w:tr>
        <w:tc>
          <w:tcPr>
            <w:tcW w:type="dxa" w:w="2880"/>
          </w:tcPr>
          <w:p>
            <w:pPr>
              <w:spacing w:after="40" w:before="40" w:line="240" w:lineRule="auto"/>
            </w:pPr>
            <w:r/>
            <w:r>
              <w:rPr>
                <w:rFonts w:ascii="Times New Roman" w:hAnsi="Times New Roman"/>
                <w:color w:val="000000"/>
                <w:sz w:val="20"/>
              </w:rPr>
              <w:t>van den Oord et al. [23]</w:t>
            </w:r>
          </w:p>
        </w:tc>
        <w:tc>
          <w:tcPr>
            <w:tcW w:type="dxa" w:w="2880"/>
          </w:tcPr>
          <w:p>
            <w:pPr>
              <w:spacing w:after="40" w:before="40" w:line="240" w:lineRule="auto"/>
            </w:pPr>
            <w:r/>
            <w:r>
              <w:rPr>
                <w:rFonts w:ascii="Times New Roman" w:hAnsi="Times New Roman"/>
                <w:color w:val="000000"/>
                <w:sz w:val="20"/>
              </w:rPr>
              <w:t>Contrastive predictive coding</w:t>
            </w:r>
          </w:p>
        </w:tc>
        <w:tc>
          <w:tcPr>
            <w:tcW w:type="dxa" w:w="2880"/>
          </w:tcPr>
          <w:p>
            <w:pPr>
              <w:spacing w:after="40" w:before="40" w:line="240" w:lineRule="auto"/>
            </w:pPr>
            <w:r/>
            <w:r>
              <w:rPr>
                <w:rFonts w:ascii="Times New Roman" w:hAnsi="Times New Roman"/>
                <w:color w:val="000000"/>
                <w:sz w:val="20"/>
              </w:rPr>
              <w:t>Objective foundation</w:t>
            </w:r>
          </w:p>
        </w:tc>
      </w:tr>
    </w:tbl>
    <w:p/>
    <w:p>
      <w:pPr>
        <w:keepNext/>
        <w:spacing w:before="240" w:after="120" w:line="288" w:lineRule="auto"/>
      </w:pPr>
      <w:r>
        <w:rPr>
          <w:rFonts w:ascii="Times New Roman" w:hAnsi="Times New Roman"/>
          <w:b/>
          <w:color w:val="000000"/>
          <w:sz w:val="25"/>
        </w:rPr>
        <w:t>2.2.5 Embedding geometry and evaluation</w:t>
      </w:r>
    </w:p>
    <w:p>
      <w:pPr>
        <w:jc w:val="both"/>
      </w:pPr>
      <w:r>
        <w:rPr>
          <w:rFonts w:ascii="Times New Roman" w:hAnsi="Times New Roman"/>
          <w:color w:val="000000"/>
          <w:sz w:val="24"/>
        </w:rPr>
        <w:t>Two geometric pathologies of high-dimensional learned representations proved directly relevant. Anisotropy — the concentration of embeddings within a narrow cone rather than their distribution across the space — was measured in contextual word representations by Ethayarajh [36], who found high average cosine similarity between unrelated inputs. Gao et al. [37] analysed the training dynamics that produce this degeneration, and Li et al. [38] proposed transforming the distribution towards isotropy, reporting improved semantic textual similarity. A related phenomenon specific to multimodal contrastive models is the modality gap, in which audio and text embeddings occupy separated regions of the nominally shared space [39]. Hubness is the second pathology: a small number of points appear in the nearest-neighbour lists of disproportionately many queries, distorting retrieval independently of representation quality [40].</w:t>
      </w:r>
    </w:p>
    <w:p>
      <w:pPr>
        <w:jc w:val="both"/>
      </w:pPr>
      <w:r>
        <w:rPr>
          <w:rFonts w:ascii="Times New Roman" w:hAnsi="Times New Roman"/>
          <w:color w:val="000000"/>
          <w:sz w:val="24"/>
        </w:rPr>
        <w:t>Evaluation of music similarity without ground-truth similarity judgements is itself a research problem. Berenzweig et al. [27] compared acoustic similarity measures against subjective human judgements and quantified the gap between them. Public datasets with usable metadata, notably the Million Song Dataset [28] and the Free Music Archive dataset [29], have made comparable evaluation possible. Genre agreement remains the most widely used proxy, and Sturm [13] demonstrated that systems can achieve strong figures on such proxies while responding to confounds rather than to musical content. Lexical retrieval over titles, artists and lyrics is a probabilistic ranking problem for which BM25 and its field-weighted extensions are standard [43]; ranked similarity lists tend towards redundancy, for which maximal marginal relevance [41] and topic diversification [42] are the established remedies; and beyond the present scale exhaustive cosine computation becomes impractical, requiring approximate nearest-neighbour indexing [44].</w:t>
      </w:r>
    </w:p>
    <w:p>
      <w:pPr>
        <w:keepNext/>
        <w:spacing w:before="240" w:after="120" w:line="288" w:lineRule="auto"/>
      </w:pPr>
      <w:r>
        <w:rPr>
          <w:rFonts w:ascii="Times New Roman" w:hAnsi="Times New Roman"/>
          <w:b/>
          <w:color w:val="000000"/>
          <w:sz w:val="27"/>
        </w:rPr>
        <w:t>2.3 Research Gap</w:t>
      </w:r>
    </w:p>
    <w:p>
      <w:pPr>
        <w:jc w:val="both"/>
      </w:pPr>
      <w:r>
        <w:rPr>
          <w:rFonts w:ascii="Times New Roman" w:hAnsi="Times New Roman"/>
          <w:color w:val="000000"/>
          <w:sz w:val="24"/>
        </w:rPr>
        <w:t>The components surveyed above are individually mature. Three gaps were identified and each is addressed by this project.</w:t>
      </w:r>
    </w:p>
    <w:p>
      <w:pPr>
        <w:jc w:val="both"/>
      </w:pPr>
      <w:r>
        <w:rPr>
          <w:rFonts w:ascii="Times New Roman" w:hAnsi="Times New Roman"/>
          <w:b/>
          <w:color w:val="000000"/>
          <w:sz w:val="24"/>
        </w:rPr>
        <w:t>Gap 1 — Integration without verification.</w:t>
      </w:r>
      <w:r>
        <w:rPr>
          <w:rFonts w:ascii="Times New Roman" w:hAnsi="Times New Roman"/>
          <w:color w:val="000000"/>
          <w:sz w:val="24"/>
        </w:rPr>
        <w:t xml:space="preserve"> What is not commonly reported is a single cold-start system in which one embedding index serves both audio-similarity and free-text retrieval while a separate melodic index serves hummed queries. More importantly, published checkpoints are routinely adopted on the basis of their name and stated training domain, without any check that the resulting embedding space separates anything at all. The magnitude of the error observed here when that check was omitted — a checkpoint scoring exactly at chance — indicates that the omission is not harmless.</w:t>
      </w:r>
    </w:p>
    <w:p>
      <w:pPr>
        <w:jc w:val="both"/>
      </w:pPr>
      <w:r>
        <w:rPr>
          <w:rFonts w:ascii="Times New Roman" w:hAnsi="Times New Roman"/>
          <w:b/>
          <w:color w:val="000000"/>
          <w:sz w:val="24"/>
        </w:rPr>
        <w:t>Gap 2 — Precision reported without a control.</w:t>
      </w:r>
      <w:r>
        <w:rPr>
          <w:rFonts w:ascii="Times New Roman" w:hAnsi="Times New Roman"/>
          <w:color w:val="000000"/>
          <w:sz w:val="24"/>
        </w:rPr>
        <w:t xml:space="preserve"> Absolute precision figures are frequently quoted in a catalogue whose genre distribution alone can account for most of the score. In a catalogue that is 40% one genre, a random recommender attains 0.40 by accident. Sturm [13] showed that systems can score well on such proxies while responding to confounds. Every figure in Chapter 4 is therefore reported beside a matched random control, and lift over that control is treated as the primary quantity.</w:t>
      </w:r>
    </w:p>
    <w:p>
      <w:pPr>
        <w:jc w:val="both"/>
      </w:pPr>
      <w:r>
        <w:rPr>
          <w:rFonts w:ascii="Times New Roman" w:hAnsi="Times New Roman"/>
          <w:b/>
          <w:color w:val="000000"/>
          <w:sz w:val="24"/>
        </w:rPr>
        <w:t>Gap 3 — Catalogue quality treated as an afterthought.</w:t>
      </w:r>
      <w:r>
        <w:rPr>
          <w:rFonts w:ascii="Times New Roman" w:hAnsi="Times New Roman"/>
          <w:color w:val="000000"/>
          <w:sz w:val="24"/>
        </w:rPr>
        <w:t xml:space="preserve"> Metadata resolution errors corrupt three things simultaneously: the stored embedding describes audio that is not the recording the row claims to be; the genre label used as evaluation ground truth belongs to a different recording; and a user who searches the title is served different music. The third is visible; the second silently degrades the metric by which the system is judged. Measurement of this effect is reported in Chapter 4 and summarised below.</w:t>
      </w:r>
    </w:p>
    <w:p>
      <w:pPr>
        <w:jc w:val="both"/>
      </w:pPr>
      <w:r>
        <w:rPr>
          <w:rFonts w:ascii="Times New Roman" w:hAnsi="Times New Roman"/>
          <w:b/>
          <w:color w:val="000000"/>
          <w:sz w:val="24"/>
        </w:rPr>
        <w:t>Table 2.3 — Representative metadata resolution failures before artist verification.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before="40" w:line="240" w:lineRule="auto"/>
            </w:pPr>
            <w:r/>
            <w:r>
              <w:rPr>
                <w:rFonts w:ascii="Times New Roman" w:hAnsi="Times New Roman"/>
                <w:b/>
                <w:color w:val="000000"/>
                <w:sz w:val="20"/>
              </w:rPr>
              <w:t>Requested</w:t>
            </w:r>
          </w:p>
        </w:tc>
        <w:tc>
          <w:tcPr>
            <w:tcW w:type="dxa" w:w="4320"/>
          </w:tcPr>
          <w:p>
            <w:pPr>
              <w:spacing w:after="40" w:before="40" w:line="240" w:lineRule="auto"/>
            </w:pPr>
            <w:r/>
            <w:r>
              <w:rPr>
                <w:rFonts w:ascii="Times New Roman" w:hAnsi="Times New Roman"/>
                <w:b/>
                <w:color w:val="000000"/>
                <w:sz w:val="20"/>
              </w:rPr>
              <w:t>Returned</w:t>
            </w:r>
          </w:p>
        </w:tc>
      </w:tr>
      <w:tr>
        <w:tc>
          <w:tcPr>
            <w:tcW w:type="dxa" w:w="4320"/>
          </w:tcPr>
          <w:p>
            <w:pPr>
              <w:spacing w:after="40" w:before="40" w:line="240" w:lineRule="auto"/>
            </w:pPr>
            <w:r/>
            <w:r>
              <w:rPr>
                <w:rFonts w:ascii="Times New Roman" w:hAnsi="Times New Roman"/>
                <w:color w:val="000000"/>
                <w:sz w:val="20"/>
              </w:rPr>
              <w:t>Boulevard of Broken Dreams (Green Day)</w:t>
            </w:r>
          </w:p>
        </w:tc>
        <w:tc>
          <w:tcPr>
            <w:tcW w:type="dxa" w:w="4320"/>
          </w:tcPr>
          <w:p>
            <w:pPr>
              <w:spacing w:after="40" w:before="40" w:line="240" w:lineRule="auto"/>
            </w:pPr>
            <w:r/>
            <w:r>
              <w:rPr>
                <w:rFonts w:ascii="Times New Roman" w:hAnsi="Times New Roman"/>
                <w:color w:val="000000"/>
                <w:sz w:val="20"/>
              </w:rPr>
              <w:t xml:space="preserve">Lullaby cover by Sparrow Sleeps, labelled </w:t>
            </w:r>
            <w:r>
              <w:rPr>
                <w:rFonts w:ascii="Times New Roman" w:hAnsi="Times New Roman"/>
                <w:i/>
                <w:color w:val="000000"/>
                <w:sz w:val="20"/>
              </w:rPr>
              <w:t>Children's Music</w:t>
            </w:r>
          </w:p>
        </w:tc>
      </w:tr>
      <w:tr>
        <w:tc>
          <w:tcPr>
            <w:tcW w:type="dxa" w:w="4320"/>
          </w:tcPr>
          <w:p>
            <w:pPr>
              <w:spacing w:after="40" w:before="40" w:line="240" w:lineRule="auto"/>
            </w:pPr>
            <w:r/>
            <w:r>
              <w:rPr>
                <w:rFonts w:ascii="Times New Roman" w:hAnsi="Times New Roman"/>
                <w:color w:val="000000"/>
                <w:sz w:val="20"/>
              </w:rPr>
              <w:t>Nuts RM</w:t>
            </w:r>
          </w:p>
        </w:tc>
        <w:tc>
          <w:tcPr>
            <w:tcW w:type="dxa" w:w="4320"/>
          </w:tcPr>
          <w:p>
            <w:pPr>
              <w:spacing w:after="40" w:before="40" w:line="240" w:lineRule="auto"/>
            </w:pPr>
            <w:r/>
            <w:r>
              <w:rPr>
                <w:rFonts w:ascii="Times New Roman" w:hAnsi="Times New Roman"/>
                <w:color w:val="000000"/>
                <w:sz w:val="20"/>
              </w:rPr>
              <w:t>White Sand — Migos</w:t>
            </w:r>
          </w:p>
        </w:tc>
      </w:tr>
      <w:tr>
        <w:tc>
          <w:tcPr>
            <w:tcW w:type="dxa" w:w="4320"/>
          </w:tcPr>
          <w:p>
            <w:pPr>
              <w:spacing w:after="40" w:before="40" w:line="240" w:lineRule="auto"/>
            </w:pPr>
            <w:r/>
            <w:r>
              <w:rPr>
                <w:rFonts w:ascii="Times New Roman" w:hAnsi="Times New Roman"/>
                <w:color w:val="000000"/>
                <w:sz w:val="20"/>
              </w:rPr>
              <w:t>out of love RM</w:t>
            </w:r>
          </w:p>
        </w:tc>
        <w:tc>
          <w:tcPr>
            <w:tcW w:type="dxa" w:w="4320"/>
          </w:tcPr>
          <w:p>
            <w:pPr>
              <w:spacing w:after="40" w:before="40" w:line="240" w:lineRule="auto"/>
            </w:pPr>
            <w:r/>
            <w:r>
              <w:rPr>
                <w:rFonts w:ascii="Times New Roman" w:hAnsi="Times New Roman"/>
                <w:color w:val="000000"/>
                <w:sz w:val="20"/>
              </w:rPr>
              <w:t>Call Out My Name — The Weeknd</w:t>
            </w:r>
          </w:p>
        </w:tc>
      </w:tr>
      <w:tr>
        <w:tc>
          <w:tcPr>
            <w:tcW w:type="dxa" w:w="4320"/>
          </w:tcPr>
          <w:p>
            <w:pPr>
              <w:spacing w:after="40" w:before="40" w:line="240" w:lineRule="auto"/>
            </w:pPr>
            <w:r/>
            <w:r>
              <w:rPr>
                <w:rFonts w:ascii="Times New Roman" w:hAnsi="Times New Roman"/>
                <w:color w:val="000000"/>
                <w:sz w:val="20"/>
              </w:rPr>
              <w:t>Change pt.2 RM</w:t>
            </w:r>
          </w:p>
        </w:tc>
        <w:tc>
          <w:tcPr>
            <w:tcW w:type="dxa" w:w="4320"/>
          </w:tcPr>
          <w:p>
            <w:pPr>
              <w:spacing w:after="40" w:before="40" w:line="240" w:lineRule="auto"/>
            </w:pPr>
            <w:r/>
            <w:r>
              <w:rPr>
                <w:rFonts w:ascii="Times New Roman" w:hAnsi="Times New Roman"/>
                <w:color w:val="000000"/>
                <w:sz w:val="20"/>
              </w:rPr>
              <w:t>BUTTERFLY EFFECT — Travis Scott</w:t>
            </w:r>
          </w:p>
        </w:tc>
      </w:tr>
      <w:tr>
        <w:tc>
          <w:tcPr>
            <w:tcW w:type="dxa" w:w="4320"/>
          </w:tcPr>
          <w:p>
            <w:pPr>
              <w:spacing w:after="40" w:before="40" w:line="240" w:lineRule="auto"/>
            </w:pPr>
            <w:r/>
            <w:r>
              <w:rPr>
                <w:rFonts w:ascii="Times New Roman" w:hAnsi="Times New Roman"/>
                <w:color w:val="000000"/>
                <w:sz w:val="20"/>
              </w:rPr>
              <w:t>Into the Sun BTS</w:t>
            </w:r>
          </w:p>
        </w:tc>
        <w:tc>
          <w:tcPr>
            <w:tcW w:type="dxa" w:w="4320"/>
          </w:tcPr>
          <w:p>
            <w:pPr>
              <w:spacing w:after="40" w:before="40" w:line="240" w:lineRule="auto"/>
            </w:pPr>
            <w:r/>
            <w:r>
              <w:rPr>
                <w:rFonts w:ascii="Times New Roman" w:hAnsi="Times New Roman"/>
                <w:color w:val="000000"/>
                <w:sz w:val="20"/>
              </w:rPr>
              <w:t>Into The Sun — Robyn</w:t>
            </w:r>
          </w:p>
        </w:tc>
      </w:tr>
    </w:tbl>
    <w:p>
      <w:r>
        <w:br w:type="page"/>
      </w:r>
    </w:p>
    <w:p>
      <w:pPr>
        <w:keepNext/>
        <w:spacing w:before="0" w:after="160" w:line="288" w:lineRule="auto"/>
        <w:jc w:val="center"/>
      </w:pPr>
      <w:r>
        <w:rPr>
          <w:rFonts w:ascii="Times New Roman" w:hAnsi="Times New Roman"/>
          <w:b/>
          <w:color w:val="000000"/>
          <w:sz w:val="30"/>
        </w:rPr>
        <w:t>CHAPTER 3 — METHODOLOGY</w:t>
      </w:r>
    </w:p>
    <w:p>
      <w:pPr>
        <w:keepNext/>
        <w:spacing w:before="240" w:after="120" w:line="288" w:lineRule="auto"/>
      </w:pPr>
      <w:r>
        <w:rPr>
          <w:rFonts w:ascii="Times New Roman" w:hAnsi="Times New Roman"/>
          <w:b/>
          <w:color w:val="000000"/>
          <w:sz w:val="27"/>
        </w:rPr>
        <w:t>3.1 Design of the Project</w:t>
      </w:r>
    </w:p>
    <w:p>
      <w:pPr>
        <w:jc w:val="both"/>
      </w:pPr>
      <w:r>
        <w:rPr>
          <w:rFonts w:ascii="Times New Roman" w:hAnsi="Times New Roman"/>
          <w:color w:val="000000"/>
          <w:sz w:val="24"/>
        </w:rPr>
        <w:t xml:space="preserve">Let a catalogue be a finite set of recordings </w:t>
      </w:r>
      <w:r>
        <w:rPr>
          <w:rFonts w:ascii="Times New Roman" w:hAnsi="Times New Roman"/>
          <w:i/>
          <w:color w:val="000000"/>
          <w:sz w:val="24"/>
        </w:rPr>
        <w:t>T</w:t>
      </w:r>
      <w:r>
        <w:rPr>
          <w:rFonts w:ascii="Times New Roman" w:hAnsi="Times New Roman"/>
          <w:color w:val="000000"/>
          <w:sz w:val="24"/>
        </w:rPr>
        <w:t xml:space="preserve"> = {</w:t>
      </w:r>
      <w:r>
        <w:rPr>
          <w:rFonts w:ascii="Times New Roman" w:hAnsi="Times New Roman"/>
          <w:i/>
          <w:color w:val="000000"/>
          <w:sz w:val="24"/>
        </w:rPr>
        <w:t>t</w:t>
      </w:r>
      <w:r>
        <w:rPr>
          <w:rFonts w:ascii="Times New Roman" w:hAnsi="Times New Roman"/>
          <w:color w:val="000000"/>
          <w:sz w:val="24"/>
        </w:rPr>
        <w:t xml:space="preserve">₁, </w:t>
      </w:r>
      <w:r>
        <w:rPr>
          <w:rFonts w:ascii="Times New Roman" w:hAnsi="Times New Roman"/>
          <w:i/>
          <w:color w:val="000000"/>
          <w:sz w:val="24"/>
        </w:rPr>
        <w:t>t</w:t>
      </w:r>
      <w:r>
        <w:rPr>
          <w:rFonts w:ascii="Times New Roman" w:hAnsi="Times New Roman"/>
          <w:color w:val="000000"/>
          <w:sz w:val="24"/>
        </w:rPr>
        <w:t xml:space="preserve">₂, …, </w:t>
      </w:r>
      <w:r>
        <w:rPr>
          <w:rFonts w:ascii="Times New Roman" w:hAnsi="Times New Roman"/>
          <w:i/>
          <w:color w:val="000000"/>
          <w:sz w:val="24"/>
        </w:rPr>
        <w:t>t&lt;sub&gt;N&lt;/sub&gt;</w:t>
      </w:r>
      <w:r>
        <w:rPr>
          <w:rFonts w:ascii="Times New Roman" w:hAnsi="Times New Roman"/>
          <w:color w:val="000000"/>
          <w:sz w:val="24"/>
        </w:rPr>
        <w:t>}. For each recording a short audio excerpt is available, together with metadata comprising title, artist, album, genre label and, where obtainable, lyrics. No user, no user identifier and no interaction history is assumed to exist, which places the system in the permanent cold-start regime.</w:t>
      </w:r>
    </w:p>
    <w:p>
      <w:pPr>
        <w:jc w:val="both"/>
      </w:pPr>
      <w:r>
        <w:rPr>
          <w:rFonts w:ascii="Times New Roman" w:hAnsi="Times New Roman"/>
          <w:color w:val="000000"/>
          <w:sz w:val="24"/>
        </w:rPr>
        <w:t>Three retrieval tasks are defined over this catalogue, plus one lexical task required for usability.</w:t>
      </w:r>
    </w:p>
    <w:p>
      <w:pPr>
        <w:jc w:val="both"/>
      </w:pPr>
      <w:r>
        <w:rPr>
          <w:rFonts w:ascii="Times New Roman" w:hAnsi="Times New Roman"/>
          <w:b/>
          <w:color w:val="000000"/>
          <w:sz w:val="24"/>
        </w:rPr>
        <w:t>Task 1 — acoustic similarity.</w:t>
      </w:r>
      <w:r>
        <w:rPr>
          <w:rFonts w:ascii="Times New Roman" w:hAnsi="Times New Roman"/>
          <w:color w:val="000000"/>
          <w:sz w:val="24"/>
        </w:rPr>
        <w:t xml:space="preserve"> Given a seed recording </w:t>
      </w:r>
      <w:r>
        <w:rPr>
          <w:rFonts w:ascii="Times New Roman" w:hAnsi="Times New Roman"/>
          <w:i/>
          <w:color w:val="000000"/>
          <w:sz w:val="24"/>
        </w:rPr>
        <w:t>t&lt;sub&gt;s&lt;/sub&gt;</w:t>
      </w:r>
      <w:r>
        <w:rPr>
          <w:rFonts w:ascii="Times New Roman" w:hAnsi="Times New Roman"/>
          <w:color w:val="000000"/>
          <w:sz w:val="24"/>
        </w:rPr>
        <w:t xml:space="preserve"> ∈ </w:t>
      </w:r>
      <w:r>
        <w:rPr>
          <w:rFonts w:ascii="Times New Roman" w:hAnsi="Times New Roman"/>
          <w:i/>
          <w:color w:val="000000"/>
          <w:sz w:val="24"/>
        </w:rPr>
        <w:t>T</w:t>
      </w:r>
      <w:r>
        <w:rPr>
          <w:rFonts w:ascii="Times New Roman" w:hAnsi="Times New Roman"/>
          <w:color w:val="000000"/>
          <w:sz w:val="24"/>
        </w:rPr>
        <w:t xml:space="preserve">, return a ranked list of </w:t>
      </w:r>
      <w:r>
        <w:rPr>
          <w:rFonts w:ascii="Times New Roman" w:hAnsi="Times New Roman"/>
          <w:i/>
          <w:color w:val="000000"/>
          <w:sz w:val="24"/>
        </w:rPr>
        <w:t>k</w:t>
      </w:r>
      <w:r>
        <w:rPr>
          <w:rFonts w:ascii="Times New Roman" w:hAnsi="Times New Roman"/>
          <w:color w:val="000000"/>
          <w:sz w:val="24"/>
        </w:rPr>
        <w:t xml:space="preserve"> recordings from </w:t>
      </w:r>
      <w:r>
        <w:rPr>
          <w:rFonts w:ascii="Times New Roman" w:hAnsi="Times New Roman"/>
          <w:i/>
          <w:color w:val="000000"/>
          <w:sz w:val="24"/>
        </w:rPr>
        <w:t>T</w:t>
      </w:r>
      <w:r>
        <w:rPr>
          <w:rFonts w:ascii="Times New Roman" w:hAnsi="Times New Roman"/>
          <w:color w:val="000000"/>
          <w:sz w:val="24"/>
        </w:rPr>
        <w:t xml:space="preserve"> \ {</w:t>
      </w:r>
      <w:r>
        <w:rPr>
          <w:rFonts w:ascii="Times New Roman" w:hAnsi="Times New Roman"/>
          <w:i/>
          <w:color w:val="000000"/>
          <w:sz w:val="24"/>
        </w:rPr>
        <w:t>t&lt;sub&gt;s&lt;/sub&gt;</w:t>
      </w:r>
      <w:r>
        <w:rPr>
          <w:rFonts w:ascii="Times New Roman" w:hAnsi="Times New Roman"/>
          <w:color w:val="000000"/>
          <w:sz w:val="24"/>
        </w:rPr>
        <w:t>} ordered by perceptual similarity of sound. Similarity is continuous rather than binary, so the required output is a ranked truncation rather than a set of matches.</w:t>
      </w:r>
    </w:p>
    <w:p>
      <w:pPr>
        <w:jc w:val="both"/>
      </w:pPr>
      <w:r>
        <w:rPr>
          <w:rFonts w:ascii="Times New Roman" w:hAnsi="Times New Roman"/>
          <w:b/>
          <w:color w:val="000000"/>
          <w:sz w:val="24"/>
        </w:rPr>
        <w:t>Task 2 — text-conditioned retrieval.</w:t>
      </w:r>
      <w:r>
        <w:rPr>
          <w:rFonts w:ascii="Times New Roman" w:hAnsi="Times New Roman"/>
          <w:color w:val="000000"/>
          <w:sz w:val="24"/>
        </w:rPr>
        <w:t xml:space="preserve"> Given a free-text description </w:t>
      </w:r>
      <w:r>
        <w:rPr>
          <w:rFonts w:ascii="Times New Roman" w:hAnsi="Times New Roman"/>
          <w:i/>
          <w:color w:val="000000"/>
          <w:sz w:val="24"/>
        </w:rPr>
        <w:t>q</w:t>
      </w:r>
      <w:r>
        <w:rPr>
          <w:rFonts w:ascii="Times New Roman" w:hAnsi="Times New Roman"/>
          <w:color w:val="000000"/>
          <w:sz w:val="24"/>
        </w:rPr>
        <w:t xml:space="preserve"> of a desired sound, return a ranked list of </w:t>
      </w:r>
      <w:r>
        <w:rPr>
          <w:rFonts w:ascii="Times New Roman" w:hAnsi="Times New Roman"/>
          <w:i/>
          <w:color w:val="000000"/>
          <w:sz w:val="24"/>
        </w:rPr>
        <w:t>k</w:t>
      </w:r>
      <w:r>
        <w:rPr>
          <w:rFonts w:ascii="Times New Roman" w:hAnsi="Times New Roman"/>
          <w:color w:val="000000"/>
          <w:sz w:val="24"/>
        </w:rPr>
        <w:t xml:space="preserve"> recordings whose audio corresponds to that description. No fixed vocabulary of moods or tags is assumed.</w:t>
      </w:r>
    </w:p>
    <w:p>
      <w:pPr>
        <w:jc w:val="both"/>
      </w:pPr>
      <w:r>
        <w:rPr>
          <w:rFonts w:ascii="Times New Roman" w:hAnsi="Times New Roman"/>
          <w:b/>
          <w:color w:val="000000"/>
          <w:sz w:val="24"/>
        </w:rPr>
        <w:t>Task 3 — melodic identification.</w:t>
      </w:r>
      <w:r>
        <w:rPr>
          <w:rFonts w:ascii="Times New Roman" w:hAnsi="Times New Roman"/>
          <w:color w:val="000000"/>
          <w:sz w:val="24"/>
        </w:rPr>
        <w:t xml:space="preserve"> Given a recording of a human humming, singing or whistling, identify the recording in </w:t>
      </w:r>
      <w:r>
        <w:rPr>
          <w:rFonts w:ascii="Times New Roman" w:hAnsi="Times New Roman"/>
          <w:i/>
          <w:color w:val="000000"/>
          <w:sz w:val="24"/>
        </w:rPr>
        <w:t>T</w:t>
      </w:r>
      <w:r>
        <w:rPr>
          <w:rFonts w:ascii="Times New Roman" w:hAnsi="Times New Roman"/>
          <w:color w:val="000000"/>
          <w:sz w:val="24"/>
        </w:rPr>
        <w:t xml:space="preserve"> from which that melody originates. The query is monophonic, the reference polyphonic, absolute pitch arbitrary, tempo approximate, and the query corresponds to an unknown short interval of the reference.</w:t>
      </w:r>
    </w:p>
    <w:p>
      <w:pPr>
        <w:jc w:val="both"/>
      </w:pPr>
      <w:r>
        <w:rPr>
          <w:rFonts w:ascii="Times New Roman" w:hAnsi="Times New Roman"/>
          <w:b/>
          <w:color w:val="000000"/>
          <w:sz w:val="24"/>
        </w:rPr>
        <w:t>Task 4 — lexical lookup.</w:t>
      </w:r>
      <w:r>
        <w:rPr>
          <w:rFonts w:ascii="Times New Roman" w:hAnsi="Times New Roman"/>
          <w:color w:val="000000"/>
          <w:sz w:val="24"/>
        </w:rPr>
        <w:t xml:space="preserve"> Given a typed string that may be a title, an artist name or a remembered lyric fragment, identify the intended recording and return it </w:t>
      </w:r>
      <w:r>
        <w:rPr>
          <w:rFonts w:ascii="Times New Roman" w:hAnsi="Times New Roman"/>
          <w:i/>
          <w:color w:val="000000"/>
          <w:sz w:val="24"/>
        </w:rPr>
        <w:t>before</w:t>
      </w:r>
      <w:r>
        <w:rPr>
          <w:rFonts w:ascii="Times New Roman" w:hAnsi="Times New Roman"/>
          <w:color w:val="000000"/>
          <w:sz w:val="24"/>
        </w:rPr>
        <w:t xml:space="preserve"> its acoustic neighbours. This distinction matters: a user who types a title expects that title, and routing such a query through a semantic text encoder returns plausible but incorrect recordings.</w:t>
      </w:r>
    </w:p>
    <w:p>
      <w:pPr>
        <w:keepNext/>
        <w:spacing w:before="240" w:after="120" w:line="288" w:lineRule="auto"/>
      </w:pPr>
      <w:r>
        <w:rPr>
          <w:rFonts w:ascii="Times New Roman" w:hAnsi="Times New Roman"/>
          <w:b/>
          <w:color w:val="000000"/>
          <w:sz w:val="25"/>
        </w:rPr>
        <w:t>3.1.1 Data / Input Description</w:t>
      </w:r>
    </w:p>
    <w:p>
      <w:pPr>
        <w:jc w:val="both"/>
      </w:pPr>
      <w:r>
        <w:rPr>
          <w:rFonts w:ascii="Times New Roman" w:hAnsi="Times New Roman"/>
          <w:color w:val="000000"/>
          <w:sz w:val="24"/>
        </w:rPr>
        <w:t>The catalogue is assembled from two sources, deliberately combined.</w:t>
      </w:r>
    </w:p>
    <w:p>
      <w:pPr>
        <w:jc w:val="both"/>
      </w:pPr>
      <w:r>
        <w:rPr>
          <w:rFonts w:ascii="Times New Roman" w:hAnsi="Times New Roman"/>
          <w:color w:val="000000"/>
          <w:sz w:val="24"/>
        </w:rPr>
        <w:t xml:space="preserve">A </w:t>
      </w:r>
      <w:r>
        <w:rPr>
          <w:rFonts w:ascii="Times New Roman" w:hAnsi="Times New Roman"/>
          <w:b/>
          <w:color w:val="000000"/>
          <w:sz w:val="24"/>
        </w:rPr>
        <w:t>keyless popularity feed</w:t>
      </w:r>
      <w:r>
        <w:rPr>
          <w:rFonts w:ascii="Times New Roman" w:hAnsi="Times New Roman"/>
          <w:color w:val="000000"/>
          <w:sz w:val="24"/>
        </w:rPr>
        <w:t xml:space="preserve"> (ListenBrainz) supplies broadly known recordings across several time windows. A </w:t>
      </w:r>
      <w:r>
        <w:rPr>
          <w:rFonts w:ascii="Times New Roman" w:hAnsi="Times New Roman"/>
          <w:b/>
          <w:color w:val="000000"/>
          <w:sz w:val="24"/>
        </w:rPr>
        <w:t>manually curated list</w:t>
      </w:r>
      <w:r>
        <w:rPr>
          <w:rFonts w:ascii="Times New Roman" w:hAnsi="Times New Roman"/>
          <w:color w:val="000000"/>
          <w:sz w:val="24"/>
        </w:rPr>
        <w:t xml:space="preserve"> supplies recordings the project team can sing from memory. The second source is not decorative: query-by-humming can only be evaluated on recordings the evaluator already knows, so their presence in the catalogue is a precondition for the humming evaluation being valid rather than circular. The curated list additionally counters the sampling bias of the popularity feed, which reflects the demographics of one particular listening platform.</w:t>
      </w:r>
    </w:p>
    <w:p>
      <w:pPr>
        <w:jc w:val="both"/>
      </w:pPr>
      <w:r>
        <w:rPr>
          <w:rFonts w:ascii="Times New Roman" w:hAnsi="Times New Roman"/>
          <w:color w:val="000000"/>
          <w:sz w:val="24"/>
        </w:rPr>
        <w:t>Each title is resolved through the iTunes Search API to obtain a 30-second preview excerpt, a genre label and cover artwork. Resolution is verified by the artist-token rule described in §1.4.1. Lyrics are obtained from LRCLIB.</w:t>
      </w:r>
    </w:p>
    <w:p>
      <w:pPr>
        <w:jc w:val="both"/>
      </w:pPr>
      <w:r>
        <w:rPr>
          <w:rFonts w:ascii="Times New Roman" w:hAnsi="Times New Roman"/>
          <w:b/>
          <w:color w:val="000000"/>
          <w:sz w:val="24"/>
        </w:rPr>
        <w:t>Table 3.1 — Catalogue composition and coverage.</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before="40" w:line="240" w:lineRule="auto"/>
            </w:pPr>
            <w:r/>
            <w:r>
              <w:rPr>
                <w:rFonts w:ascii="Times New Roman" w:hAnsi="Times New Roman"/>
                <w:b/>
                <w:color w:val="000000"/>
                <w:sz w:val="20"/>
              </w:rPr>
              <w:t>Property</w:t>
            </w:r>
          </w:p>
        </w:tc>
        <w:tc>
          <w:tcPr>
            <w:tcW w:type="dxa" w:w="4320"/>
          </w:tcPr>
          <w:p>
            <w:pPr>
              <w:spacing w:after="40" w:before="40" w:line="240" w:lineRule="auto"/>
            </w:pPr>
            <w:r/>
            <w:r>
              <w:rPr>
                <w:rFonts w:ascii="Times New Roman" w:hAnsi="Times New Roman"/>
                <w:b/>
                <w:color w:val="000000"/>
                <w:sz w:val="20"/>
              </w:rPr>
              <w:t>Value</w:t>
            </w:r>
          </w:p>
        </w:tc>
      </w:tr>
      <w:tr>
        <w:tc>
          <w:tcPr>
            <w:tcW w:type="dxa" w:w="4320"/>
          </w:tcPr>
          <w:p>
            <w:pPr>
              <w:spacing w:after="40" w:before="40" w:line="240" w:lineRule="auto"/>
            </w:pPr>
            <w:r/>
            <w:r>
              <w:rPr>
                <w:rFonts w:ascii="Times New Roman" w:hAnsi="Times New Roman"/>
                <w:color w:val="000000"/>
                <w:sz w:val="20"/>
              </w:rPr>
              <w:t>Total recordings</w:t>
            </w:r>
          </w:p>
        </w:tc>
        <w:tc>
          <w:tcPr>
            <w:tcW w:type="dxa" w:w="4320"/>
          </w:tcPr>
          <w:p>
            <w:pPr>
              <w:spacing w:after="40" w:before="40" w:line="240" w:lineRule="auto"/>
            </w:pPr>
            <w:r/>
            <w:r>
              <w:rPr>
                <w:rFonts w:ascii="Times New Roman" w:hAnsi="Times New Roman"/>
                <w:color w:val="000000"/>
                <w:sz w:val="20"/>
              </w:rPr>
              <w:t>1,404</w:t>
            </w:r>
          </w:p>
        </w:tc>
      </w:tr>
      <w:tr>
        <w:tc>
          <w:tcPr>
            <w:tcW w:type="dxa" w:w="4320"/>
          </w:tcPr>
          <w:p>
            <w:pPr>
              <w:spacing w:after="40" w:before="40" w:line="240" w:lineRule="auto"/>
            </w:pPr>
            <w:r/>
            <w:r>
              <w:rPr>
                <w:rFonts w:ascii="Times New Roman" w:hAnsi="Times New Roman"/>
                <w:color w:val="000000"/>
                <w:sz w:val="20"/>
              </w:rPr>
              <w:t>With a playable 30-second excerpt</w:t>
            </w:r>
          </w:p>
        </w:tc>
        <w:tc>
          <w:tcPr>
            <w:tcW w:type="dxa" w:w="4320"/>
          </w:tcPr>
          <w:p>
            <w:pPr>
              <w:spacing w:after="40" w:before="40" w:line="240" w:lineRule="auto"/>
            </w:pPr>
            <w:r/>
            <w:r>
              <w:rPr>
                <w:rFonts w:ascii="Times New Roman" w:hAnsi="Times New Roman"/>
                <w:color w:val="000000"/>
                <w:sz w:val="20"/>
              </w:rPr>
              <w:t>1,403</w:t>
            </w:r>
          </w:p>
        </w:tc>
      </w:tr>
      <w:tr>
        <w:tc>
          <w:tcPr>
            <w:tcW w:type="dxa" w:w="4320"/>
          </w:tcPr>
          <w:p>
            <w:pPr>
              <w:spacing w:after="40" w:before="40" w:line="240" w:lineRule="auto"/>
            </w:pPr>
            <w:r/>
            <w:r>
              <w:rPr>
                <w:rFonts w:ascii="Times New Roman" w:hAnsi="Times New Roman"/>
                <w:color w:val="000000"/>
                <w:sz w:val="20"/>
              </w:rPr>
              <w:t>With lyrics</w:t>
            </w:r>
          </w:p>
        </w:tc>
        <w:tc>
          <w:tcPr>
            <w:tcW w:type="dxa" w:w="4320"/>
          </w:tcPr>
          <w:p>
            <w:pPr>
              <w:spacing w:after="40" w:before="40" w:line="240" w:lineRule="auto"/>
            </w:pPr>
            <w:r/>
            <w:r>
              <w:rPr>
                <w:rFonts w:ascii="Times New Roman" w:hAnsi="Times New Roman"/>
                <w:color w:val="000000"/>
                <w:sz w:val="20"/>
              </w:rPr>
              <w:t>1,354 (96%)</w:t>
            </w:r>
          </w:p>
        </w:tc>
      </w:tr>
      <w:tr>
        <w:tc>
          <w:tcPr>
            <w:tcW w:type="dxa" w:w="4320"/>
          </w:tcPr>
          <w:p>
            <w:pPr>
              <w:spacing w:after="40" w:before="40" w:line="240" w:lineRule="auto"/>
            </w:pPr>
            <w:r/>
            <w:r>
              <w:rPr>
                <w:rFonts w:ascii="Times New Roman" w:hAnsi="Times New Roman"/>
                <w:color w:val="000000"/>
                <w:sz w:val="20"/>
              </w:rPr>
              <w:t>Identified as instrumental</w:t>
            </w:r>
          </w:p>
        </w:tc>
        <w:tc>
          <w:tcPr>
            <w:tcW w:type="dxa" w:w="4320"/>
          </w:tcPr>
          <w:p>
            <w:pPr>
              <w:spacing w:after="40" w:before="40" w:line="240" w:lineRule="auto"/>
            </w:pPr>
            <w:r/>
            <w:r>
              <w:rPr>
                <w:rFonts w:ascii="Times New Roman" w:hAnsi="Times New Roman"/>
                <w:color w:val="000000"/>
                <w:sz w:val="20"/>
              </w:rPr>
              <w:t>20</w:t>
            </w:r>
          </w:p>
        </w:tc>
      </w:tr>
      <w:tr>
        <w:tc>
          <w:tcPr>
            <w:tcW w:type="dxa" w:w="4320"/>
          </w:tcPr>
          <w:p>
            <w:pPr>
              <w:spacing w:after="40" w:before="40" w:line="240" w:lineRule="auto"/>
            </w:pPr>
            <w:r/>
            <w:r>
              <w:rPr>
                <w:rFonts w:ascii="Times New Roman" w:hAnsi="Times New Roman"/>
                <w:color w:val="000000"/>
                <w:sz w:val="20"/>
              </w:rPr>
              <w:t>Not present in the lyrics source</w:t>
            </w:r>
          </w:p>
        </w:tc>
        <w:tc>
          <w:tcPr>
            <w:tcW w:type="dxa" w:w="4320"/>
          </w:tcPr>
          <w:p>
            <w:pPr>
              <w:spacing w:after="40" w:before="40" w:line="240" w:lineRule="auto"/>
            </w:pPr>
            <w:r/>
            <w:r>
              <w:rPr>
                <w:rFonts w:ascii="Times New Roman" w:hAnsi="Times New Roman"/>
                <w:color w:val="000000"/>
                <w:sz w:val="20"/>
              </w:rPr>
              <w:t>50</w:t>
            </w:r>
          </w:p>
        </w:tc>
      </w:tr>
      <w:tr>
        <w:tc>
          <w:tcPr>
            <w:tcW w:type="dxa" w:w="4320"/>
          </w:tcPr>
          <w:p>
            <w:pPr>
              <w:spacing w:after="40" w:before="40" w:line="240" w:lineRule="auto"/>
            </w:pPr>
            <w:r/>
            <w:r>
              <w:rPr>
                <w:rFonts w:ascii="Times New Roman" w:hAnsi="Times New Roman"/>
                <w:color w:val="000000"/>
                <w:sz w:val="20"/>
              </w:rPr>
              <w:t>In the CLAP embedding index</w:t>
            </w:r>
          </w:p>
        </w:tc>
        <w:tc>
          <w:tcPr>
            <w:tcW w:type="dxa" w:w="4320"/>
          </w:tcPr>
          <w:p>
            <w:pPr>
              <w:spacing w:after="40" w:before="40" w:line="240" w:lineRule="auto"/>
            </w:pPr>
            <w:r/>
            <w:r>
              <w:rPr>
                <w:rFonts w:ascii="Times New Roman" w:hAnsi="Times New Roman"/>
                <w:color w:val="000000"/>
                <w:sz w:val="20"/>
              </w:rPr>
              <w:t>1,403</w:t>
            </w:r>
          </w:p>
        </w:tc>
      </w:tr>
      <w:tr>
        <w:tc>
          <w:tcPr>
            <w:tcW w:type="dxa" w:w="4320"/>
          </w:tcPr>
          <w:p>
            <w:pPr>
              <w:spacing w:after="40" w:before="40" w:line="240" w:lineRule="auto"/>
            </w:pPr>
            <w:r/>
            <w:r>
              <w:rPr>
                <w:rFonts w:ascii="Times New Roman" w:hAnsi="Times New Roman"/>
                <w:color w:val="000000"/>
                <w:sz w:val="20"/>
              </w:rPr>
              <w:t>In the baseline embedding index</w:t>
            </w:r>
          </w:p>
        </w:tc>
        <w:tc>
          <w:tcPr>
            <w:tcW w:type="dxa" w:w="4320"/>
          </w:tcPr>
          <w:p>
            <w:pPr>
              <w:spacing w:after="40" w:before="40" w:line="240" w:lineRule="auto"/>
            </w:pPr>
            <w:r/>
            <w:r>
              <w:rPr>
                <w:rFonts w:ascii="Times New Roman" w:hAnsi="Times New Roman"/>
                <w:color w:val="000000"/>
                <w:sz w:val="20"/>
              </w:rPr>
              <w:t>1,403</w:t>
            </w:r>
          </w:p>
        </w:tc>
      </w:tr>
      <w:tr>
        <w:tc>
          <w:tcPr>
            <w:tcW w:type="dxa" w:w="4320"/>
          </w:tcPr>
          <w:p>
            <w:pPr>
              <w:spacing w:after="40" w:before="40" w:line="240" w:lineRule="auto"/>
            </w:pPr>
            <w:r/>
            <w:r>
              <w:rPr>
                <w:rFonts w:ascii="Times New Roman" w:hAnsi="Times New Roman"/>
                <w:color w:val="000000"/>
                <w:sz w:val="20"/>
              </w:rPr>
              <w:t>In the melody index</w:t>
            </w:r>
          </w:p>
        </w:tc>
        <w:tc>
          <w:tcPr>
            <w:tcW w:type="dxa" w:w="4320"/>
          </w:tcPr>
          <w:p>
            <w:pPr>
              <w:spacing w:after="40" w:before="40" w:line="240" w:lineRule="auto"/>
            </w:pPr>
            <w:r/>
            <w:r>
              <w:rPr>
                <w:rFonts w:ascii="Times New Roman" w:hAnsi="Times New Roman"/>
                <w:color w:val="000000"/>
                <w:sz w:val="20"/>
              </w:rPr>
              <w:t>1,346</w:t>
            </w:r>
          </w:p>
        </w:tc>
      </w:tr>
      <w:tr>
        <w:tc>
          <w:tcPr>
            <w:tcW w:type="dxa" w:w="4320"/>
          </w:tcPr>
          <w:p>
            <w:pPr>
              <w:spacing w:after="40" w:before="40" w:line="240" w:lineRule="auto"/>
            </w:pPr>
            <w:r/>
            <w:r>
              <w:rPr>
                <w:rFonts w:ascii="Times New Roman" w:hAnsi="Times New Roman"/>
                <w:color w:val="000000"/>
                <w:sz w:val="20"/>
              </w:rPr>
              <w:t>Distinct genre labels (fine)</w:t>
            </w:r>
          </w:p>
        </w:tc>
        <w:tc>
          <w:tcPr>
            <w:tcW w:type="dxa" w:w="4320"/>
          </w:tcPr>
          <w:p>
            <w:pPr>
              <w:spacing w:after="40" w:before="40" w:line="240" w:lineRule="auto"/>
            </w:pPr>
            <w:r/>
            <w:r>
              <w:rPr>
                <w:rFonts w:ascii="Times New Roman" w:hAnsi="Times New Roman"/>
                <w:color w:val="000000"/>
                <w:sz w:val="20"/>
              </w:rPr>
              <w:t>46</w:t>
            </w:r>
          </w:p>
        </w:tc>
      </w:tr>
      <w:tr>
        <w:tc>
          <w:tcPr>
            <w:tcW w:type="dxa" w:w="4320"/>
          </w:tcPr>
          <w:p>
            <w:pPr>
              <w:spacing w:after="40" w:before="40" w:line="240" w:lineRule="auto"/>
            </w:pPr>
            <w:r/>
            <w:r>
              <w:rPr>
                <w:rFonts w:ascii="Times New Roman" w:hAnsi="Times New Roman"/>
                <w:color w:val="000000"/>
                <w:sz w:val="20"/>
              </w:rPr>
              <w:t>Coarse genre families</w:t>
            </w:r>
          </w:p>
        </w:tc>
        <w:tc>
          <w:tcPr>
            <w:tcW w:type="dxa" w:w="4320"/>
          </w:tcPr>
          <w:p>
            <w:pPr>
              <w:spacing w:after="40" w:before="40" w:line="240" w:lineRule="auto"/>
            </w:pPr>
            <w:r/>
            <w:r>
              <w:rPr>
                <w:rFonts w:ascii="Times New Roman" w:hAnsi="Times New Roman"/>
                <w:color w:val="000000"/>
                <w:sz w:val="20"/>
              </w:rPr>
              <w:t>31</w:t>
            </w:r>
          </w:p>
        </w:tc>
      </w:tr>
      <w:tr>
        <w:tc>
          <w:tcPr>
            <w:tcW w:type="dxa" w:w="4320"/>
          </w:tcPr>
          <w:p>
            <w:pPr>
              <w:spacing w:after="40" w:before="40" w:line="240" w:lineRule="auto"/>
            </w:pPr>
            <w:r/>
            <w:r>
              <w:rPr>
                <w:rFonts w:ascii="Times New Roman" w:hAnsi="Times New Roman"/>
                <w:color w:val="000000"/>
                <w:sz w:val="20"/>
              </w:rPr>
              <w:t>Local preview cache</w:t>
            </w:r>
          </w:p>
        </w:tc>
        <w:tc>
          <w:tcPr>
            <w:tcW w:type="dxa" w:w="4320"/>
          </w:tcPr>
          <w:p>
            <w:pPr>
              <w:spacing w:after="40" w:before="40" w:line="240" w:lineRule="auto"/>
            </w:pPr>
            <w:r/>
            <w:r>
              <w:rPr>
                <w:rFonts w:ascii="Times New Roman" w:hAnsi="Times New Roman"/>
                <w:color w:val="000000"/>
                <w:sz w:val="20"/>
              </w:rPr>
              <w:t>1.5 GB</w:t>
            </w:r>
          </w:p>
        </w:tc>
      </w:tr>
    </w:tbl>
    <w:p/>
    <w:p>
      <w:pPr>
        <w:keepNext/>
        <w:spacing w:before="160" w:after="40"/>
        <w:jc w:val="center"/>
      </w:pPr>
      <w:r>
        <w:drawing>
          <wp:inline xmlns:a="http://schemas.openxmlformats.org/drawingml/2006/main" xmlns:pic="http://schemas.openxmlformats.org/drawingml/2006/picture">
            <wp:extent cx="5394960" cy="3073341"/>
            <wp:docPr id="2" name="Picture 2"/>
            <wp:cNvGraphicFramePr>
              <a:graphicFrameLocks noChangeAspect="1"/>
            </wp:cNvGraphicFramePr>
            <a:graphic>
              <a:graphicData uri="http://schemas.openxmlformats.org/drawingml/2006/picture">
                <pic:pic>
                  <pic:nvPicPr>
                    <pic:cNvPr id="0" name="fig_3_1_catalogue_composition.png"/>
                    <pic:cNvPicPr/>
                  </pic:nvPicPr>
                  <pic:blipFill>
                    <a:blip r:embed="rId10"/>
                    <a:stretch>
                      <a:fillRect/>
                    </a:stretch>
                  </pic:blipFill>
                  <pic:spPr>
                    <a:xfrm>
                      <a:off x="0" y="0"/>
                      <a:ext cx="5394960" cy="3073341"/>
                    </a:xfrm>
                    <a:prstGeom prst="rect"/>
                  </pic:spPr>
                </pic:pic>
              </a:graphicData>
            </a:graphic>
          </wp:inline>
        </w:drawing>
      </w:r>
    </w:p>
    <w:p>
      <w:pPr>
        <w:spacing w:after="240"/>
        <w:jc w:val="center"/>
      </w:pPr>
      <w:r>
        <w:rPr>
          <w:rFonts w:ascii="Times New Roman" w:hAnsi="Times New Roman"/>
          <w:b/>
          <w:color w:val="444444"/>
          <w:sz w:val="21"/>
        </w:rPr>
        <w:t>Figure 3.1 — Catalogue composition by genre.</w:t>
      </w:r>
      <w:r>
        <w:rPr>
          <w:rFonts w:ascii="Times New Roman" w:hAnsi="Times New Roman"/>
          <w:color w:val="444444"/>
          <w:sz w:val="21"/>
        </w:rPr>
        <w:t xml:space="preserve"> The principal genres after capping are Pop (281), Alternative (262), K-Pop (250), Rock (164), Hip-Hop (102), Hard Rock (66), Electronic (45) and Metal (44), with the remainder distributed across 38 smaller labels.</w:t>
      </w:r>
    </w:p>
    <w:p>
      <w:pPr>
        <w:jc w:val="both"/>
      </w:pPr>
      <w:r>
        <w:rPr>
          <w:rFonts w:ascii="Times New Roman" w:hAnsi="Times New Roman"/>
          <w:color w:val="000000"/>
          <w:sz w:val="24"/>
        </w:rPr>
        <w:t>Genre capping was applied because an uncapped popularity feed produced a catalogue that was 39% K-Pop, which would have made genre-agreement precision largely a measure of that single genre's internal coherence. Recordings whose voiced fraction falls below 0.25 — percussion-only and ambient material that no hum could match — are excluded from the melody index but retained for acoustic similarity.</w:t>
      </w:r>
    </w:p>
    <w:p>
      <w:pPr>
        <w:jc w:val="both"/>
      </w:pPr>
      <w:r>
        <w:rPr>
          <w:rFonts w:ascii="Times New Roman" w:hAnsi="Times New Roman"/>
          <w:color w:val="000000"/>
          <w:sz w:val="24"/>
        </w:rPr>
        <w:t>Two classes of defect were identified and removed during catalogue construction. Metadata mis-resolution affected 63 of 759 cached lookups (8.3%) before artist verification was introduced; the examples are given in Table 2.3. Separately, five non-musical recordings — white noise, rainfall and tone-generator tracks — were found among 1,409, these ranking highly in popularity feeds because listeners leave them playing for hours. One such recording was returned first for a chill lo-fi mood query. The removal rule matches on artist name alone, deliberately: an initial scan matching title keywords implicated fourteen recordings, but nine belonged to the bands Sleep Token and Sleep Theory and were genuine music.</w:t>
      </w:r>
    </w:p>
    <w:p>
      <w:pPr>
        <w:keepNext/>
        <w:spacing w:before="240" w:after="120" w:line="288" w:lineRule="auto"/>
      </w:pPr>
      <w:r>
        <w:rPr>
          <w:rFonts w:ascii="Times New Roman" w:hAnsi="Times New Roman"/>
          <w:b/>
          <w:color w:val="000000"/>
          <w:sz w:val="25"/>
        </w:rPr>
        <w:t>3.1.2 Model / Framework Description</w:t>
      </w:r>
    </w:p>
    <w:p>
      <w:pPr>
        <w:jc w:val="both"/>
      </w:pPr>
      <w:r>
        <w:rPr>
          <w:rFonts w:ascii="Times New Roman" w:hAnsi="Times New Roman"/>
          <w:color w:val="000000"/>
          <w:sz w:val="24"/>
        </w:rPr>
        <w:t>Two representations are computed for every excerpt, so that the learned and hand-crafted approaches may be compared on identical audio under identical evaluation conditions.</w:t>
      </w:r>
    </w:p>
    <w:p>
      <w:pPr>
        <w:jc w:val="both"/>
      </w:pPr>
      <w:r>
        <w:rPr>
          <w:rFonts w:ascii="Times New Roman" w:hAnsi="Times New Roman"/>
          <w:b/>
          <w:color w:val="000000"/>
          <w:sz w:val="24"/>
        </w:rPr>
        <w:t>The learned representation</w:t>
      </w:r>
      <w:r>
        <w:rPr>
          <w:rFonts w:ascii="Times New Roman" w:hAnsi="Times New Roman"/>
          <w:color w:val="000000"/>
          <w:sz w:val="24"/>
        </w:rPr>
        <w:t xml:space="preserve"> is produced by the audio encoder of the LAION-CLAP model [10], specifically the </w:t>
      </w:r>
      <w:r>
        <w:rPr>
          <w:rFonts w:ascii="Consolas" w:hAnsi="Consolas"/>
          <w:sz w:val="21"/>
        </w:rPr>
        <w:t>clap-htsat-unfused</w:t>
      </w:r>
      <w:r>
        <w:rPr>
          <w:rFonts w:ascii="Times New Roman" w:hAnsi="Times New Roman"/>
          <w:color w:val="000000"/>
          <w:sz w:val="24"/>
        </w:rPr>
        <w:t xml:space="preserve"> checkpoint, whose audio branch is the hierarchical token-semantic audio transformer of Chen et al. [22].</w:t>
      </w:r>
    </w:p>
    <w:p>
      <w:pPr>
        <w:jc w:val="both"/>
      </w:pPr>
      <w:r>
        <w:rPr>
          <w:rFonts w:ascii="Times New Roman" w:hAnsi="Times New Roman"/>
          <w:b/>
          <w:color w:val="000000"/>
          <w:sz w:val="24"/>
        </w:rPr>
        <w:t>Figure 3.2 — CLAP audio embedding pipeline.</w:t>
      </w:r>
    </w:p>
    <w:p>
      <w:pPr>
        <w:spacing w:after="0" w:before="0" w:line="240" w:lineRule="auto"/>
        <w:ind w:left="144"/>
      </w:pPr>
      <w:r>
        <w:rPr>
          <w:rFonts w:ascii="Consolas" w:hAnsi="Consolas"/>
          <w:sz w:val="15"/>
        </w:rPr>
        <w:t>30 s excerpt</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divide into consecutive WHOLE 10 s windows        (no padded tail window)</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embed each window independently                   (is_longer = False)</w:t>
      </w:r>
    </w:p>
    <w:p>
      <w:pPr>
        <w:spacing w:after="0" w:before="0" w:line="240" w:lineRule="auto"/>
        <w:ind w:left="144"/>
      </w:pPr>
      <w:r>
        <w:rPr>
          <w:rFonts w:ascii="Consolas" w:hAnsi="Consolas"/>
          <w:sz w:val="15"/>
        </w:rPr>
        <w:t xml:space="preserve">     │                                            (deterministic truncation)</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mean-pool the window vectors</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L2-normalise  →  512-d unit vector</w:t>
      </w:r>
    </w:p>
    <w:p/>
    <w:p>
      <w:pPr>
        <w:jc w:val="both"/>
      </w:pPr>
      <w:r>
        <w:rPr>
          <w:rFonts w:ascii="Times New Roman" w:hAnsi="Times New Roman"/>
          <w:color w:val="000000"/>
          <w:sz w:val="24"/>
        </w:rPr>
        <w:t>Three properties of this procedure are deliberate and each corrects an observed fault. Only whole windows are used, because appending a zero-padded tail window caused the stored index to disagree with vectors computed at query time, giving a cosine of 0.97 where 1.000000 was required. Truncation is deterministic rather than random, so that embedding the same excerpt twice yields an identical vector. The feature-fusion input flag is held false, because the checkpoint in use was not trained with the fusion branch enabled and activating it routes audio through untrained parameters — disabling it moved mean pairwise cosine from 0.92 to 0.73.</w:t>
      </w:r>
    </w:p>
    <w:p>
      <w:pPr>
        <w:jc w:val="both"/>
      </w:pPr>
      <w:r>
        <w:rPr>
          <w:rFonts w:ascii="Times New Roman" w:hAnsi="Times New Roman"/>
          <w:b/>
          <w:color w:val="000000"/>
          <w:sz w:val="24"/>
        </w:rPr>
        <w:t>The hand-crafted baseline</w:t>
      </w:r>
      <w:r>
        <w:rPr>
          <w:rFonts w:ascii="Times New Roman" w:hAnsi="Times New Roman"/>
          <w:color w:val="000000"/>
          <w:sz w:val="24"/>
        </w:rPr>
        <w:t xml:space="preserve"> is an 87-dimensional vector, standardised to zero mean and unit variance per dimension across the catalogue.</w:t>
      </w:r>
    </w:p>
    <w:p>
      <w:pPr>
        <w:jc w:val="both"/>
      </w:pPr>
      <w:r>
        <w:rPr>
          <w:rFonts w:ascii="Times New Roman" w:hAnsi="Times New Roman"/>
          <w:b/>
          <w:color w:val="000000"/>
          <w:sz w:val="24"/>
        </w:rPr>
        <w:t>Table 3.2 — Composition of the 87-dimensional baseline vector.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before="40" w:line="240" w:lineRule="auto"/>
            </w:pPr>
            <w:r/>
            <w:r>
              <w:rPr>
                <w:rFonts w:ascii="Times New Roman" w:hAnsi="Times New Roman"/>
                <w:b/>
                <w:color w:val="000000"/>
                <w:sz w:val="20"/>
              </w:rPr>
              <w:t>Component</w:t>
            </w:r>
          </w:p>
        </w:tc>
        <w:tc>
          <w:tcPr>
            <w:tcW w:type="dxa" w:w="2880"/>
          </w:tcPr>
          <w:p>
            <w:pPr>
              <w:spacing w:after="40" w:before="40" w:line="240" w:lineRule="auto"/>
            </w:pPr>
            <w:r/>
            <w:r>
              <w:rPr>
                <w:rFonts w:ascii="Times New Roman" w:hAnsi="Times New Roman"/>
                <w:b/>
                <w:color w:val="000000"/>
                <w:sz w:val="20"/>
              </w:rPr>
              <w:t>Statistic</w:t>
            </w:r>
          </w:p>
        </w:tc>
        <w:tc>
          <w:tcPr>
            <w:tcW w:type="dxa" w:w="2880"/>
          </w:tcPr>
          <w:p>
            <w:pPr>
              <w:spacing w:after="40" w:before="40" w:line="240" w:lineRule="auto"/>
            </w:pPr>
            <w:r/>
            <w:r>
              <w:rPr>
                <w:rFonts w:ascii="Times New Roman" w:hAnsi="Times New Roman"/>
                <w:b/>
                <w:color w:val="000000"/>
                <w:sz w:val="20"/>
              </w:rPr>
              <w:t>Dimensions</w:t>
            </w:r>
          </w:p>
        </w:tc>
      </w:tr>
      <w:tr>
        <w:tc>
          <w:tcPr>
            <w:tcW w:type="dxa" w:w="2880"/>
          </w:tcPr>
          <w:p>
            <w:pPr>
              <w:spacing w:after="40" w:before="40" w:line="240" w:lineRule="auto"/>
            </w:pPr>
            <w:r/>
            <w:r>
              <w:rPr>
                <w:rFonts w:ascii="Times New Roman" w:hAnsi="Times New Roman"/>
                <w:color w:val="000000"/>
                <w:sz w:val="20"/>
              </w:rPr>
              <w:t>Mel-frequency cepstral coefficients (20)</w:t>
            </w:r>
          </w:p>
        </w:tc>
        <w:tc>
          <w:tcPr>
            <w:tcW w:type="dxa" w:w="2880"/>
          </w:tcPr>
          <w:p>
            <w:pPr>
              <w:spacing w:after="40" w:before="40" w:line="240" w:lineRule="auto"/>
            </w:pPr>
            <w:r/>
            <w:r>
              <w:rPr>
                <w:rFonts w:ascii="Times New Roman" w:hAnsi="Times New Roman"/>
                <w:color w:val="000000"/>
                <w:sz w:val="20"/>
              </w:rPr>
              <w:t>mean and standard deviation</w:t>
            </w:r>
          </w:p>
        </w:tc>
        <w:tc>
          <w:tcPr>
            <w:tcW w:type="dxa" w:w="2880"/>
          </w:tcPr>
          <w:p>
            <w:pPr>
              <w:spacing w:after="40" w:before="40" w:line="240" w:lineRule="auto"/>
            </w:pPr>
            <w:r/>
            <w:r>
              <w:rPr>
                <w:rFonts w:ascii="Times New Roman" w:hAnsi="Times New Roman"/>
                <w:color w:val="000000"/>
                <w:sz w:val="20"/>
              </w:rPr>
              <w:t>40</w:t>
            </w:r>
          </w:p>
        </w:tc>
      </w:tr>
      <w:tr>
        <w:tc>
          <w:tcPr>
            <w:tcW w:type="dxa" w:w="2880"/>
          </w:tcPr>
          <w:p>
            <w:pPr>
              <w:spacing w:after="40" w:before="40" w:line="240" w:lineRule="auto"/>
            </w:pPr>
            <w:r/>
            <w:r>
              <w:rPr>
                <w:rFonts w:ascii="Times New Roman" w:hAnsi="Times New Roman"/>
                <w:color w:val="000000"/>
                <w:sz w:val="20"/>
              </w:rPr>
              <w:t>Constant-Q chroma (12 bins)</w:t>
            </w:r>
          </w:p>
        </w:tc>
        <w:tc>
          <w:tcPr>
            <w:tcW w:type="dxa" w:w="2880"/>
          </w:tcPr>
          <w:p>
            <w:pPr>
              <w:spacing w:after="40" w:before="40" w:line="240" w:lineRule="auto"/>
            </w:pPr>
            <w:r/>
            <w:r>
              <w:rPr>
                <w:rFonts w:ascii="Times New Roman" w:hAnsi="Times New Roman"/>
                <w:color w:val="000000"/>
                <w:sz w:val="20"/>
              </w:rPr>
              <w:t>mean and standard deviation</w:t>
            </w:r>
          </w:p>
        </w:tc>
        <w:tc>
          <w:tcPr>
            <w:tcW w:type="dxa" w:w="2880"/>
          </w:tcPr>
          <w:p>
            <w:pPr>
              <w:spacing w:after="40" w:before="40" w:line="240" w:lineRule="auto"/>
            </w:pPr>
            <w:r/>
            <w:r>
              <w:rPr>
                <w:rFonts w:ascii="Times New Roman" w:hAnsi="Times New Roman"/>
                <w:color w:val="000000"/>
                <w:sz w:val="20"/>
              </w:rPr>
              <w:t>24</w:t>
            </w:r>
          </w:p>
        </w:tc>
      </w:tr>
      <w:tr>
        <w:tc>
          <w:tcPr>
            <w:tcW w:type="dxa" w:w="2880"/>
          </w:tcPr>
          <w:p>
            <w:pPr>
              <w:spacing w:after="40" w:before="40" w:line="240" w:lineRule="auto"/>
            </w:pPr>
            <w:r/>
            <w:r>
              <w:rPr>
                <w:rFonts w:ascii="Times New Roman" w:hAnsi="Times New Roman"/>
                <w:color w:val="000000"/>
                <w:sz w:val="20"/>
              </w:rPr>
              <w:t>Spectral contrast (7 bands)</w:t>
            </w:r>
          </w:p>
        </w:tc>
        <w:tc>
          <w:tcPr>
            <w:tcW w:type="dxa" w:w="2880"/>
          </w:tcPr>
          <w:p>
            <w:pPr>
              <w:spacing w:after="40" w:before="40" w:line="240" w:lineRule="auto"/>
            </w:pPr>
            <w:r/>
            <w:r>
              <w:rPr>
                <w:rFonts w:ascii="Times New Roman" w:hAnsi="Times New Roman"/>
                <w:color w:val="000000"/>
                <w:sz w:val="20"/>
              </w:rPr>
              <w:t>mean and standard deviation</w:t>
            </w:r>
          </w:p>
        </w:tc>
        <w:tc>
          <w:tcPr>
            <w:tcW w:type="dxa" w:w="2880"/>
          </w:tcPr>
          <w:p>
            <w:pPr>
              <w:spacing w:after="40" w:before="40" w:line="240" w:lineRule="auto"/>
            </w:pPr>
            <w:r/>
            <w:r>
              <w:rPr>
                <w:rFonts w:ascii="Times New Roman" w:hAnsi="Times New Roman"/>
                <w:color w:val="000000"/>
                <w:sz w:val="20"/>
              </w:rPr>
              <w:t>14</w:t>
            </w:r>
          </w:p>
        </w:tc>
      </w:tr>
      <w:tr>
        <w:tc>
          <w:tcPr>
            <w:tcW w:type="dxa" w:w="2880"/>
          </w:tcPr>
          <w:p>
            <w:pPr>
              <w:spacing w:after="40" w:before="40" w:line="240" w:lineRule="auto"/>
            </w:pPr>
            <w:r/>
            <w:r>
              <w:rPr>
                <w:rFonts w:ascii="Times New Roman" w:hAnsi="Times New Roman"/>
                <w:color w:val="000000"/>
                <w:sz w:val="20"/>
              </w:rPr>
              <w:t>Spectral centroid</w:t>
            </w:r>
          </w:p>
        </w:tc>
        <w:tc>
          <w:tcPr>
            <w:tcW w:type="dxa" w:w="2880"/>
          </w:tcPr>
          <w:p>
            <w:pPr>
              <w:spacing w:after="40" w:before="40" w:line="240" w:lineRule="auto"/>
            </w:pPr>
            <w:r/>
            <w:r>
              <w:rPr>
                <w:rFonts w:ascii="Times New Roman" w:hAnsi="Times New Roman"/>
                <w:color w:val="000000"/>
                <w:sz w:val="20"/>
              </w:rPr>
              <w:t>mean and standard deviation</w:t>
            </w:r>
          </w:p>
        </w:tc>
        <w:tc>
          <w:tcPr>
            <w:tcW w:type="dxa" w:w="2880"/>
          </w:tcPr>
          <w:p>
            <w:pPr>
              <w:spacing w:after="40" w:before="40" w:line="240" w:lineRule="auto"/>
            </w:pPr>
            <w:r/>
            <w:r>
              <w:rPr>
                <w:rFonts w:ascii="Times New Roman" w:hAnsi="Times New Roman"/>
                <w:color w:val="000000"/>
                <w:sz w:val="20"/>
              </w:rPr>
              <w:t>2</w:t>
            </w:r>
          </w:p>
        </w:tc>
      </w:tr>
      <w:tr>
        <w:tc>
          <w:tcPr>
            <w:tcW w:type="dxa" w:w="2880"/>
          </w:tcPr>
          <w:p>
            <w:pPr>
              <w:spacing w:after="40" w:before="40" w:line="240" w:lineRule="auto"/>
            </w:pPr>
            <w:r/>
            <w:r>
              <w:rPr>
                <w:rFonts w:ascii="Times New Roman" w:hAnsi="Times New Roman"/>
                <w:color w:val="000000"/>
                <w:sz w:val="20"/>
              </w:rPr>
              <w:t>Spectral roll-off</w:t>
            </w:r>
          </w:p>
        </w:tc>
        <w:tc>
          <w:tcPr>
            <w:tcW w:type="dxa" w:w="2880"/>
          </w:tcPr>
          <w:p>
            <w:pPr>
              <w:spacing w:after="40" w:before="40" w:line="240" w:lineRule="auto"/>
            </w:pPr>
            <w:r/>
            <w:r>
              <w:rPr>
                <w:rFonts w:ascii="Times New Roman" w:hAnsi="Times New Roman"/>
                <w:color w:val="000000"/>
                <w:sz w:val="20"/>
              </w:rPr>
              <w:t>mean and standard deviation</w:t>
            </w:r>
          </w:p>
        </w:tc>
        <w:tc>
          <w:tcPr>
            <w:tcW w:type="dxa" w:w="2880"/>
          </w:tcPr>
          <w:p>
            <w:pPr>
              <w:spacing w:after="40" w:before="40" w:line="240" w:lineRule="auto"/>
            </w:pPr>
            <w:r/>
            <w:r>
              <w:rPr>
                <w:rFonts w:ascii="Times New Roman" w:hAnsi="Times New Roman"/>
                <w:color w:val="000000"/>
                <w:sz w:val="20"/>
              </w:rPr>
              <w:t>2</w:t>
            </w:r>
          </w:p>
        </w:tc>
      </w:tr>
      <w:tr>
        <w:tc>
          <w:tcPr>
            <w:tcW w:type="dxa" w:w="2880"/>
          </w:tcPr>
          <w:p>
            <w:pPr>
              <w:spacing w:after="40" w:before="40" w:line="240" w:lineRule="auto"/>
            </w:pPr>
            <w:r/>
            <w:r>
              <w:rPr>
                <w:rFonts w:ascii="Times New Roman" w:hAnsi="Times New Roman"/>
                <w:color w:val="000000"/>
                <w:sz w:val="20"/>
              </w:rPr>
              <w:t>Zero-crossing rate</w:t>
            </w:r>
          </w:p>
        </w:tc>
        <w:tc>
          <w:tcPr>
            <w:tcW w:type="dxa" w:w="2880"/>
          </w:tcPr>
          <w:p>
            <w:pPr>
              <w:spacing w:after="40" w:before="40" w:line="240" w:lineRule="auto"/>
            </w:pPr>
            <w:r/>
            <w:r>
              <w:rPr>
                <w:rFonts w:ascii="Times New Roman" w:hAnsi="Times New Roman"/>
                <w:color w:val="000000"/>
                <w:sz w:val="20"/>
              </w:rPr>
              <w:t>mean and standard deviation</w:t>
            </w:r>
          </w:p>
        </w:tc>
        <w:tc>
          <w:tcPr>
            <w:tcW w:type="dxa" w:w="2880"/>
          </w:tcPr>
          <w:p>
            <w:pPr>
              <w:spacing w:after="40" w:before="40" w:line="240" w:lineRule="auto"/>
            </w:pPr>
            <w:r/>
            <w:r>
              <w:rPr>
                <w:rFonts w:ascii="Times New Roman" w:hAnsi="Times New Roman"/>
                <w:color w:val="000000"/>
                <w:sz w:val="20"/>
              </w:rPr>
              <w:t>2</w:t>
            </w:r>
          </w:p>
        </w:tc>
      </w:tr>
      <w:tr>
        <w:tc>
          <w:tcPr>
            <w:tcW w:type="dxa" w:w="2880"/>
          </w:tcPr>
          <w:p>
            <w:pPr>
              <w:spacing w:after="40" w:before="40" w:line="240" w:lineRule="auto"/>
            </w:pPr>
            <w:r/>
            <w:r>
              <w:rPr>
                <w:rFonts w:ascii="Times New Roman" w:hAnsi="Times New Roman"/>
                <w:color w:val="000000"/>
                <w:sz w:val="20"/>
              </w:rPr>
              <w:t>Root-mean-square energy</w:t>
            </w:r>
          </w:p>
        </w:tc>
        <w:tc>
          <w:tcPr>
            <w:tcW w:type="dxa" w:w="2880"/>
          </w:tcPr>
          <w:p>
            <w:pPr>
              <w:spacing w:after="40" w:before="40" w:line="240" w:lineRule="auto"/>
            </w:pPr>
            <w:r/>
            <w:r>
              <w:rPr>
                <w:rFonts w:ascii="Times New Roman" w:hAnsi="Times New Roman"/>
                <w:color w:val="000000"/>
                <w:sz w:val="20"/>
              </w:rPr>
              <w:t>mean and standard deviation</w:t>
            </w:r>
          </w:p>
        </w:tc>
        <w:tc>
          <w:tcPr>
            <w:tcW w:type="dxa" w:w="2880"/>
          </w:tcPr>
          <w:p>
            <w:pPr>
              <w:spacing w:after="40" w:before="40" w:line="240" w:lineRule="auto"/>
            </w:pPr>
            <w:r/>
            <w:r>
              <w:rPr>
                <w:rFonts w:ascii="Times New Roman" w:hAnsi="Times New Roman"/>
                <w:color w:val="000000"/>
                <w:sz w:val="20"/>
              </w:rPr>
              <w:t>2</w:t>
            </w:r>
          </w:p>
        </w:tc>
      </w:tr>
      <w:tr>
        <w:tc>
          <w:tcPr>
            <w:tcW w:type="dxa" w:w="2880"/>
          </w:tcPr>
          <w:p>
            <w:pPr>
              <w:spacing w:after="40" w:before="40" w:line="240" w:lineRule="auto"/>
            </w:pPr>
            <w:r/>
            <w:r>
              <w:rPr>
                <w:rFonts w:ascii="Times New Roman" w:hAnsi="Times New Roman"/>
                <w:color w:val="000000"/>
                <w:sz w:val="20"/>
              </w:rPr>
              <w:t>Tempo</w:t>
            </w:r>
          </w:p>
        </w:tc>
        <w:tc>
          <w:tcPr>
            <w:tcW w:type="dxa" w:w="2880"/>
          </w:tcPr>
          <w:p>
            <w:pPr>
              <w:spacing w:after="40" w:before="40" w:line="240" w:lineRule="auto"/>
            </w:pPr>
            <w:r/>
            <w:r>
              <w:rPr>
                <w:rFonts w:ascii="Times New Roman" w:hAnsi="Times New Roman"/>
                <w:color w:val="000000"/>
                <w:sz w:val="20"/>
              </w:rPr>
              <w:t>single estimate</w:t>
            </w:r>
          </w:p>
        </w:tc>
        <w:tc>
          <w:tcPr>
            <w:tcW w:type="dxa" w:w="2880"/>
          </w:tcPr>
          <w:p>
            <w:pPr>
              <w:spacing w:after="40" w:before="40" w:line="240" w:lineRule="auto"/>
            </w:pPr>
            <w:r/>
            <w:r>
              <w:rPr>
                <w:rFonts w:ascii="Times New Roman" w:hAnsi="Times New Roman"/>
                <w:color w:val="000000"/>
                <w:sz w:val="20"/>
              </w:rPr>
              <w:t>1</w:t>
            </w:r>
          </w:p>
        </w:tc>
      </w:tr>
      <w:tr>
        <w:tc>
          <w:tcPr>
            <w:tcW w:type="dxa" w:w="2880"/>
          </w:tcPr>
          <w:p>
            <w:pPr>
              <w:spacing w:after="40" w:before="40" w:line="240" w:lineRule="auto"/>
            </w:pPr>
            <w:r/>
            <w:r>
              <w:rPr>
                <w:rFonts w:ascii="Times New Roman" w:hAnsi="Times New Roman"/>
                <w:b/>
                <w:color w:val="000000"/>
                <w:sz w:val="20"/>
              </w:rPr>
              <w:t>Total</w:t>
            </w:r>
          </w:p>
        </w:tc>
        <w:tc>
          <w:tcPr>
            <w:tcW w:type="dxa" w:w="2880"/>
          </w:tcPr>
          <w:p>
            <w:pPr>
              <w:spacing w:after="40" w:before="40" w:line="240" w:lineRule="auto"/>
            </w:pPr>
            <w:r/>
          </w:p>
        </w:tc>
        <w:tc>
          <w:tcPr>
            <w:tcW w:type="dxa" w:w="2880"/>
          </w:tcPr>
          <w:p>
            <w:pPr>
              <w:spacing w:after="40" w:before="40" w:line="240" w:lineRule="auto"/>
            </w:pPr>
            <w:r/>
            <w:r>
              <w:rPr>
                <w:rFonts w:ascii="Times New Roman" w:hAnsi="Times New Roman"/>
                <w:b/>
                <w:color w:val="000000"/>
                <w:sz w:val="20"/>
              </w:rPr>
              <w:t>87</w:t>
            </w:r>
          </w:p>
        </w:tc>
      </w:tr>
    </w:tbl>
    <w:p/>
    <w:p>
      <w:pPr>
        <w:jc w:val="both"/>
      </w:pPr>
      <w:r>
        <w:rPr>
          <w:rFonts w:ascii="Times New Roman" w:hAnsi="Times New Roman"/>
          <w:color w:val="000000"/>
          <w:sz w:val="24"/>
        </w:rPr>
        <w:t>Interpretable descriptors — tempo in beats per minute, estimated key by Krumhansl–Schmuckler profile correlation, spectral centroid as a brightness proxy, and root-mean-square energy — are additionally stored so that the interface can state why two recordings were judged similar.</w:t>
      </w:r>
    </w:p>
    <w:p>
      <w:pPr>
        <w:jc w:val="both"/>
      </w:pPr>
      <w:r>
        <w:rPr>
          <w:rFonts w:ascii="Times New Roman" w:hAnsi="Times New Roman"/>
          <w:b/>
          <w:color w:val="000000"/>
          <w:sz w:val="24"/>
        </w:rPr>
        <w:t>Similarity search.</w:t>
      </w:r>
      <w:r>
        <w:rPr>
          <w:rFonts w:ascii="Times New Roman" w:hAnsi="Times New Roman"/>
          <w:color w:val="000000"/>
          <w:sz w:val="24"/>
        </w:rPr>
        <w:t xml:space="preserve"> All embeddings are L2-normalised and held in memory as a dense matrix </w:t>
      </w:r>
      <w:r>
        <w:rPr>
          <w:rFonts w:ascii="Times New Roman" w:hAnsi="Times New Roman"/>
          <w:i/>
          <w:color w:val="000000"/>
          <w:sz w:val="24"/>
        </w:rPr>
        <w:t>M</w:t>
      </w:r>
      <w:r>
        <w:rPr>
          <w:rFonts w:ascii="Times New Roman" w:hAnsi="Times New Roman"/>
          <w:color w:val="000000"/>
          <w:sz w:val="24"/>
        </w:rPr>
        <w:t xml:space="preserve"> ∈ ℝ^(</w:t>
      </w:r>
      <w:r>
        <w:rPr>
          <w:rFonts w:ascii="Times New Roman" w:hAnsi="Times New Roman"/>
          <w:i/>
          <w:color w:val="000000"/>
          <w:sz w:val="24"/>
        </w:rPr>
        <w:t>N</w:t>
      </w:r>
      <w:r>
        <w:rPr>
          <w:rFonts w:ascii="Times New Roman" w:hAnsi="Times New Roman"/>
          <w:color w:val="000000"/>
          <w:sz w:val="24"/>
        </w:rPr>
        <w:t>×</w:t>
      </w:r>
      <w:r>
        <w:rPr>
          <w:rFonts w:ascii="Times New Roman" w:hAnsi="Times New Roman"/>
          <w:i/>
          <w:color w:val="000000"/>
          <w:sz w:val="24"/>
        </w:rPr>
        <w:t>d</w:t>
      </w:r>
      <w:r>
        <w:rPr>
          <w:rFonts w:ascii="Times New Roman" w:hAnsi="Times New Roman"/>
          <w:color w:val="000000"/>
          <w:sz w:val="24"/>
        </w:rPr>
        <w:t>). Cosine similarity against a query vector reduces to a single matrix–vector product, sub-millisecond at this catalogue size. Approximate nearest-neighbour indexing [44] was therefore not adopted, as it would introduce a dependency and an approximation for no measurable latency benefit below approximately 10⁵ recordings.</w:t>
      </w:r>
    </w:p>
    <w:p>
      <w:pPr>
        <w:jc w:val="both"/>
      </w:pPr>
      <w:r>
        <w:rPr>
          <w:rFonts w:ascii="Times New Roman" w:hAnsi="Times New Roman"/>
          <w:b/>
          <w:color w:val="000000"/>
          <w:sz w:val="24"/>
        </w:rPr>
        <w:t>Text-conditioned retrieval.</w:t>
      </w:r>
      <w:r>
        <w:rPr>
          <w:rFonts w:ascii="Times New Roman" w:hAnsi="Times New Roman"/>
          <w:color w:val="000000"/>
          <w:sz w:val="24"/>
        </w:rPr>
        <w:t xml:space="preserve"> Since the CLAP audio and text encoders share one embedding space, a free-text query is embedded by the text encoder and used directly as the query vector against the same audio matrix.</w:t>
      </w:r>
    </w:p>
    <w:p>
      <w:pPr>
        <w:jc w:val="both"/>
      </w:pPr>
      <w:r>
        <w:rPr>
          <w:rFonts w:ascii="Times New Roman" w:hAnsi="Times New Roman"/>
          <w:b/>
          <w:color w:val="000000"/>
          <w:sz w:val="24"/>
        </w:rPr>
        <w:t>Lexical retrieval.</w:t>
      </w:r>
      <w:r>
        <w:rPr>
          <w:rFonts w:ascii="Times New Roman" w:hAnsi="Times New Roman"/>
          <w:color w:val="000000"/>
          <w:sz w:val="24"/>
        </w:rPr>
        <w:t xml:space="preserve"> Two storage backends are implemented behind one interface and verified to agree: SQLite with FTS5 using BM25 field weights of 10.0, 4.0 and 1.0 for title, artist and lyrics; and PostgreSQL using a generated weighted </w:t>
      </w:r>
      <w:r>
        <w:rPr>
          <w:rFonts w:ascii="Consolas" w:hAnsi="Consolas"/>
          <w:sz w:val="21"/>
        </w:rPr>
        <w:t>tsvector</w:t>
      </w:r>
      <w:r>
        <w:rPr>
          <w:rFonts w:ascii="Times New Roman" w:hAnsi="Times New Roman"/>
          <w:color w:val="000000"/>
          <w:sz w:val="24"/>
        </w:rPr>
        <w:t xml:space="preserve"> with weight classes A, B and C. Field weighting is necessary and not cosmetic: without it, a query naming an artist returns that artist before a recording whose </w:t>
      </w:r>
      <w:r>
        <w:rPr>
          <w:rFonts w:ascii="Times New Roman" w:hAnsi="Times New Roman"/>
          <w:i/>
          <w:color w:val="000000"/>
          <w:sz w:val="24"/>
        </w:rPr>
        <w:t>title</w:t>
      </w:r>
      <w:r>
        <w:rPr>
          <w:rFonts w:ascii="Times New Roman" w:hAnsi="Times New Roman"/>
          <w:color w:val="000000"/>
          <w:sz w:val="24"/>
        </w:rPr>
        <w:t xml:space="preserve"> is the query string.</w:t>
      </w:r>
    </w:p>
    <w:p>
      <w:pPr>
        <w:keepNext/>
        <w:spacing w:before="240" w:after="120" w:line="288" w:lineRule="auto"/>
      </w:pPr>
      <w:r>
        <w:rPr>
          <w:rFonts w:ascii="Times New Roman" w:hAnsi="Times New Roman"/>
          <w:b/>
          <w:color w:val="000000"/>
          <w:sz w:val="25"/>
        </w:rPr>
        <w:t>3.1.3 Algorithms / Mathematical Models</w:t>
      </w:r>
    </w:p>
    <w:p>
      <w:pPr>
        <w:keepNext/>
        <w:spacing w:before="240" w:after="120" w:line="288" w:lineRule="auto"/>
      </w:pPr>
      <w:r>
        <w:rPr>
          <w:rFonts w:ascii="Times New Roman" w:hAnsi="Times New Roman"/>
          <w:b/>
          <w:color w:val="000000"/>
          <w:sz w:val="24"/>
        </w:rPr>
        <w:t>Algorithm 1 — Unified query resolution</w:t>
      </w:r>
    </w:p>
    <w:p>
      <w:pPr>
        <w:spacing w:after="0" w:before="0" w:line="240" w:lineRule="auto"/>
        <w:ind w:left="144"/>
      </w:pPr>
      <w:r>
        <w:rPr>
          <w:rFonts w:ascii="Consolas" w:hAnsi="Consolas"/>
          <w:sz w:val="15"/>
        </w:rPr>
        <w:t>Algorithm 1  RESOLVE-QUERY</w:t>
      </w:r>
    </w:p>
    <w:p>
      <w:pPr>
        <w:spacing w:after="0" w:before="0" w:line="240" w:lineRule="auto"/>
        <w:ind w:left="144"/>
      </w:pPr>
      <w:r>
        <w:rPr>
          <w:rFonts w:ascii="Consolas" w:hAnsi="Consolas"/>
          <w:sz w:val="15"/>
        </w:rPr>
        <w:t>Input :  query q; mode m ∈ {TITLE, MOOD, HUM}; result count k;</w:t>
      </w:r>
    </w:p>
    <w:p>
      <w:pPr>
        <w:spacing w:after="0" w:before="0" w:line="240" w:lineRule="auto"/>
        <w:ind w:left="144"/>
      </w:pPr>
      <w:r>
        <w:rPr>
          <w:rFonts w:ascii="Consolas" w:hAnsi="Consolas"/>
          <w:sz w:val="15"/>
        </w:rPr>
        <w:t xml:space="preserve">         diversity parameter λ</w:t>
      </w:r>
    </w:p>
    <w:p>
      <w:pPr>
        <w:spacing w:after="0" w:before="0" w:line="240" w:lineRule="auto"/>
        <w:ind w:left="144"/>
      </w:pPr>
      <w:r>
        <w:rPr>
          <w:rFonts w:ascii="Consolas" w:hAnsi="Consolas"/>
          <w:sz w:val="15"/>
        </w:rPr>
        <w:t>Output:  seed recording s (may be null); ranked list R of k recordings</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1  if m = TITLE then</w:t>
      </w:r>
    </w:p>
    <w:p>
      <w:pPr>
        <w:spacing w:after="0" w:before="0" w:line="240" w:lineRule="auto"/>
        <w:ind w:left="144"/>
      </w:pPr>
      <w:r>
        <w:rPr>
          <w:rFonts w:ascii="Consolas" w:hAnsi="Consolas"/>
          <w:sz w:val="15"/>
        </w:rPr>
        <w:t xml:space="preserve"> 2      H ← FULLTEXT-SEARCH(q)              // weighted: title ≫ artist ≫ lyrics</w:t>
      </w:r>
    </w:p>
    <w:p>
      <w:pPr>
        <w:spacing w:after="0" w:before="0" w:line="240" w:lineRule="auto"/>
        <w:ind w:left="144"/>
      </w:pPr>
      <w:r>
        <w:rPr>
          <w:rFonts w:ascii="Consolas" w:hAnsi="Consolas"/>
          <w:sz w:val="15"/>
        </w:rPr>
        <w:t xml:space="preserve"> 3      titleHit ← ∃ h ∈ H : MATCHED-FIELD(h, q) = title</w:t>
      </w:r>
    </w:p>
    <w:p>
      <w:pPr>
        <w:spacing w:after="0" w:before="0" w:line="240" w:lineRule="auto"/>
        <w:ind w:left="144"/>
      </w:pPr>
      <w:r>
        <w:rPr>
          <w:rFonts w:ascii="Consolas" w:hAnsi="Consolas"/>
          <w:sz w:val="15"/>
        </w:rPr>
        <w:t xml:space="preserve"> 4      if H = ∅ or ¬titleHit then</w:t>
      </w:r>
    </w:p>
    <w:p>
      <w:pPr>
        <w:spacing w:after="0" w:before="0" w:line="240" w:lineRule="auto"/>
        <w:ind w:left="144"/>
      </w:pPr>
      <w:r>
        <w:rPr>
          <w:rFonts w:ascii="Consolas" w:hAnsi="Consolas"/>
          <w:sz w:val="15"/>
        </w:rPr>
        <w:t xml:space="preserve"> 5          try</w:t>
      </w:r>
    </w:p>
    <w:p>
      <w:pPr>
        <w:spacing w:after="0" w:before="0" w:line="240" w:lineRule="auto"/>
        <w:ind w:left="144"/>
      </w:pPr>
      <w:r>
        <w:rPr>
          <w:rFonts w:ascii="Consolas" w:hAnsi="Consolas"/>
          <w:sz w:val="15"/>
        </w:rPr>
        <w:t xml:space="preserve"> 6              L ← LIVE-LOOKUP(q)</w:t>
      </w:r>
    </w:p>
    <w:p>
      <w:pPr>
        <w:spacing w:after="0" w:before="0" w:line="240" w:lineRule="auto"/>
        <w:ind w:left="144"/>
      </w:pPr>
      <w:r>
        <w:rPr>
          <w:rFonts w:ascii="Consolas" w:hAnsi="Consolas"/>
          <w:sz w:val="15"/>
        </w:rPr>
        <w:t xml:space="preserve"> 7              if L ≠ null and ∀w ∈ TOKENS(q): w ∈ TOKENS(TITLE(L)) then</w:t>
      </w:r>
    </w:p>
    <w:p>
      <w:pPr>
        <w:spacing w:after="0" w:before="0" w:line="240" w:lineRule="auto"/>
        <w:ind w:left="144"/>
      </w:pPr>
      <w:r>
        <w:rPr>
          <w:rFonts w:ascii="Consolas" w:hAnsi="Consolas"/>
          <w:sz w:val="15"/>
        </w:rPr>
        <w:t xml:space="preserve"> 8                  s ← INSERT-TRACK(L)</w:t>
      </w:r>
    </w:p>
    <w:p>
      <w:pPr>
        <w:spacing w:after="0" w:before="0" w:line="240" w:lineRule="auto"/>
        <w:ind w:left="144"/>
      </w:pPr>
      <w:r>
        <w:rPr>
          <w:rFonts w:ascii="Consolas" w:hAnsi="Consolas"/>
          <w:sz w:val="15"/>
        </w:rPr>
        <w:t xml:space="preserve"> 9                  spawn EMBED-AND-INDEX(s)        // background task</w:t>
      </w:r>
    </w:p>
    <w:p>
      <w:pPr>
        <w:spacing w:after="0" w:before="0" w:line="240" w:lineRule="auto"/>
        <w:ind w:left="144"/>
      </w:pPr>
      <w:r>
        <w:rPr>
          <w:rFonts w:ascii="Consolas" w:hAnsi="Consolas"/>
          <w:sz w:val="15"/>
        </w:rPr>
        <w:t>10                  return (s, first 3 elements of H)</w:t>
      </w:r>
    </w:p>
    <w:p>
      <w:pPr>
        <w:spacing w:after="0" w:before="0" w:line="240" w:lineRule="auto"/>
        <w:ind w:left="144"/>
      </w:pPr>
      <w:r>
        <w:rPr>
          <w:rFonts w:ascii="Consolas" w:hAnsi="Consolas"/>
          <w:sz w:val="15"/>
        </w:rPr>
        <w:t>11          catch Unavailable                        // rate limited, not absent</w:t>
      </w:r>
    </w:p>
    <w:p>
      <w:pPr>
        <w:spacing w:after="0" w:before="0" w:line="240" w:lineRule="auto"/>
        <w:ind w:left="144"/>
      </w:pPr>
      <w:r>
        <w:rPr>
          <w:rFonts w:ascii="Consolas" w:hAnsi="Consolas"/>
          <w:sz w:val="15"/>
        </w:rPr>
        <w:t>12              if H = ∅ then return (null, ∅) with transport-failure flag</w:t>
      </w:r>
    </w:p>
    <w:p>
      <w:pPr>
        <w:spacing w:after="0" w:before="0" w:line="240" w:lineRule="auto"/>
        <w:ind w:left="144"/>
      </w:pPr>
      <w:r>
        <w:rPr>
          <w:rFonts w:ascii="Consolas" w:hAnsi="Consolas"/>
          <w:sz w:val="15"/>
        </w:rPr>
        <w:t>13      s ← first element of H</w:t>
      </w:r>
    </w:p>
    <w:p>
      <w:pPr>
        <w:spacing w:after="0" w:before="0" w:line="240" w:lineRule="auto"/>
        <w:ind w:left="144"/>
      </w:pPr>
      <w:r>
        <w:rPr>
          <w:rFonts w:ascii="Consolas" w:hAnsi="Consolas"/>
          <w:sz w:val="15"/>
        </w:rPr>
        <w:t>14  else if m = MOOD then</w:t>
      </w:r>
    </w:p>
    <w:p>
      <w:pPr>
        <w:spacing w:after="0" w:before="0" w:line="240" w:lineRule="auto"/>
        <w:ind w:left="144"/>
      </w:pPr>
      <w:r>
        <w:rPr>
          <w:rFonts w:ascii="Consolas" w:hAnsi="Consolas"/>
          <w:sz w:val="15"/>
        </w:rPr>
        <w:t>15      v ← CLAP-TEXT-ENCODE(q)</w:t>
      </w:r>
    </w:p>
    <w:p>
      <w:pPr>
        <w:spacing w:after="0" w:before="0" w:line="240" w:lineRule="auto"/>
        <w:ind w:left="144"/>
      </w:pPr>
      <w:r>
        <w:rPr>
          <w:rFonts w:ascii="Consolas" w:hAnsi="Consolas"/>
          <w:sz w:val="15"/>
        </w:rPr>
        <w:t>16      return (null, RANK(v, k, λ))</w:t>
      </w:r>
    </w:p>
    <w:p>
      <w:pPr>
        <w:spacing w:after="0" w:before="0" w:line="240" w:lineRule="auto"/>
        <w:ind w:left="144"/>
      </w:pPr>
      <w:r>
        <w:rPr>
          <w:rFonts w:ascii="Consolas" w:hAnsi="Consolas"/>
          <w:sz w:val="15"/>
        </w:rPr>
        <w:t>17  else                                             // m = HUM</w:t>
      </w:r>
    </w:p>
    <w:p>
      <w:pPr>
        <w:spacing w:after="0" w:before="0" w:line="240" w:lineRule="auto"/>
        <w:ind w:left="144"/>
      </w:pPr>
      <w:r>
        <w:rPr>
          <w:rFonts w:ascii="Consolas" w:hAnsi="Consolas"/>
          <w:sz w:val="15"/>
        </w:rPr>
        <w:t>18      c ← EXTRACT-CONTOUR(q, monophonic = true)</w:t>
      </w:r>
    </w:p>
    <w:p>
      <w:pPr>
        <w:spacing w:after="0" w:before="0" w:line="240" w:lineRule="auto"/>
        <w:ind w:left="144"/>
      </w:pPr>
      <w:r>
        <w:rPr>
          <w:rFonts w:ascii="Consolas" w:hAnsi="Consolas"/>
          <w:sz w:val="15"/>
        </w:rPr>
        <w:t>19      s ← MELODY-MATCH(c)                          // Algorithm 2</w:t>
      </w:r>
    </w:p>
    <w:p>
      <w:pPr>
        <w:spacing w:after="0" w:before="0" w:line="240" w:lineRule="auto"/>
        <w:ind w:left="144"/>
      </w:pPr>
      <w:r>
        <w:rPr>
          <w:rFonts w:ascii="Consolas" w:hAnsi="Consolas"/>
          <w:sz w:val="15"/>
        </w:rPr>
        <w:t>20</w:t>
      </w:r>
    </w:p>
    <w:p>
      <w:pPr>
        <w:spacing w:after="0" w:before="0" w:line="240" w:lineRule="auto"/>
        <w:ind w:left="144"/>
      </w:pPr>
      <w:r>
        <w:rPr>
          <w:rFonts w:ascii="Consolas" w:hAnsi="Consolas"/>
          <w:sz w:val="15"/>
        </w:rPr>
        <w:t>21  v ← EMBEDDING(s)</w:t>
      </w:r>
    </w:p>
    <w:p>
      <w:pPr>
        <w:spacing w:after="0" w:before="0" w:line="240" w:lineRule="auto"/>
        <w:ind w:left="144"/>
      </w:pPr>
      <w:r>
        <w:rPr>
          <w:rFonts w:ascii="Consolas" w:hAnsi="Consolas"/>
          <w:sz w:val="15"/>
        </w:rPr>
        <w:t>22  if v = null then return (s, ∅) with indexing-in-progress flag</w:t>
      </w:r>
    </w:p>
    <w:p>
      <w:pPr>
        <w:spacing w:after="0" w:before="0" w:line="240" w:lineRule="auto"/>
        <w:ind w:left="144"/>
      </w:pPr>
      <w:r>
        <w:rPr>
          <w:rFonts w:ascii="Consolas" w:hAnsi="Consolas"/>
          <w:sz w:val="15"/>
        </w:rPr>
        <w:t>23  return (s, RANK(v, k, λ))</w:t>
      </w:r>
    </w:p>
    <w:p>
      <w:pPr>
        <w:spacing w:after="0" w:before="0" w:line="240" w:lineRule="auto"/>
        <w:ind w:left="144"/>
      </w:pPr>
      <w:r>
        <w:rPr>
          <w:rFonts w:ascii="Consolas" w:hAnsi="Consolas"/>
          <w:sz w:val="15"/>
        </w:rPr>
        <w:t>24</w:t>
      </w:r>
    </w:p>
    <w:p>
      <w:pPr>
        <w:spacing w:after="0" w:before="0" w:line="240" w:lineRule="auto"/>
        <w:ind w:left="144"/>
      </w:pPr>
      <w:r>
        <w:rPr>
          <w:rFonts w:ascii="Consolas" w:hAnsi="Consolas"/>
          <w:sz w:val="15"/>
        </w:rPr>
        <w:t>25  procedure RANK(v, k, λ)</w:t>
      </w:r>
    </w:p>
    <w:p>
      <w:pPr>
        <w:spacing w:after="0" w:before="0" w:line="240" w:lineRule="auto"/>
        <w:ind w:left="144"/>
      </w:pPr>
      <w:r>
        <w:rPr>
          <w:rFonts w:ascii="Consolas" w:hAnsi="Consolas"/>
          <w:sz w:val="15"/>
        </w:rPr>
        <w:t>26      v ← v / ‖v‖₂</w:t>
      </w:r>
    </w:p>
    <w:p>
      <w:pPr>
        <w:spacing w:after="0" w:before="0" w:line="240" w:lineRule="auto"/>
        <w:ind w:left="144"/>
      </w:pPr>
      <w:r>
        <w:rPr>
          <w:rFonts w:ascii="Consolas" w:hAnsi="Consolas"/>
          <w:sz w:val="15"/>
        </w:rPr>
        <w:t>27      sim ← M · v</w:t>
      </w:r>
    </w:p>
    <w:p>
      <w:pPr>
        <w:spacing w:after="0" w:before="0" w:line="240" w:lineRule="auto"/>
        <w:ind w:left="144"/>
      </w:pPr>
      <w:r>
        <w:rPr>
          <w:rFonts w:ascii="Consolas" w:hAnsi="Consolas"/>
          <w:sz w:val="15"/>
        </w:rPr>
        <w:t>28      C ← indices of the 3k highest entries of sim</w:t>
      </w:r>
    </w:p>
    <w:p>
      <w:pPr>
        <w:spacing w:after="0" w:before="0" w:line="240" w:lineRule="auto"/>
        <w:ind w:left="144"/>
      </w:pPr>
      <w:r>
        <w:rPr>
          <w:rFonts w:ascii="Consolas" w:hAnsi="Consolas"/>
          <w:sz w:val="15"/>
        </w:rPr>
        <w:t>29      if λ = 0 then return first k elements of C</w:t>
      </w:r>
    </w:p>
    <w:p>
      <w:pPr>
        <w:spacing w:after="0" w:before="0" w:line="240" w:lineRule="auto"/>
        <w:ind w:left="144"/>
      </w:pPr>
      <w:r>
        <w:rPr>
          <w:rFonts w:ascii="Consolas" w:hAnsi="Consolas"/>
          <w:sz w:val="15"/>
        </w:rPr>
        <w:t>30      R ← ∅</w:t>
      </w:r>
    </w:p>
    <w:p>
      <w:pPr>
        <w:spacing w:after="0" w:before="0" w:line="240" w:lineRule="auto"/>
        <w:ind w:left="144"/>
      </w:pPr>
      <w:r>
        <w:rPr>
          <w:rFonts w:ascii="Consolas" w:hAnsi="Consolas"/>
          <w:sz w:val="15"/>
        </w:rPr>
        <w:t>31      while |R| &lt; k do                             // maximal marginal relevance</w:t>
      </w:r>
    </w:p>
    <w:p>
      <w:pPr>
        <w:spacing w:after="0" w:before="0" w:line="240" w:lineRule="auto"/>
        <w:ind w:left="144"/>
      </w:pPr>
      <w:r>
        <w:rPr>
          <w:rFonts w:ascii="Consolas" w:hAnsi="Consolas"/>
          <w:sz w:val="15"/>
        </w:rPr>
        <w:t>32          c* ← argmax_{c ∈ C∖R} [ (1−λ)·sim[c] − λ·max_{r ∈ R} (M[c] · M[r]) ]</w:t>
      </w:r>
    </w:p>
    <w:p>
      <w:pPr>
        <w:spacing w:after="0" w:before="0" w:line="240" w:lineRule="auto"/>
        <w:ind w:left="144"/>
      </w:pPr>
      <w:r>
        <w:rPr>
          <w:rFonts w:ascii="Consolas" w:hAnsi="Consolas"/>
          <w:sz w:val="15"/>
        </w:rPr>
        <w:t>33          R ← R ∪ {c*}</w:t>
      </w:r>
    </w:p>
    <w:p>
      <w:pPr>
        <w:spacing w:after="0" w:before="0" w:line="240" w:lineRule="auto"/>
        <w:ind w:left="144"/>
      </w:pPr>
      <w:r>
        <w:rPr>
          <w:rFonts w:ascii="Consolas" w:hAnsi="Consolas"/>
          <w:sz w:val="15"/>
        </w:rPr>
        <w:t>34      return R</w:t>
      </w:r>
    </w:p>
    <w:p/>
    <w:p>
      <w:pPr>
        <w:jc w:val="both"/>
      </w:pPr>
      <w:r>
        <w:rPr>
          <w:rFonts w:ascii="Times New Roman" w:hAnsi="Times New Roman"/>
          <w:color w:val="000000"/>
          <w:sz w:val="24"/>
        </w:rPr>
        <w:t>The ordering of lines 1–13 encodes a requirement established during development. A lexical hit must be preferred whenever the typed string matches a title, and the live fallback must be consulted when it does not — but a transport failure at line 11 must not discard a usable local result. That precise failure caused a correct lyric search ("caught in a landslide") to return nothing while the external interface was rate limited.</w:t>
      </w:r>
    </w:p>
    <w:p>
      <w:pPr>
        <w:keepNext/>
        <w:spacing w:before="240" w:after="120" w:line="288" w:lineRule="auto"/>
      </w:pPr>
      <w:r>
        <w:rPr>
          <w:rFonts w:ascii="Times New Roman" w:hAnsi="Times New Roman"/>
          <w:b/>
          <w:color w:val="000000"/>
          <w:sz w:val="24"/>
        </w:rPr>
        <w:t>Algorithm 2 — Vectorised subsequence DTW</w:t>
      </w:r>
    </w:p>
    <w:p>
      <w:pPr>
        <w:jc w:val="both"/>
      </w:pPr>
      <w:r>
        <w:rPr>
          <w:rFonts w:ascii="Times New Roman" w:hAnsi="Times New Roman"/>
          <w:b/>
          <w:color w:val="000000"/>
          <w:sz w:val="24"/>
        </w:rPr>
        <w:t>Figure 3.3 — Pitch contour extraction</w:t>
      </w:r>
      <w:r>
        <w:rPr>
          <w:rFonts w:ascii="Times New Roman" w:hAnsi="Times New Roman"/>
          <w:color w:val="000000"/>
          <w:sz w:val="24"/>
        </w:rPr>
        <w:t>, applied identically to an indexed clip and to a hum so that the two are comparable:</w:t>
      </w:r>
    </w:p>
    <w:p>
      <w:pPr>
        <w:spacing w:after="0" w:before="0" w:line="240" w:lineRule="auto"/>
        <w:ind w:left="144"/>
      </w:pPr>
      <w:r>
        <w:rPr>
          <w:rFonts w:ascii="Consolas" w:hAnsi="Consolas"/>
          <w:sz w:val="15"/>
        </w:rPr>
        <w:t>audio → pYIN f0 → voiced frames → bridge short unvoiced gaps</w:t>
      </w:r>
    </w:p>
    <w:p>
      <w:pPr>
        <w:spacing w:after="0" w:before="0" w:line="240" w:lineRule="auto"/>
        <w:ind w:left="144"/>
      </w:pPr>
      <w:r>
        <w:rPr>
          <w:rFonts w:ascii="Consolas" w:hAnsi="Consolas"/>
          <w:sz w:val="15"/>
        </w:rPr>
        <w:t xml:space="preserve">      → 5-frame median filter → convert to MIDI semitones</w:t>
      </w:r>
    </w:p>
    <w:p>
      <w:pPr>
        <w:spacing w:after="0" w:before="0" w:line="240" w:lineRule="auto"/>
        <w:ind w:left="144"/>
      </w:pPr>
      <w:r>
        <w:rPr>
          <w:rFonts w:ascii="Consolas" w:hAnsi="Consolas"/>
          <w:sz w:val="15"/>
        </w:rPr>
        <w:t xml:space="preserve">      → subtract median (key invariance) → resample to fixed rate</w:t>
      </w:r>
    </w:p>
    <w:p/>
    <w:p>
      <w:pPr>
        <w:jc w:val="both"/>
      </w:pPr>
      <w:r>
        <w:rPr>
          <w:rFonts w:ascii="Times New Roman" w:hAnsi="Times New Roman"/>
          <w:color w:val="000000"/>
          <w:sz w:val="24"/>
        </w:rPr>
        <w:t>Frequencies are converted to semitones by</w:t>
      </w:r>
    </w:p>
    <w:p>
      <w:pPr>
        <w:jc w:val="both"/>
      </w:pPr>
      <w:r>
        <w:rPr>
          <w:rFonts w:ascii="Times New Roman" w:hAnsi="Times New Roman"/>
          <w:color w:val="000000"/>
          <w:sz w:val="24"/>
        </w:rPr>
        <w:t xml:space="preserve">    </w:t>
      </w:r>
      <w:r>
        <w:rPr>
          <w:rFonts w:ascii="Times New Roman" w:hAnsi="Times New Roman"/>
          <w:i/>
          <w:color w:val="000000"/>
          <w:sz w:val="24"/>
        </w:rPr>
        <w:t>s</w:t>
      </w:r>
      <w:r>
        <w:rPr>
          <w:rFonts w:ascii="Times New Roman" w:hAnsi="Times New Roman"/>
          <w:color w:val="000000"/>
          <w:sz w:val="24"/>
        </w:rPr>
        <w:t>(</w:t>
      </w:r>
      <w:r>
        <w:rPr>
          <w:rFonts w:ascii="Times New Roman" w:hAnsi="Times New Roman"/>
          <w:i/>
          <w:color w:val="000000"/>
          <w:sz w:val="24"/>
        </w:rPr>
        <w:t>t</w:t>
      </w:r>
      <w:r>
        <w:rPr>
          <w:rFonts w:ascii="Times New Roman" w:hAnsi="Times New Roman"/>
          <w:color w:val="000000"/>
          <w:sz w:val="24"/>
        </w:rPr>
        <w:t xml:space="preserve">) = 69 + 12 · log₂( </w:t>
      </w:r>
      <w:r>
        <w:rPr>
          <w:rFonts w:ascii="Times New Roman" w:hAnsi="Times New Roman"/>
          <w:i/>
          <w:color w:val="000000"/>
          <w:sz w:val="24"/>
        </w:rPr>
        <w:t>f</w:t>
      </w:r>
      <w:r>
        <w:rPr>
          <w:rFonts w:ascii="Times New Roman" w:hAnsi="Times New Roman"/>
          <w:color w:val="000000"/>
          <w:sz w:val="24"/>
        </w:rPr>
        <w:t>₀(</w:t>
      </w:r>
      <w:r>
        <w:rPr>
          <w:rFonts w:ascii="Times New Roman" w:hAnsi="Times New Roman"/>
          <w:i/>
          <w:color w:val="000000"/>
          <w:sz w:val="24"/>
        </w:rPr>
        <w:t>t</w:t>
      </w:r>
      <w:r>
        <w:rPr>
          <w:rFonts w:ascii="Times New Roman" w:hAnsi="Times New Roman"/>
          <w:color w:val="000000"/>
          <w:sz w:val="24"/>
        </w:rPr>
        <w:t>) / 440 )</w:t>
      </w:r>
    </w:p>
    <w:p>
      <w:pPr>
        <w:jc w:val="both"/>
      </w:pPr>
      <w:r>
        <w:rPr>
          <w:rFonts w:ascii="Times New Roman" w:hAnsi="Times New Roman"/>
          <w:color w:val="000000"/>
          <w:sz w:val="24"/>
        </w:rPr>
        <w:t xml:space="preserve">and the key-invariant contour is </w:t>
      </w:r>
      <w:r>
        <w:rPr>
          <w:rFonts w:ascii="Times New Roman" w:hAnsi="Times New Roman"/>
          <w:i/>
          <w:color w:val="000000"/>
          <w:sz w:val="24"/>
        </w:rPr>
        <w:t>c</w:t>
      </w:r>
      <w:r>
        <w:rPr>
          <w:rFonts w:ascii="Times New Roman" w:hAnsi="Times New Roman"/>
          <w:color w:val="000000"/>
          <w:sz w:val="24"/>
        </w:rPr>
        <w:t>(</w:t>
      </w:r>
      <w:r>
        <w:rPr>
          <w:rFonts w:ascii="Times New Roman" w:hAnsi="Times New Roman"/>
          <w:i/>
          <w:color w:val="000000"/>
          <w:sz w:val="24"/>
        </w:rPr>
        <w:t>t</w:t>
      </w:r>
      <w:r>
        <w:rPr>
          <w:rFonts w:ascii="Times New Roman" w:hAnsi="Times New Roman"/>
          <w:color w:val="000000"/>
          <w:sz w:val="24"/>
        </w:rPr>
        <w:t xml:space="preserve">) = </w:t>
      </w:r>
      <w:r>
        <w:rPr>
          <w:rFonts w:ascii="Times New Roman" w:hAnsi="Times New Roman"/>
          <w:i/>
          <w:color w:val="000000"/>
          <w:sz w:val="24"/>
        </w:rPr>
        <w:t>s</w:t>
      </w:r>
      <w:r>
        <w:rPr>
          <w:rFonts w:ascii="Times New Roman" w:hAnsi="Times New Roman"/>
          <w:color w:val="000000"/>
          <w:sz w:val="24"/>
        </w:rPr>
        <w:t>(</w:t>
      </w:r>
      <w:r>
        <w:rPr>
          <w:rFonts w:ascii="Times New Roman" w:hAnsi="Times New Roman"/>
          <w:i/>
          <w:color w:val="000000"/>
          <w:sz w:val="24"/>
        </w:rPr>
        <w:t>t</w:t>
      </w:r>
      <w:r>
        <w:rPr>
          <w:rFonts w:ascii="Times New Roman" w:hAnsi="Times New Roman"/>
          <w:color w:val="000000"/>
          <w:sz w:val="24"/>
        </w:rPr>
        <w:t>) − median(</w:t>
      </w:r>
      <w:r>
        <w:rPr>
          <w:rFonts w:ascii="Times New Roman" w:hAnsi="Times New Roman"/>
          <w:i/>
          <w:color w:val="000000"/>
          <w:sz w:val="24"/>
        </w:rPr>
        <w:t>s</w:t>
      </w:r>
      <w:r>
        <w:rPr>
          <w:rFonts w:ascii="Times New Roman" w:hAnsi="Times New Roman"/>
          <w:color w:val="000000"/>
          <w:sz w:val="24"/>
        </w:rPr>
        <w:t>).</w:t>
      </w:r>
    </w:p>
    <w:p>
      <w:pPr>
        <w:jc w:val="both"/>
      </w:pPr>
      <w:r>
        <w:rPr>
          <w:rFonts w:ascii="Times New Roman" w:hAnsi="Times New Roman"/>
          <w:b/>
          <w:color w:val="000000"/>
          <w:sz w:val="24"/>
        </w:rPr>
        <w:t>Figure 3.4 — Subsequence DTW alignment.</w:t>
      </w:r>
      <w:r>
        <w:rPr>
          <w:rFonts w:ascii="Times New Roman" w:hAnsi="Times New Roman"/>
          <w:color w:val="000000"/>
          <w:sz w:val="24"/>
        </w:rPr>
        <w:t xml:space="preserve"> A six-second hum aligns with a short stretch somewhere inside a thirty-second reference; the alignment is therefore free to begin and end at any position in the reference.</w:t>
      </w:r>
    </w:p>
    <w:p>
      <w:pPr>
        <w:spacing w:after="0" w:before="0" w:line="240" w:lineRule="auto"/>
        <w:ind w:left="144"/>
      </w:pPr>
      <w:r>
        <w:rPr>
          <w:rFonts w:ascii="Consolas" w:hAnsi="Consolas"/>
          <w:sz w:val="15"/>
        </w:rPr>
        <w:t>Algorithm 2  MELODY-MATCH</w:t>
      </w:r>
    </w:p>
    <w:p>
      <w:pPr>
        <w:spacing w:after="0" w:before="0" w:line="240" w:lineRule="auto"/>
        <w:ind w:left="144"/>
      </w:pPr>
      <w:r>
        <w:rPr>
          <w:rFonts w:ascii="Consolas" w:hAnsi="Consolas"/>
          <w:sz w:val="15"/>
        </w:rPr>
        <w:t>Input :  query contour c ∈ ℝⁿ; reference matrix R ∈ ℝ^(N×W) right-padded</w:t>
      </w:r>
    </w:p>
    <w:p>
      <w:pPr>
        <w:spacing w:after="0" w:before="0" w:line="240" w:lineRule="auto"/>
        <w:ind w:left="144"/>
      </w:pPr>
      <w:r>
        <w:rPr>
          <w:rFonts w:ascii="Consolas" w:hAnsi="Consolas"/>
          <w:sz w:val="15"/>
        </w:rPr>
        <w:t xml:space="preserve">         with PAD = 10⁶; true lengths ℓ ∈ ℕᴺ; result count k;</w:t>
      </w:r>
    </w:p>
    <w:p>
      <w:pPr>
        <w:spacing w:after="0" w:before="0" w:line="240" w:lineRule="auto"/>
        <w:ind w:left="144"/>
      </w:pPr>
      <w:r>
        <w:rPr>
          <w:rFonts w:ascii="Consolas" w:hAnsi="Consolas"/>
          <w:sz w:val="15"/>
        </w:rPr>
        <w:t xml:space="preserve">         tempo scales S = {0.7, 0.85, 1.0, 1.2, 1.5}</w:t>
      </w:r>
    </w:p>
    <w:p>
      <w:pPr>
        <w:spacing w:after="0" w:before="0" w:line="240" w:lineRule="auto"/>
        <w:ind w:left="144"/>
      </w:pPr>
      <w:r>
        <w:rPr>
          <w:rFonts w:ascii="Consolas" w:hAnsi="Consolas"/>
          <w:sz w:val="15"/>
        </w:rPr>
        <w:t>Output:  k recordings of lowest alignment cost</w:t>
      </w:r>
    </w:p>
    <w:p>
      <w:pPr>
        <w:spacing w:after="0" w:before="0" w:line="240" w:lineRule="auto"/>
        <w:ind w:left="144"/>
      </w:pPr>
      <w:r>
        <w:rPr>
          <w:rFonts w:ascii="Consolas" w:hAnsi="Consolas"/>
          <w:sz w:val="15"/>
        </w:rPr>
        <w:t xml:space="preserve"> </w:t>
      </w:r>
    </w:p>
    <w:p>
      <w:pPr>
        <w:spacing w:after="0" w:before="0" w:line="240" w:lineRule="auto"/>
        <w:ind w:left="144"/>
      </w:pPr>
      <w:r>
        <w:rPr>
          <w:rFonts w:ascii="Consolas" w:hAnsi="Consolas"/>
          <w:sz w:val="15"/>
        </w:rPr>
        <w:t xml:space="preserve"> 1  best ← (∞, ∞, …, ∞)</w:t>
      </w:r>
    </w:p>
    <w:p>
      <w:pPr>
        <w:spacing w:after="0" w:before="0" w:line="240" w:lineRule="auto"/>
        <w:ind w:left="144"/>
      </w:pPr>
      <w:r>
        <w:rPr>
          <w:rFonts w:ascii="Consolas" w:hAnsi="Consolas"/>
          <w:sz w:val="15"/>
        </w:rPr>
        <w:t xml:space="preserve"> 2  for each σ ∈ S do</w:t>
      </w:r>
    </w:p>
    <w:p>
      <w:pPr>
        <w:spacing w:after="0" w:before="0" w:line="240" w:lineRule="auto"/>
        <w:ind w:left="144"/>
      </w:pPr>
      <w:r>
        <w:rPr>
          <w:rFonts w:ascii="Consolas" w:hAnsi="Consolas"/>
          <w:sz w:val="15"/>
        </w:rPr>
        <w:t xml:space="preserve"> 3      c′ ← RESAMPLE(c, round(n · σ))</w:t>
      </w:r>
    </w:p>
    <w:p>
      <w:pPr>
        <w:spacing w:after="0" w:before="0" w:line="240" w:lineRule="auto"/>
        <w:ind w:left="144"/>
      </w:pPr>
      <w:r>
        <w:rPr>
          <w:rFonts w:ascii="Consolas" w:hAnsi="Consolas"/>
          <w:sz w:val="15"/>
        </w:rPr>
        <w:t xml:space="preserve"> 4      n′ ← length(c′)</w:t>
      </w:r>
    </w:p>
    <w:p>
      <w:pPr>
        <w:spacing w:after="0" w:before="0" w:line="240" w:lineRule="auto"/>
        <w:ind w:left="144"/>
      </w:pPr>
      <w:r>
        <w:rPr>
          <w:rFonts w:ascii="Consolas" w:hAnsi="Consolas"/>
          <w:sz w:val="15"/>
        </w:rPr>
        <w:t xml:space="preserve"> 5      D ← |R − c′[0]|                      // row 0: free start anywhere</w:t>
      </w:r>
    </w:p>
    <w:p>
      <w:pPr>
        <w:spacing w:after="0" w:before="0" w:line="240" w:lineRule="auto"/>
        <w:ind w:left="144"/>
      </w:pPr>
      <w:r>
        <w:rPr>
          <w:rFonts w:ascii="Consolas" w:hAnsi="Consolas"/>
          <w:sz w:val="15"/>
        </w:rPr>
        <w:t xml:space="preserve"> 6      for i ← 1 to n′ − 1 do</w:t>
      </w:r>
    </w:p>
    <w:p>
      <w:pPr>
        <w:spacing w:after="0" w:before="0" w:line="240" w:lineRule="auto"/>
        <w:ind w:left="144"/>
      </w:pPr>
      <w:r>
        <w:rPr>
          <w:rFonts w:ascii="Consolas" w:hAnsi="Consolas"/>
          <w:sz w:val="15"/>
        </w:rPr>
        <w:t xml:space="preserve"> 7          E ← |R − c′[i]|                  // local distance, all refs at once</w:t>
      </w:r>
    </w:p>
    <w:p>
      <w:pPr>
        <w:spacing w:after="0" w:before="0" w:line="240" w:lineRule="auto"/>
        <w:ind w:left="144"/>
      </w:pPr>
      <w:r>
        <w:rPr>
          <w:rFonts w:ascii="Consolas" w:hAnsi="Consolas"/>
          <w:sz w:val="15"/>
        </w:rPr>
        <w:t xml:space="preserve"> 8          A ← SHIFT-RIGHT(D, 1), col 0 ← PAD        // move (i−1, j−1)</w:t>
      </w:r>
    </w:p>
    <w:p>
      <w:pPr>
        <w:spacing w:after="0" w:before="0" w:line="240" w:lineRule="auto"/>
        <w:ind w:left="144"/>
      </w:pPr>
      <w:r>
        <w:rPr>
          <w:rFonts w:ascii="Consolas" w:hAnsi="Consolas"/>
          <w:sz w:val="15"/>
        </w:rPr>
        <w:t xml:space="preserve"> 9          B ← SHIFT-RIGHT(D, 2), cols 0,1 ← PAD     // move (i−1, j−2)</w:t>
      </w:r>
    </w:p>
    <w:p>
      <w:pPr>
        <w:spacing w:after="0" w:before="0" w:line="240" w:lineRule="auto"/>
        <w:ind w:left="144"/>
      </w:pPr>
      <w:r>
        <w:rPr>
          <w:rFonts w:ascii="Consolas" w:hAnsi="Consolas"/>
          <w:sz w:val="15"/>
        </w:rPr>
        <w:t>10          D ← E + min(D, A, B)             // elementwise over N × W</w:t>
      </w:r>
    </w:p>
    <w:p>
      <w:pPr>
        <w:spacing w:after="0" w:before="0" w:line="240" w:lineRule="auto"/>
        <w:ind w:left="144"/>
      </w:pPr>
      <w:r>
        <w:rPr>
          <w:rFonts w:ascii="Consolas" w:hAnsi="Consolas"/>
          <w:sz w:val="15"/>
        </w:rPr>
        <w:t>11      valid ← [ j &lt; ℓ[r] ]</w:t>
      </w:r>
    </w:p>
    <w:p>
      <w:pPr>
        <w:spacing w:after="0" w:before="0" w:line="240" w:lineRule="auto"/>
        <w:ind w:left="144"/>
      </w:pPr>
      <w:r>
        <w:rPr>
          <w:rFonts w:ascii="Consolas" w:hAnsi="Consolas"/>
          <w:sz w:val="15"/>
        </w:rPr>
        <w:t>12      cost ← min over valid j of D[r, j] / n′       // free end anywhere</w:t>
      </w:r>
    </w:p>
    <w:p>
      <w:pPr>
        <w:spacing w:after="0" w:before="0" w:line="240" w:lineRule="auto"/>
        <w:ind w:left="144"/>
      </w:pPr>
      <w:r>
        <w:rPr>
          <w:rFonts w:ascii="Consolas" w:hAnsi="Consolas"/>
          <w:sz w:val="15"/>
        </w:rPr>
        <w:t>13      cost[r] ← ∞ wherever ℓ[r] &lt; n′/2    // reference too short to contain query</w:t>
      </w:r>
    </w:p>
    <w:p>
      <w:pPr>
        <w:spacing w:after="0" w:before="0" w:line="240" w:lineRule="auto"/>
        <w:ind w:left="144"/>
      </w:pPr>
      <w:r>
        <w:rPr>
          <w:rFonts w:ascii="Consolas" w:hAnsi="Consolas"/>
          <w:sz w:val="15"/>
        </w:rPr>
        <w:t>14      best ← min(best, cost)</w:t>
      </w:r>
    </w:p>
    <w:p>
      <w:pPr>
        <w:spacing w:after="0" w:before="0" w:line="240" w:lineRule="auto"/>
        <w:ind w:left="144"/>
      </w:pPr>
      <w:r>
        <w:rPr>
          <w:rFonts w:ascii="Consolas" w:hAnsi="Consolas"/>
          <w:sz w:val="15"/>
        </w:rPr>
        <w:t>15  return the k recordings with smallest best</w:t>
      </w:r>
    </w:p>
    <w:p/>
    <w:p>
      <w:pPr>
        <w:jc w:val="both"/>
      </w:pPr>
      <w:r>
        <w:rPr>
          <w:rFonts w:ascii="Times New Roman" w:hAnsi="Times New Roman"/>
          <w:color w:val="000000"/>
          <w:sz w:val="24"/>
        </w:rPr>
        <w:t>Two design choices make Algorithm 2 tractable.</w:t>
      </w:r>
    </w:p>
    <w:p>
      <w:pPr>
        <w:jc w:val="both"/>
      </w:pPr>
      <w:r>
        <w:rPr>
          <w:rFonts w:ascii="Times New Roman" w:hAnsi="Times New Roman"/>
          <w:color w:val="000000"/>
          <w:sz w:val="24"/>
        </w:rPr>
        <w:t xml:space="preserve">First, **every permitted move advances the query index </w:t>
      </w:r>
      <w:r>
        <w:rPr>
          <w:rFonts w:ascii="Times New Roman" w:hAnsi="Times New Roman"/>
          <w:i/>
          <w:color w:val="000000"/>
          <w:sz w:val="24"/>
        </w:rPr>
        <w:t>i</w:t>
      </w:r>
      <w:r>
        <w:rPr>
          <w:rFonts w:ascii="Times New Roman" w:hAnsi="Times New Roman"/>
          <w:color w:val="000000"/>
          <w:sz w:val="24"/>
        </w:rPr>
        <w:t xml:space="preserve"> by exactly one frame**. Row </w:t>
      </w:r>
      <w:r>
        <w:rPr>
          <w:rFonts w:ascii="Times New Roman" w:hAnsi="Times New Roman"/>
          <w:i/>
          <w:color w:val="000000"/>
          <w:sz w:val="24"/>
        </w:rPr>
        <w:t>i</w:t>
      </w:r>
      <w:r>
        <w:rPr>
          <w:rFonts w:ascii="Times New Roman" w:hAnsi="Times New Roman"/>
          <w:color w:val="000000"/>
          <w:sz w:val="24"/>
        </w:rPr>
        <w:t xml:space="preserve"> of the cost matrix therefore depends only on row </w:t>
      </w:r>
      <w:r>
        <w:rPr>
          <w:rFonts w:ascii="Times New Roman" w:hAnsi="Times New Roman"/>
          <w:i/>
          <w:color w:val="000000"/>
          <w:sz w:val="24"/>
        </w:rPr>
        <w:t>i</w:t>
      </w:r>
      <w:r>
        <w:rPr>
          <w:rFonts w:ascii="Times New Roman" w:hAnsi="Times New Roman"/>
          <w:color w:val="000000"/>
          <w:sz w:val="24"/>
        </w:rPr>
        <w:t xml:space="preserve">−1, never on another cell of row </w:t>
      </w:r>
      <w:r>
        <w:rPr>
          <w:rFonts w:ascii="Times New Roman" w:hAnsi="Times New Roman"/>
          <w:i/>
          <w:color w:val="000000"/>
          <w:sz w:val="24"/>
        </w:rPr>
        <w:t>i</w:t>
      </w:r>
      <w:r>
        <w:rPr>
          <w:rFonts w:ascii="Times New Roman" w:hAnsi="Times New Roman"/>
          <w:color w:val="000000"/>
          <w:sz w:val="24"/>
        </w:rPr>
        <w:t xml:space="preserve"> itself. Had a horizontal move (</w:t>
      </w:r>
      <w:r>
        <w:rPr>
          <w:rFonts w:ascii="Times New Roman" w:hAnsi="Times New Roman"/>
          <w:i/>
          <w:color w:val="000000"/>
          <w:sz w:val="24"/>
        </w:rPr>
        <w:t>i</w:t>
      </w:r>
      <w:r>
        <w:rPr>
          <w:rFonts w:ascii="Times New Roman" w:hAnsi="Times New Roman"/>
          <w:color w:val="000000"/>
          <w:sz w:val="24"/>
        </w:rPr>
        <w:t xml:space="preserve">, </w:t>
      </w:r>
      <w:r>
        <w:rPr>
          <w:rFonts w:ascii="Times New Roman" w:hAnsi="Times New Roman"/>
          <w:i/>
          <w:color w:val="000000"/>
          <w:sz w:val="24"/>
        </w:rPr>
        <w:t>j</w:t>
      </w:r>
      <w:r>
        <w:rPr>
          <w:rFonts w:ascii="Times New Roman" w:hAnsi="Times New Roman"/>
          <w:color w:val="000000"/>
          <w:sz w:val="24"/>
        </w:rPr>
        <w:t>−1) been admitted, each row would depend on its own earlier columns, the inner loop would be forced to proceed cell by cell, and the computation could not be expressed as array operations.</w:t>
      </w:r>
    </w:p>
    <w:p>
      <w:pPr>
        <w:jc w:val="both"/>
      </w:pPr>
      <w:r>
        <w:rPr>
          <w:rFonts w:ascii="Times New Roman" w:hAnsi="Times New Roman"/>
          <w:color w:val="000000"/>
          <w:sz w:val="24"/>
        </w:rPr>
        <w:t xml:space="preserve">Second, </w:t>
      </w:r>
      <w:r>
        <w:rPr>
          <w:rFonts w:ascii="Times New Roman" w:hAnsi="Times New Roman"/>
          <w:b/>
          <w:color w:val="000000"/>
          <w:sz w:val="24"/>
        </w:rPr>
        <w:t>all reference contours are packed into one padded matrix</w:t>
      </w:r>
      <w:r>
        <w:rPr>
          <w:rFonts w:ascii="Times New Roman" w:hAnsi="Times New Roman"/>
          <w:color w:val="000000"/>
          <w:sz w:val="24"/>
        </w:rPr>
        <w:t>, so line 10 advances the recurrence for every catalogue recording simultaneously. The only remaining interpreted loop is over the query's frames, typically about sixty. Scoring recordings individually was measured at approximately 43 ms each, which exceeds an interactive budget at a few hundred recordings; the vectorised formulation reduced end-to-end hum latency from 2.86 s to 0.53 s. Padding is filled with a value large enough that a padded cell can never win the minimum at line 10, and line 11 restricts the free-end minimisation to each reference's true length.</w:t>
      </w:r>
    </w:p>
    <w:p>
      <w:pPr>
        <w:keepNext/>
        <w:spacing w:before="240" w:after="120" w:line="288" w:lineRule="auto"/>
      </w:pPr>
      <w:r>
        <w:rPr>
          <w:rFonts w:ascii="Times New Roman" w:hAnsi="Times New Roman"/>
          <w:b/>
          <w:color w:val="000000"/>
          <w:sz w:val="25"/>
        </w:rPr>
        <w:t>3.1.4 Evaluation Metrics</w:t>
      </w:r>
    </w:p>
    <w:p>
      <w:pPr>
        <w:jc w:val="both"/>
      </w:pPr>
      <w:r>
        <w:rPr>
          <w:rFonts w:ascii="Times New Roman" w:hAnsi="Times New Roman"/>
          <w:i/>
          <w:color w:val="000000"/>
          <w:sz w:val="24"/>
        </w:rPr>
        <w:t>(The supplied template numbers this subsection 3.1.3 a second time; it is given as 3.1.4 here for clarity.)</w:t>
      </w:r>
    </w:p>
    <w:p>
      <w:pPr>
        <w:jc w:val="both"/>
      </w:pPr>
      <w:r>
        <w:rPr>
          <w:rFonts w:ascii="Times New Roman" w:hAnsi="Times New Roman"/>
          <w:color w:val="000000"/>
          <w:sz w:val="24"/>
        </w:rPr>
        <w:t xml:space="preserve">The principal metric is </w:t>
      </w:r>
      <w:r>
        <w:rPr>
          <w:rFonts w:ascii="Times New Roman" w:hAnsi="Times New Roman"/>
          <w:b/>
          <w:color w:val="000000"/>
          <w:sz w:val="24"/>
        </w:rPr>
        <w:t>genre-agreement precision@k</w:t>
      </w:r>
      <w:r>
        <w:rPr>
          <w:rFonts w:ascii="Times New Roman" w:hAnsi="Times New Roman"/>
          <w:color w:val="000000"/>
          <w:sz w:val="24"/>
        </w:rPr>
        <w:t>. Each catalogue recording is used in turn as a seed, and the proportion of its top-</w:t>
      </w:r>
      <w:r>
        <w:rPr>
          <w:rFonts w:ascii="Times New Roman" w:hAnsi="Times New Roman"/>
          <w:i/>
          <w:color w:val="000000"/>
          <w:sz w:val="24"/>
        </w:rPr>
        <w:t>k</w:t>
      </w:r>
      <w:r>
        <w:rPr>
          <w:rFonts w:ascii="Times New Roman" w:hAnsi="Times New Roman"/>
          <w:color w:val="000000"/>
          <w:sz w:val="24"/>
        </w:rPr>
        <w:t xml:space="preserve"> neighbours sharing the seed's genre label is averaged over all seeds:</w:t>
      </w:r>
    </w:p>
    <w:p>
      <w:pPr>
        <w:jc w:val="both"/>
      </w:pPr>
      <w:r>
        <w:rPr>
          <w:rFonts w:ascii="Times New Roman" w:hAnsi="Times New Roman"/>
          <w:color w:val="000000"/>
          <w:sz w:val="24"/>
        </w:rPr>
        <w:t xml:space="preserve">    P@</w:t>
      </w:r>
      <w:r>
        <w:rPr>
          <w:rFonts w:ascii="Times New Roman" w:hAnsi="Times New Roman"/>
          <w:i/>
          <w:color w:val="000000"/>
          <w:sz w:val="24"/>
        </w:rPr>
        <w:t>k</w:t>
      </w:r>
      <w:r>
        <w:rPr>
          <w:rFonts w:ascii="Times New Roman" w:hAnsi="Times New Roman"/>
          <w:color w:val="000000"/>
          <w:sz w:val="24"/>
        </w:rPr>
        <w:t xml:space="preserve"> = (1/</w:t>
      </w:r>
      <w:r>
        <w:rPr>
          <w:rFonts w:ascii="Times New Roman" w:hAnsi="Times New Roman"/>
          <w:i/>
          <w:color w:val="000000"/>
          <w:sz w:val="24"/>
        </w:rPr>
        <w:t>N</w:t>
      </w:r>
      <w:r>
        <w:rPr>
          <w:rFonts w:ascii="Times New Roman" w:hAnsi="Times New Roman"/>
          <w:color w:val="000000"/>
          <w:sz w:val="24"/>
        </w:rPr>
        <w:t>) · Σ</w:t>
      </w:r>
      <w:r>
        <w:rPr>
          <w:rFonts w:ascii="Times New Roman" w:hAnsi="Times New Roman"/>
          <w:color w:val="000000"/>
          <w:sz w:val="24"/>
          <w:vertAlign w:val="subscript"/>
        </w:rPr>
        <w:t>*i*=1..*N*</w:t>
      </w:r>
      <w:r>
        <w:rPr>
          <w:rFonts w:ascii="Times New Roman" w:hAnsi="Times New Roman"/>
          <w:color w:val="000000"/>
          <w:sz w:val="24"/>
        </w:rPr>
        <w:t xml:space="preserve"> (1/</w:t>
      </w:r>
      <w:r>
        <w:rPr>
          <w:rFonts w:ascii="Times New Roman" w:hAnsi="Times New Roman"/>
          <w:i/>
          <w:color w:val="000000"/>
          <w:sz w:val="24"/>
        </w:rPr>
        <w:t>k</w:t>
      </w:r>
      <w:r>
        <w:rPr>
          <w:rFonts w:ascii="Times New Roman" w:hAnsi="Times New Roman"/>
          <w:color w:val="000000"/>
          <w:sz w:val="24"/>
        </w:rPr>
        <w:t xml:space="preserve">) · |{ </w:t>
      </w:r>
      <w:r>
        <w:rPr>
          <w:rFonts w:ascii="Times New Roman" w:hAnsi="Times New Roman"/>
          <w:i/>
          <w:color w:val="000000"/>
          <w:sz w:val="24"/>
        </w:rPr>
        <w:t>j</w:t>
      </w:r>
      <w:r>
        <w:rPr>
          <w:rFonts w:ascii="Times New Roman" w:hAnsi="Times New Roman"/>
          <w:color w:val="000000"/>
          <w:sz w:val="24"/>
        </w:rPr>
        <w:t xml:space="preserve"> ∈ top-</w:t>
      </w:r>
      <w:r>
        <w:rPr>
          <w:rFonts w:ascii="Times New Roman" w:hAnsi="Times New Roman"/>
          <w:i/>
          <w:color w:val="000000"/>
          <w:sz w:val="24"/>
        </w:rPr>
        <w:t>k</w:t>
      </w:r>
      <w:r>
        <w:rPr>
          <w:rFonts w:ascii="Times New Roman" w:hAnsi="Times New Roman"/>
          <w:color w:val="000000"/>
          <w:sz w:val="24"/>
        </w:rPr>
        <w:t>(</w:t>
      </w:r>
      <w:r>
        <w:rPr>
          <w:rFonts w:ascii="Times New Roman" w:hAnsi="Times New Roman"/>
          <w:i/>
          <w:color w:val="000000"/>
          <w:sz w:val="24"/>
        </w:rPr>
        <w:t>i</w:t>
      </w:r>
      <w:r>
        <w:rPr>
          <w:rFonts w:ascii="Times New Roman" w:hAnsi="Times New Roman"/>
          <w:color w:val="000000"/>
          <w:sz w:val="24"/>
        </w:rPr>
        <w:t>) : genre(</w:t>
      </w:r>
      <w:r>
        <w:rPr>
          <w:rFonts w:ascii="Times New Roman" w:hAnsi="Times New Roman"/>
          <w:i/>
          <w:color w:val="000000"/>
          <w:sz w:val="24"/>
        </w:rPr>
        <w:t>j</w:t>
      </w:r>
      <w:r>
        <w:rPr>
          <w:rFonts w:ascii="Times New Roman" w:hAnsi="Times New Roman"/>
          <w:color w:val="000000"/>
          <w:sz w:val="24"/>
        </w:rPr>
        <w:t>) = genre(</w:t>
      </w:r>
      <w:r>
        <w:rPr>
          <w:rFonts w:ascii="Times New Roman" w:hAnsi="Times New Roman"/>
          <w:i/>
          <w:color w:val="000000"/>
          <w:sz w:val="24"/>
        </w:rPr>
        <w:t>i</w:t>
      </w:r>
      <w:r>
        <w:rPr>
          <w:rFonts w:ascii="Times New Roman" w:hAnsi="Times New Roman"/>
          <w:color w:val="000000"/>
          <w:sz w:val="24"/>
        </w:rPr>
        <w:t>) }|</w:t>
      </w:r>
    </w:p>
    <w:p>
      <w:pPr>
        <w:jc w:val="both"/>
      </w:pPr>
      <w:r>
        <w:rPr>
          <w:rFonts w:ascii="Times New Roman" w:hAnsi="Times New Roman"/>
          <w:color w:val="000000"/>
          <w:sz w:val="24"/>
        </w:rPr>
        <w:t>Scores are computed twice: against the 46 raw metadata labels ("fine") and against 31 coarse genre families, since the fine labels distinguish categories that are not acoustically distinct.</w:t>
      </w:r>
    </w:p>
    <w:p>
      <w:pPr>
        <w:jc w:val="both"/>
      </w:pPr>
      <w:r>
        <w:rPr>
          <w:rFonts w:ascii="Times New Roman" w:hAnsi="Times New Roman"/>
          <w:b/>
          <w:color w:val="000000"/>
          <w:sz w:val="24"/>
        </w:rPr>
        <w:t>Table 3.3 — Evaluation metrics and their interpretation.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before="40" w:line="240" w:lineRule="auto"/>
            </w:pPr>
            <w:r/>
            <w:r>
              <w:rPr>
                <w:rFonts w:ascii="Times New Roman" w:hAnsi="Times New Roman"/>
                <w:b/>
                <w:color w:val="000000"/>
                <w:sz w:val="20"/>
              </w:rPr>
              <w:t>Metric</w:t>
            </w:r>
          </w:p>
        </w:tc>
        <w:tc>
          <w:tcPr>
            <w:tcW w:type="dxa" w:w="2880"/>
          </w:tcPr>
          <w:p>
            <w:pPr>
              <w:spacing w:after="40" w:before="40" w:line="240" w:lineRule="auto"/>
            </w:pPr>
            <w:r/>
            <w:r>
              <w:rPr>
                <w:rFonts w:ascii="Times New Roman" w:hAnsi="Times New Roman"/>
                <w:b/>
                <w:color w:val="000000"/>
                <w:sz w:val="20"/>
              </w:rPr>
              <w:t>Definition</w:t>
            </w:r>
          </w:p>
        </w:tc>
        <w:tc>
          <w:tcPr>
            <w:tcW w:type="dxa" w:w="2880"/>
          </w:tcPr>
          <w:p>
            <w:pPr>
              <w:spacing w:after="40" w:before="40" w:line="240" w:lineRule="auto"/>
            </w:pPr>
            <w:r/>
            <w:r>
              <w:rPr>
                <w:rFonts w:ascii="Times New Roman" w:hAnsi="Times New Roman"/>
                <w:b/>
                <w:color w:val="000000"/>
                <w:sz w:val="20"/>
              </w:rPr>
              <w:t>Why it is reported</w:t>
            </w:r>
          </w:p>
        </w:tc>
      </w:tr>
      <w:tr>
        <w:tc>
          <w:tcPr>
            <w:tcW w:type="dxa" w:w="2880"/>
          </w:tcPr>
          <w:p>
            <w:pPr>
              <w:spacing w:after="40" w:before="40" w:line="240" w:lineRule="auto"/>
            </w:pPr>
            <w:r/>
            <w:r>
              <w:rPr>
                <w:rFonts w:ascii="Times New Roman" w:hAnsi="Times New Roman"/>
                <w:color w:val="000000"/>
                <w:sz w:val="20"/>
              </w:rPr>
              <w:t>P@5, P@10 (fine)</w:t>
            </w:r>
          </w:p>
        </w:tc>
        <w:tc>
          <w:tcPr>
            <w:tcW w:type="dxa" w:w="2880"/>
          </w:tcPr>
          <w:p>
            <w:pPr>
              <w:spacing w:after="40" w:before="40" w:line="240" w:lineRule="auto"/>
            </w:pPr>
            <w:r/>
            <w:r>
              <w:rPr>
                <w:rFonts w:ascii="Times New Roman" w:hAnsi="Times New Roman"/>
                <w:color w:val="000000"/>
                <w:sz w:val="20"/>
              </w:rPr>
              <w:t>Genre agreement over 46 raw labels</w:t>
            </w:r>
          </w:p>
        </w:tc>
        <w:tc>
          <w:tcPr>
            <w:tcW w:type="dxa" w:w="2880"/>
          </w:tcPr>
          <w:p>
            <w:pPr>
              <w:spacing w:after="40" w:before="40" w:line="240" w:lineRule="auto"/>
            </w:pPr>
            <w:r/>
            <w:r>
              <w:rPr>
                <w:rFonts w:ascii="Times New Roman" w:hAnsi="Times New Roman"/>
                <w:color w:val="000000"/>
                <w:sz w:val="20"/>
              </w:rPr>
              <w:t>Strictest label agreement</w:t>
            </w:r>
          </w:p>
        </w:tc>
      </w:tr>
      <w:tr>
        <w:tc>
          <w:tcPr>
            <w:tcW w:type="dxa" w:w="2880"/>
          </w:tcPr>
          <w:p>
            <w:pPr>
              <w:spacing w:after="40" w:before="40" w:line="240" w:lineRule="auto"/>
            </w:pPr>
            <w:r/>
            <w:r>
              <w:rPr>
                <w:rFonts w:ascii="Times New Roman" w:hAnsi="Times New Roman"/>
                <w:color w:val="000000"/>
                <w:sz w:val="20"/>
              </w:rPr>
              <w:t>P@5, P@10 (coarse)</w:t>
            </w:r>
          </w:p>
        </w:tc>
        <w:tc>
          <w:tcPr>
            <w:tcW w:type="dxa" w:w="2880"/>
          </w:tcPr>
          <w:p>
            <w:pPr>
              <w:spacing w:after="40" w:before="40" w:line="240" w:lineRule="auto"/>
            </w:pPr>
            <w:r/>
            <w:r>
              <w:rPr>
                <w:rFonts w:ascii="Times New Roman" w:hAnsi="Times New Roman"/>
                <w:color w:val="000000"/>
                <w:sz w:val="20"/>
              </w:rPr>
              <w:t>Genre agreement over 31 families</w:t>
            </w:r>
          </w:p>
        </w:tc>
        <w:tc>
          <w:tcPr>
            <w:tcW w:type="dxa" w:w="2880"/>
          </w:tcPr>
          <w:p>
            <w:pPr>
              <w:spacing w:after="40" w:before="40" w:line="240" w:lineRule="auto"/>
            </w:pPr>
            <w:r/>
            <w:r>
              <w:rPr>
                <w:rFonts w:ascii="Times New Roman" w:hAnsi="Times New Roman"/>
                <w:color w:val="000000"/>
                <w:sz w:val="20"/>
              </w:rPr>
              <w:t>Tolerates label fragmentation</w:t>
            </w:r>
          </w:p>
        </w:tc>
      </w:tr>
      <w:tr>
        <w:tc>
          <w:tcPr>
            <w:tcW w:type="dxa" w:w="2880"/>
          </w:tcPr>
          <w:p>
            <w:pPr>
              <w:spacing w:after="40" w:before="40" w:line="240" w:lineRule="auto"/>
            </w:pPr>
            <w:r/>
            <w:r>
              <w:rPr>
                <w:rFonts w:ascii="Times New Roman" w:hAnsi="Times New Roman"/>
                <w:color w:val="000000"/>
                <w:sz w:val="20"/>
              </w:rPr>
              <w:t>Random control</w:t>
            </w:r>
          </w:p>
        </w:tc>
        <w:tc>
          <w:tcPr>
            <w:tcW w:type="dxa" w:w="2880"/>
          </w:tcPr>
          <w:p>
            <w:pPr>
              <w:spacing w:after="40" w:before="40" w:line="240" w:lineRule="auto"/>
            </w:pPr>
            <w:r/>
            <w:r>
              <w:rPr>
                <w:rFonts w:ascii="Times New Roman" w:hAnsi="Times New Roman"/>
                <w:i/>
                <w:color w:val="000000"/>
                <w:sz w:val="20"/>
              </w:rPr>
              <w:t>k</w:t>
            </w:r>
            <w:r>
              <w:rPr>
                <w:rFonts w:ascii="Times New Roman" w:hAnsi="Times New Roman"/>
                <w:color w:val="000000"/>
                <w:sz w:val="20"/>
              </w:rPr>
              <w:t xml:space="preserve"> recordings drawn uniformly</w:t>
            </w:r>
          </w:p>
        </w:tc>
        <w:tc>
          <w:tcPr>
            <w:tcW w:type="dxa" w:w="2880"/>
          </w:tcPr>
          <w:p>
            <w:pPr>
              <w:spacing w:after="40" w:before="40" w:line="240" w:lineRule="auto"/>
            </w:pPr>
            <w:r/>
            <w:r>
              <w:rPr>
                <w:rFonts w:ascii="Times New Roman" w:hAnsi="Times New Roman"/>
                <w:color w:val="000000"/>
                <w:sz w:val="20"/>
              </w:rPr>
              <w:t>Establishes the chance baseline</w:t>
            </w:r>
          </w:p>
        </w:tc>
      </w:tr>
      <w:tr>
        <w:tc>
          <w:tcPr>
            <w:tcW w:type="dxa" w:w="2880"/>
          </w:tcPr>
          <w:p>
            <w:pPr>
              <w:spacing w:after="40" w:before="40" w:line="240" w:lineRule="auto"/>
            </w:pPr>
            <w:r/>
            <w:r>
              <w:rPr>
                <w:rFonts w:ascii="Times New Roman" w:hAnsi="Times New Roman"/>
                <w:color w:val="000000"/>
                <w:sz w:val="20"/>
              </w:rPr>
              <w:t>Lift</w:t>
            </w:r>
          </w:p>
        </w:tc>
        <w:tc>
          <w:tcPr>
            <w:tcW w:type="dxa" w:w="2880"/>
          </w:tcPr>
          <w:p>
            <w:pPr>
              <w:spacing w:after="40" w:before="40" w:line="240" w:lineRule="auto"/>
            </w:pPr>
            <w:r/>
            <w:r>
              <w:rPr>
                <w:rFonts w:ascii="Times New Roman" w:hAnsi="Times New Roman"/>
                <w:color w:val="000000"/>
                <w:sz w:val="20"/>
              </w:rPr>
              <w:t>P@</w:t>
            </w:r>
            <w:r>
              <w:rPr>
                <w:rFonts w:ascii="Times New Roman" w:hAnsi="Times New Roman"/>
                <w:i/>
                <w:color w:val="000000"/>
                <w:sz w:val="20"/>
              </w:rPr>
              <w:t>k</w:t>
            </w:r>
            <w:r>
              <w:rPr>
                <w:rFonts w:ascii="Times New Roman" w:hAnsi="Times New Roman"/>
                <w:color w:val="000000"/>
                <w:sz w:val="20"/>
              </w:rPr>
              <w:t xml:space="preserve"> ÷ random P@</w:t>
            </w:r>
            <w:r>
              <w:rPr>
                <w:rFonts w:ascii="Times New Roman" w:hAnsi="Times New Roman"/>
                <w:i/>
                <w:color w:val="000000"/>
                <w:sz w:val="20"/>
              </w:rPr>
              <w:t>k</w:t>
            </w:r>
          </w:p>
        </w:tc>
        <w:tc>
          <w:tcPr>
            <w:tcW w:type="dxa" w:w="2880"/>
          </w:tcPr>
          <w:p>
            <w:pPr>
              <w:spacing w:after="40" w:before="40" w:line="240" w:lineRule="auto"/>
            </w:pPr>
            <w:r/>
            <w:r>
              <w:rPr>
                <w:rFonts w:ascii="Times New Roman" w:hAnsi="Times New Roman"/>
                <w:color w:val="000000"/>
                <w:sz w:val="20"/>
              </w:rPr>
              <w:t>The primary quantity</w:t>
            </w:r>
          </w:p>
        </w:tc>
      </w:tr>
      <w:tr>
        <w:tc>
          <w:tcPr>
            <w:tcW w:type="dxa" w:w="2880"/>
          </w:tcPr>
          <w:p>
            <w:pPr>
              <w:spacing w:after="40" w:before="40" w:line="240" w:lineRule="auto"/>
            </w:pPr>
            <w:r/>
            <w:r>
              <w:rPr>
                <w:rFonts w:ascii="Times New Roman" w:hAnsi="Times New Roman"/>
                <w:color w:val="000000"/>
                <w:sz w:val="20"/>
              </w:rPr>
              <w:t>Top-10 recall (humming)</w:t>
            </w:r>
          </w:p>
        </w:tc>
        <w:tc>
          <w:tcPr>
            <w:tcW w:type="dxa" w:w="2880"/>
          </w:tcPr>
          <w:p>
            <w:pPr>
              <w:spacing w:after="40" w:before="40" w:line="240" w:lineRule="auto"/>
            </w:pPr>
            <w:r/>
            <w:r>
              <w:rPr>
                <w:rFonts w:ascii="Times New Roman" w:hAnsi="Times New Roman"/>
                <w:color w:val="000000"/>
                <w:sz w:val="20"/>
              </w:rPr>
              <w:t>Correct recording in the top 10</w:t>
            </w:r>
          </w:p>
        </w:tc>
        <w:tc>
          <w:tcPr>
            <w:tcW w:type="dxa" w:w="2880"/>
          </w:tcPr>
          <w:p>
            <w:pPr>
              <w:spacing w:after="40" w:before="40" w:line="240" w:lineRule="auto"/>
            </w:pPr>
            <w:r/>
            <w:r>
              <w:rPr>
                <w:rFonts w:ascii="Times New Roman" w:hAnsi="Times New Roman"/>
                <w:color w:val="000000"/>
                <w:sz w:val="20"/>
              </w:rPr>
              <w:t>Melodic identification accuracy</w:t>
            </w:r>
          </w:p>
        </w:tc>
      </w:tr>
      <w:tr>
        <w:tc>
          <w:tcPr>
            <w:tcW w:type="dxa" w:w="2880"/>
          </w:tcPr>
          <w:p>
            <w:pPr>
              <w:spacing w:after="40" w:before="40" w:line="240" w:lineRule="auto"/>
            </w:pPr>
            <w:r/>
            <w:r>
              <w:rPr>
                <w:rFonts w:ascii="Times New Roman" w:hAnsi="Times New Roman"/>
                <w:color w:val="000000"/>
                <w:sz w:val="20"/>
              </w:rPr>
              <w:t>Median latency</w:t>
            </w:r>
          </w:p>
        </w:tc>
        <w:tc>
          <w:tcPr>
            <w:tcW w:type="dxa" w:w="2880"/>
          </w:tcPr>
          <w:p>
            <w:pPr>
              <w:spacing w:after="40" w:before="40" w:line="240" w:lineRule="auto"/>
            </w:pPr>
            <w:r/>
            <w:r>
              <w:rPr>
                <w:rFonts w:ascii="Times New Roman" w:hAnsi="Times New Roman"/>
                <w:color w:val="000000"/>
                <w:sz w:val="20"/>
              </w:rPr>
              <w:t>Wall-clock per hum query</w:t>
            </w:r>
          </w:p>
        </w:tc>
        <w:tc>
          <w:tcPr>
            <w:tcW w:type="dxa" w:w="2880"/>
          </w:tcPr>
          <w:p>
            <w:pPr>
              <w:spacing w:after="40" w:before="40" w:line="240" w:lineRule="auto"/>
            </w:pPr>
            <w:r/>
            <w:r>
              <w:rPr>
                <w:rFonts w:ascii="Times New Roman" w:hAnsi="Times New Roman"/>
                <w:color w:val="000000"/>
                <w:sz w:val="20"/>
              </w:rPr>
              <w:t>Interactivity</w:t>
            </w:r>
          </w:p>
        </w:tc>
      </w:tr>
      <w:tr>
        <w:tc>
          <w:tcPr>
            <w:tcW w:type="dxa" w:w="2880"/>
          </w:tcPr>
          <w:p>
            <w:pPr>
              <w:spacing w:after="40" w:before="40" w:line="240" w:lineRule="auto"/>
            </w:pPr>
            <w:r/>
            <w:r>
              <w:rPr>
                <w:rFonts w:ascii="Times New Roman" w:hAnsi="Times New Roman"/>
                <w:color w:val="000000"/>
                <w:sz w:val="20"/>
              </w:rPr>
              <w:t>Mean pairwise cosine</w:t>
            </w:r>
          </w:p>
        </w:tc>
        <w:tc>
          <w:tcPr>
            <w:tcW w:type="dxa" w:w="2880"/>
          </w:tcPr>
          <w:p>
            <w:pPr>
              <w:spacing w:after="40" w:before="40" w:line="240" w:lineRule="auto"/>
            </w:pPr>
            <w:r/>
            <w:r>
              <w:rPr>
                <w:rFonts w:ascii="Times New Roman" w:hAnsi="Times New Roman"/>
                <w:color w:val="000000"/>
                <w:sz w:val="20"/>
              </w:rPr>
              <w:t>Average similarity over all pairs</w:t>
            </w:r>
          </w:p>
        </w:tc>
        <w:tc>
          <w:tcPr>
            <w:tcW w:type="dxa" w:w="2880"/>
          </w:tcPr>
          <w:p>
            <w:pPr>
              <w:spacing w:after="40" w:before="40" w:line="240" w:lineRule="auto"/>
            </w:pPr>
            <w:r/>
            <w:r>
              <w:rPr>
                <w:rFonts w:ascii="Times New Roman" w:hAnsi="Times New Roman"/>
                <w:color w:val="000000"/>
                <w:sz w:val="20"/>
              </w:rPr>
              <w:t>Detects a collapsed space</w:t>
            </w:r>
          </w:p>
        </w:tc>
      </w:tr>
      <w:tr>
        <w:tc>
          <w:tcPr>
            <w:tcW w:type="dxa" w:w="2880"/>
          </w:tcPr>
          <w:p>
            <w:pPr>
              <w:spacing w:after="40" w:before="40" w:line="240" w:lineRule="auto"/>
            </w:pPr>
            <w:r/>
            <w:r>
              <w:rPr>
                <w:rFonts w:ascii="Times New Roman" w:hAnsi="Times New Roman"/>
                <w:color w:val="000000"/>
                <w:sz w:val="20"/>
              </w:rPr>
              <w:t>Anisotropy</w:t>
            </w:r>
          </w:p>
        </w:tc>
        <w:tc>
          <w:tcPr>
            <w:tcW w:type="dxa" w:w="2880"/>
          </w:tcPr>
          <w:p>
            <w:pPr>
              <w:spacing w:after="40" w:before="40" w:line="240" w:lineRule="auto"/>
            </w:pPr>
            <w:r/>
            <w:r>
              <w:rPr>
                <w:rFonts w:ascii="Times New Roman" w:hAnsi="Times New Roman"/>
                <w:color w:val="000000"/>
                <w:sz w:val="20"/>
              </w:rPr>
              <w:t>Norm of the mean embedding vector</w:t>
            </w:r>
          </w:p>
        </w:tc>
        <w:tc>
          <w:tcPr>
            <w:tcW w:type="dxa" w:w="2880"/>
          </w:tcPr>
          <w:p>
            <w:pPr>
              <w:spacing w:after="40" w:before="40" w:line="240" w:lineRule="auto"/>
            </w:pPr>
            <w:r/>
            <w:r>
              <w:rPr>
                <w:rFonts w:ascii="Times New Roman" w:hAnsi="Times New Roman"/>
                <w:color w:val="000000"/>
                <w:sz w:val="20"/>
              </w:rPr>
              <w:t>Detects a degenerate space</w:t>
            </w:r>
          </w:p>
        </w:tc>
      </w:tr>
    </w:tbl>
    <w:p/>
    <w:p>
      <w:pPr>
        <w:jc w:val="both"/>
      </w:pPr>
      <w:r>
        <w:rPr>
          <w:rFonts w:ascii="Times New Roman" w:hAnsi="Times New Roman"/>
          <w:color w:val="000000"/>
          <w:sz w:val="24"/>
        </w:rPr>
        <w:t xml:space="preserve">The random control is the column that decides interpretation. In a catalogue that is 40% one genre, a random recommender attains 0.40 by accident, so absolute precision alone proves nothing and </w:t>
      </w:r>
      <w:r>
        <w:rPr>
          <w:rFonts w:ascii="Times New Roman" w:hAnsi="Times New Roman"/>
          <w:b/>
          <w:color w:val="000000"/>
          <w:sz w:val="24"/>
        </w:rPr>
        <w:t>lift over the control is treated as primary</w:t>
      </w:r>
      <w:r>
        <w:rPr>
          <w:rFonts w:ascii="Times New Roman" w:hAnsi="Times New Roman"/>
          <w:color w:val="000000"/>
          <w:sz w:val="24"/>
        </w:rPr>
        <w:t>. The limitations of genre agreement as a proxy are acknowledged in §1.4.3 and §4.2, and a human listening study is identified as the appropriate instrument.</w:t>
      </w:r>
      <w:r>
        <w:br w:type="page"/>
      </w:r>
    </w:p>
    <w:p>
      <w:pPr>
        <w:keepNext/>
        <w:spacing w:before="0" w:after="160" w:line="288" w:lineRule="auto"/>
        <w:jc w:val="center"/>
      </w:pPr>
      <w:r>
        <w:rPr>
          <w:rFonts w:ascii="Times New Roman" w:hAnsi="Times New Roman"/>
          <w:b/>
          <w:color w:val="000000"/>
          <w:sz w:val="30"/>
        </w:rPr>
        <w:t>CHAPTER 4 — RESULTS AND DISCUSSION</w:t>
      </w:r>
    </w:p>
    <w:p>
      <w:pPr>
        <w:keepNext/>
        <w:spacing w:before="240" w:after="120" w:line="288" w:lineRule="auto"/>
      </w:pPr>
      <w:r>
        <w:rPr>
          <w:rFonts w:ascii="Times New Roman" w:hAnsi="Times New Roman"/>
          <w:b/>
          <w:color w:val="000000"/>
          <w:sz w:val="27"/>
        </w:rPr>
        <w:t>4.1 Results</w:t>
      </w:r>
    </w:p>
    <w:p>
      <w:pPr>
        <w:jc w:val="both"/>
      </w:pPr>
      <w:r>
        <w:rPr>
          <w:rFonts w:ascii="Times New Roman" w:hAnsi="Times New Roman"/>
          <w:color w:val="000000"/>
          <w:sz w:val="24"/>
        </w:rPr>
        <w:t>All figures below were measured on the full catalogue of 1,404 recordings across 46 genre labels, with every recording used in turn as a seed, except where a smaller catalogue is stated explicitly.</w:t>
      </w:r>
    </w:p>
    <w:p>
      <w:pPr>
        <w:jc w:val="both"/>
      </w:pPr>
      <w:r>
        <w:rPr>
          <w:rFonts w:ascii="Times New Roman" w:hAnsi="Times New Roman"/>
          <w:b/>
          <w:color w:val="000000"/>
          <w:sz w:val="24"/>
        </w:rPr>
        <w:t>Table 4.1 — Genre-agreement precision@k on the full catalogue.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40" w:before="40" w:line="240" w:lineRule="auto"/>
            </w:pPr>
            <w:r/>
            <w:r>
              <w:rPr>
                <w:rFonts w:ascii="Times New Roman" w:hAnsi="Times New Roman"/>
                <w:b/>
                <w:color w:val="000000"/>
                <w:sz w:val="16"/>
              </w:rPr>
              <w:t>Engine</w:t>
            </w:r>
          </w:p>
        </w:tc>
        <w:tc>
          <w:tcPr>
            <w:tcW w:type="dxa" w:w="1234"/>
          </w:tcPr>
          <w:p>
            <w:pPr>
              <w:spacing w:after="40" w:before="40" w:line="240" w:lineRule="auto"/>
            </w:pPr>
            <w:r/>
            <w:r>
              <w:rPr>
                <w:rFonts w:ascii="Times New Roman" w:hAnsi="Times New Roman"/>
                <w:b/>
                <w:color w:val="000000"/>
                <w:sz w:val="16"/>
              </w:rPr>
              <w:t>P@5 fine</w:t>
            </w:r>
          </w:p>
        </w:tc>
        <w:tc>
          <w:tcPr>
            <w:tcW w:type="dxa" w:w="1234"/>
          </w:tcPr>
          <w:p>
            <w:pPr>
              <w:spacing w:after="40" w:before="40" w:line="240" w:lineRule="auto"/>
            </w:pPr>
            <w:r/>
            <w:r>
              <w:rPr>
                <w:rFonts w:ascii="Times New Roman" w:hAnsi="Times New Roman"/>
                <w:b/>
                <w:color w:val="000000"/>
                <w:sz w:val="16"/>
              </w:rPr>
              <w:t>lift</w:t>
            </w:r>
          </w:p>
        </w:tc>
        <w:tc>
          <w:tcPr>
            <w:tcW w:type="dxa" w:w="1234"/>
          </w:tcPr>
          <w:p>
            <w:pPr>
              <w:spacing w:after="40" w:before="40" w:line="240" w:lineRule="auto"/>
            </w:pPr>
            <w:r/>
            <w:r>
              <w:rPr>
                <w:rFonts w:ascii="Times New Roman" w:hAnsi="Times New Roman"/>
                <w:b/>
                <w:color w:val="000000"/>
                <w:sz w:val="16"/>
              </w:rPr>
              <w:t>P@10 fine</w:t>
            </w:r>
          </w:p>
        </w:tc>
        <w:tc>
          <w:tcPr>
            <w:tcW w:type="dxa" w:w="1234"/>
          </w:tcPr>
          <w:p>
            <w:pPr>
              <w:spacing w:after="40" w:before="40" w:line="240" w:lineRule="auto"/>
            </w:pPr>
            <w:r/>
            <w:r>
              <w:rPr>
                <w:rFonts w:ascii="Times New Roman" w:hAnsi="Times New Roman"/>
                <w:b/>
                <w:color w:val="000000"/>
                <w:sz w:val="16"/>
              </w:rPr>
              <w:t>P@5 coarse</w:t>
            </w:r>
          </w:p>
        </w:tc>
        <w:tc>
          <w:tcPr>
            <w:tcW w:type="dxa" w:w="1234"/>
          </w:tcPr>
          <w:p>
            <w:pPr>
              <w:spacing w:after="40" w:before="40" w:line="240" w:lineRule="auto"/>
            </w:pPr>
            <w:r/>
            <w:r>
              <w:rPr>
                <w:rFonts w:ascii="Times New Roman" w:hAnsi="Times New Roman"/>
                <w:b/>
                <w:color w:val="000000"/>
                <w:sz w:val="16"/>
              </w:rPr>
              <w:t>lift</w:t>
            </w:r>
          </w:p>
        </w:tc>
        <w:tc>
          <w:tcPr>
            <w:tcW w:type="dxa" w:w="1234"/>
          </w:tcPr>
          <w:p>
            <w:pPr>
              <w:spacing w:after="40" w:before="40" w:line="240" w:lineRule="auto"/>
            </w:pPr>
            <w:r/>
            <w:r>
              <w:rPr>
                <w:rFonts w:ascii="Times New Roman" w:hAnsi="Times New Roman"/>
                <w:b/>
                <w:color w:val="000000"/>
                <w:sz w:val="16"/>
              </w:rPr>
              <w:t>P@10 coarse</w:t>
            </w:r>
          </w:p>
        </w:tc>
      </w:tr>
      <w:tr>
        <w:tc>
          <w:tcPr>
            <w:tcW w:type="dxa" w:w="1234"/>
          </w:tcPr>
          <w:p>
            <w:pPr>
              <w:spacing w:after="40" w:before="40" w:line="240" w:lineRule="auto"/>
            </w:pPr>
            <w:r/>
            <w:r>
              <w:rPr>
                <w:rFonts w:ascii="Times New Roman" w:hAnsi="Times New Roman"/>
                <w:color w:val="000000"/>
                <w:sz w:val="16"/>
              </w:rPr>
              <w:t xml:space="preserve">CLAP </w:t>
            </w:r>
            <w:r>
              <w:rPr>
                <w:rFonts w:ascii="Consolas" w:hAnsi="Consolas"/>
                <w:sz w:val="13"/>
              </w:rPr>
              <w:t>clap-htsat-unfused</w:t>
            </w:r>
          </w:p>
        </w:tc>
        <w:tc>
          <w:tcPr>
            <w:tcW w:type="dxa" w:w="1234"/>
          </w:tcPr>
          <w:p>
            <w:pPr>
              <w:spacing w:after="40" w:before="40" w:line="240" w:lineRule="auto"/>
            </w:pPr>
            <w:r/>
            <w:r>
              <w:rPr>
                <w:rFonts w:ascii="Times New Roman" w:hAnsi="Times New Roman"/>
                <w:b/>
                <w:color w:val="000000"/>
                <w:sz w:val="16"/>
              </w:rPr>
              <w:t>0.337</w:t>
            </w:r>
          </w:p>
        </w:tc>
        <w:tc>
          <w:tcPr>
            <w:tcW w:type="dxa" w:w="1234"/>
          </w:tcPr>
          <w:p>
            <w:pPr>
              <w:spacing w:after="40" w:before="40" w:line="240" w:lineRule="auto"/>
            </w:pPr>
            <w:r/>
            <w:r>
              <w:rPr>
                <w:rFonts w:ascii="Times New Roman" w:hAnsi="Times New Roman"/>
                <w:b/>
                <w:color w:val="000000"/>
                <w:sz w:val="16"/>
              </w:rPr>
              <w:t>2.55×</w:t>
            </w:r>
          </w:p>
        </w:tc>
        <w:tc>
          <w:tcPr>
            <w:tcW w:type="dxa" w:w="1234"/>
          </w:tcPr>
          <w:p>
            <w:pPr>
              <w:spacing w:after="40" w:before="40" w:line="240" w:lineRule="auto"/>
            </w:pPr>
            <w:r/>
            <w:r>
              <w:rPr>
                <w:rFonts w:ascii="Times New Roman" w:hAnsi="Times New Roman"/>
                <w:color w:val="000000"/>
                <w:sz w:val="16"/>
              </w:rPr>
              <w:t>0.321</w:t>
            </w:r>
          </w:p>
        </w:tc>
        <w:tc>
          <w:tcPr>
            <w:tcW w:type="dxa" w:w="1234"/>
          </w:tcPr>
          <w:p>
            <w:pPr>
              <w:spacing w:after="40" w:before="40" w:line="240" w:lineRule="auto"/>
            </w:pPr>
            <w:r/>
            <w:r>
              <w:rPr>
                <w:rFonts w:ascii="Times New Roman" w:hAnsi="Times New Roman"/>
                <w:b/>
                <w:color w:val="000000"/>
                <w:sz w:val="16"/>
              </w:rPr>
              <w:t>0.537</w:t>
            </w:r>
          </w:p>
        </w:tc>
        <w:tc>
          <w:tcPr>
            <w:tcW w:type="dxa" w:w="1234"/>
          </w:tcPr>
          <w:p>
            <w:pPr>
              <w:spacing w:after="40" w:before="40" w:line="240" w:lineRule="auto"/>
            </w:pPr>
            <w:r/>
            <w:r>
              <w:rPr>
                <w:rFonts w:ascii="Times New Roman" w:hAnsi="Times New Roman"/>
                <w:b/>
                <w:color w:val="000000"/>
                <w:sz w:val="16"/>
              </w:rPr>
              <w:t>2.03×</w:t>
            </w:r>
          </w:p>
        </w:tc>
        <w:tc>
          <w:tcPr>
            <w:tcW w:type="dxa" w:w="1234"/>
          </w:tcPr>
          <w:p>
            <w:pPr>
              <w:spacing w:after="40" w:before="40" w:line="240" w:lineRule="auto"/>
            </w:pPr>
            <w:r/>
            <w:r>
              <w:rPr>
                <w:rFonts w:ascii="Times New Roman" w:hAnsi="Times New Roman"/>
                <w:color w:val="000000"/>
                <w:sz w:val="16"/>
              </w:rPr>
              <w:t>0.522</w:t>
            </w:r>
          </w:p>
        </w:tc>
      </w:tr>
      <w:tr>
        <w:tc>
          <w:tcPr>
            <w:tcW w:type="dxa" w:w="1234"/>
          </w:tcPr>
          <w:p>
            <w:pPr>
              <w:spacing w:after="40" w:before="40" w:line="240" w:lineRule="auto"/>
            </w:pPr>
            <w:r/>
            <w:r>
              <w:rPr>
                <w:rFonts w:ascii="Times New Roman" w:hAnsi="Times New Roman"/>
                <w:color w:val="000000"/>
                <w:sz w:val="16"/>
              </w:rPr>
              <w:t>Baseline (MFCC/chroma, z-scored)</w:t>
            </w:r>
          </w:p>
        </w:tc>
        <w:tc>
          <w:tcPr>
            <w:tcW w:type="dxa" w:w="1234"/>
          </w:tcPr>
          <w:p>
            <w:pPr>
              <w:spacing w:after="40" w:before="40" w:line="240" w:lineRule="auto"/>
            </w:pPr>
            <w:r/>
            <w:r>
              <w:rPr>
                <w:rFonts w:ascii="Times New Roman" w:hAnsi="Times New Roman"/>
                <w:color w:val="000000"/>
                <w:sz w:val="16"/>
              </w:rPr>
              <w:t>0.276</w:t>
            </w:r>
          </w:p>
        </w:tc>
        <w:tc>
          <w:tcPr>
            <w:tcW w:type="dxa" w:w="1234"/>
          </w:tcPr>
          <w:p>
            <w:pPr>
              <w:spacing w:after="40" w:before="40" w:line="240" w:lineRule="auto"/>
            </w:pPr>
            <w:r/>
            <w:r>
              <w:rPr>
                <w:rFonts w:ascii="Times New Roman" w:hAnsi="Times New Roman"/>
                <w:color w:val="000000"/>
                <w:sz w:val="16"/>
              </w:rPr>
              <w:t>2.08×</w:t>
            </w:r>
          </w:p>
        </w:tc>
        <w:tc>
          <w:tcPr>
            <w:tcW w:type="dxa" w:w="1234"/>
          </w:tcPr>
          <w:p>
            <w:pPr>
              <w:spacing w:after="40" w:before="40" w:line="240" w:lineRule="auto"/>
            </w:pPr>
            <w:r/>
            <w:r>
              <w:rPr>
                <w:rFonts w:ascii="Times New Roman" w:hAnsi="Times New Roman"/>
                <w:color w:val="000000"/>
                <w:sz w:val="16"/>
              </w:rPr>
              <w:t>0.255</w:t>
            </w:r>
          </w:p>
        </w:tc>
        <w:tc>
          <w:tcPr>
            <w:tcW w:type="dxa" w:w="1234"/>
          </w:tcPr>
          <w:p>
            <w:pPr>
              <w:spacing w:after="40" w:before="40" w:line="240" w:lineRule="auto"/>
            </w:pPr>
            <w:r/>
            <w:r>
              <w:rPr>
                <w:rFonts w:ascii="Times New Roman" w:hAnsi="Times New Roman"/>
                <w:color w:val="000000"/>
                <w:sz w:val="16"/>
              </w:rPr>
              <w:t>0.462</w:t>
            </w:r>
          </w:p>
        </w:tc>
        <w:tc>
          <w:tcPr>
            <w:tcW w:type="dxa" w:w="1234"/>
          </w:tcPr>
          <w:p>
            <w:pPr>
              <w:spacing w:after="40" w:before="40" w:line="240" w:lineRule="auto"/>
            </w:pPr>
            <w:r/>
            <w:r>
              <w:rPr>
                <w:rFonts w:ascii="Times New Roman" w:hAnsi="Times New Roman"/>
                <w:color w:val="000000"/>
                <w:sz w:val="16"/>
              </w:rPr>
              <w:t>1.74×</w:t>
            </w:r>
          </w:p>
        </w:tc>
        <w:tc>
          <w:tcPr>
            <w:tcW w:type="dxa" w:w="1234"/>
          </w:tcPr>
          <w:p>
            <w:pPr>
              <w:spacing w:after="40" w:before="40" w:line="240" w:lineRule="auto"/>
            </w:pPr>
            <w:r/>
            <w:r>
              <w:rPr>
                <w:rFonts w:ascii="Times New Roman" w:hAnsi="Times New Roman"/>
                <w:color w:val="000000"/>
                <w:sz w:val="16"/>
              </w:rPr>
              <w:t>0.447</w:t>
            </w:r>
          </w:p>
        </w:tc>
      </w:tr>
      <w:tr>
        <w:tc>
          <w:tcPr>
            <w:tcW w:type="dxa" w:w="1234"/>
          </w:tcPr>
          <w:p>
            <w:pPr>
              <w:spacing w:after="40" w:before="40" w:line="240" w:lineRule="auto"/>
            </w:pPr>
            <w:r/>
            <w:r>
              <w:rPr>
                <w:rFonts w:ascii="Times New Roman" w:hAnsi="Times New Roman"/>
                <w:color w:val="000000"/>
                <w:sz w:val="16"/>
              </w:rPr>
              <w:t>Random control</w:t>
            </w:r>
          </w:p>
        </w:tc>
        <w:tc>
          <w:tcPr>
            <w:tcW w:type="dxa" w:w="1234"/>
          </w:tcPr>
          <w:p>
            <w:pPr>
              <w:spacing w:after="40" w:before="40" w:line="240" w:lineRule="auto"/>
            </w:pPr>
            <w:r/>
            <w:r>
              <w:rPr>
                <w:rFonts w:ascii="Times New Roman" w:hAnsi="Times New Roman"/>
                <w:color w:val="000000"/>
                <w:sz w:val="16"/>
              </w:rPr>
              <w:t>0.132</w:t>
            </w:r>
          </w:p>
        </w:tc>
        <w:tc>
          <w:tcPr>
            <w:tcW w:type="dxa" w:w="1234"/>
          </w:tcPr>
          <w:p>
            <w:pPr>
              <w:spacing w:after="40" w:before="40" w:line="240" w:lineRule="auto"/>
            </w:pPr>
            <w:r/>
            <w:r>
              <w:rPr>
                <w:rFonts w:ascii="Times New Roman" w:hAnsi="Times New Roman"/>
                <w:color w:val="000000"/>
                <w:sz w:val="16"/>
              </w:rPr>
              <w:t>1.00×</w:t>
            </w:r>
          </w:p>
        </w:tc>
        <w:tc>
          <w:tcPr>
            <w:tcW w:type="dxa" w:w="1234"/>
          </w:tcPr>
          <w:p>
            <w:pPr>
              <w:spacing w:after="40" w:before="40" w:line="240" w:lineRule="auto"/>
            </w:pPr>
            <w:r/>
            <w:r>
              <w:rPr>
                <w:rFonts w:ascii="Times New Roman" w:hAnsi="Times New Roman"/>
                <w:color w:val="000000"/>
                <w:sz w:val="16"/>
              </w:rPr>
              <w:t>0.129</w:t>
            </w:r>
          </w:p>
        </w:tc>
        <w:tc>
          <w:tcPr>
            <w:tcW w:type="dxa" w:w="1234"/>
          </w:tcPr>
          <w:p>
            <w:pPr>
              <w:spacing w:after="40" w:before="40" w:line="240" w:lineRule="auto"/>
            </w:pPr>
            <w:r/>
            <w:r>
              <w:rPr>
                <w:rFonts w:ascii="Times New Roman" w:hAnsi="Times New Roman"/>
                <w:color w:val="000000"/>
                <w:sz w:val="16"/>
              </w:rPr>
              <w:t>0.265</w:t>
            </w:r>
          </w:p>
        </w:tc>
        <w:tc>
          <w:tcPr>
            <w:tcW w:type="dxa" w:w="1234"/>
          </w:tcPr>
          <w:p>
            <w:pPr>
              <w:spacing w:after="40" w:before="40" w:line="240" w:lineRule="auto"/>
            </w:pPr>
            <w:r/>
            <w:r>
              <w:rPr>
                <w:rFonts w:ascii="Times New Roman" w:hAnsi="Times New Roman"/>
                <w:color w:val="000000"/>
                <w:sz w:val="16"/>
              </w:rPr>
              <w:t>1.00×</w:t>
            </w:r>
          </w:p>
        </w:tc>
        <w:tc>
          <w:tcPr>
            <w:tcW w:type="dxa" w:w="1234"/>
          </w:tcPr>
          <w:p>
            <w:pPr>
              <w:spacing w:after="40" w:before="40" w:line="240" w:lineRule="auto"/>
            </w:pPr>
            <w:r/>
            <w:r>
              <w:rPr>
                <w:rFonts w:ascii="Times New Roman" w:hAnsi="Times New Roman"/>
                <w:color w:val="000000"/>
                <w:sz w:val="16"/>
              </w:rPr>
              <w:t>0.261</w:t>
            </w:r>
          </w:p>
        </w:tc>
      </w:tr>
    </w:tbl>
    <w:p/>
    <w:p>
      <w:pPr>
        <w:keepNext/>
        <w:spacing w:before="160" w:after="40"/>
        <w:jc w:val="center"/>
      </w:pPr>
      <w:r>
        <w:drawing>
          <wp:inline xmlns:a="http://schemas.openxmlformats.org/drawingml/2006/main" xmlns:pic="http://schemas.openxmlformats.org/drawingml/2006/picture">
            <wp:extent cx="5394960" cy="2997200"/>
            <wp:docPr id="3" name="Picture 3"/>
            <wp:cNvGraphicFramePr>
              <a:graphicFrameLocks noChangeAspect="1"/>
            </wp:cNvGraphicFramePr>
            <a:graphic>
              <a:graphicData uri="http://schemas.openxmlformats.org/drawingml/2006/picture">
                <pic:pic>
                  <pic:nvPicPr>
                    <pic:cNvPr id="0" name="fig_4_1_precision_by_engine.png"/>
                    <pic:cNvPicPr/>
                  </pic:nvPicPr>
                  <pic:blipFill>
                    <a:blip r:embed="rId11"/>
                    <a:stretch>
                      <a:fillRect/>
                    </a:stretch>
                  </pic:blipFill>
                  <pic:spPr>
                    <a:xfrm>
                      <a:off x="0" y="0"/>
                      <a:ext cx="5394960" cy="2997200"/>
                    </a:xfrm>
                    <a:prstGeom prst="rect"/>
                  </pic:spPr>
                </pic:pic>
              </a:graphicData>
            </a:graphic>
          </wp:inline>
        </w:drawing>
      </w:r>
    </w:p>
    <w:p>
      <w:pPr>
        <w:spacing w:after="240"/>
        <w:jc w:val="center"/>
      </w:pPr>
      <w:r>
        <w:rPr>
          <w:rFonts w:ascii="Times New Roman" w:hAnsi="Times New Roman"/>
          <w:b/>
          <w:color w:val="444444"/>
          <w:sz w:val="21"/>
        </w:rPr>
        <w:t>Figure 4.1 — Genre-agreement precision@5 by engine</w:t>
      </w:r>
      <w:r>
        <w:rPr>
          <w:rFonts w:ascii="Times New Roman" w:hAnsi="Times New Roman"/>
          <w:color w:val="444444"/>
          <w:sz w:val="21"/>
        </w:rPr>
        <w:t>, fine and coarse, with the random control shown for both.</w:t>
      </w:r>
    </w:p>
    <w:p>
      <w:pPr>
        <w:jc w:val="both"/>
      </w:pPr>
      <w:r>
        <w:rPr>
          <w:rFonts w:ascii="Times New Roman" w:hAnsi="Times New Roman"/>
          <w:color w:val="000000"/>
          <w:sz w:val="24"/>
        </w:rPr>
        <w:t>Both engines clearly exceed the random control, establishing that genuine acoustic structure is being retrieved rather than the catalogue's genre prior. The learned embedding leads the hand-crafted baseline by 22% relative on fine labels and 16% on coarse families, and exceeds chance by a factor of 2.55.</w:t>
      </w:r>
    </w:p>
    <w:p>
      <w:pPr>
        <w:jc w:val="both"/>
      </w:pPr>
      <w:r>
        <w:rPr>
          <w:rFonts w:ascii="Times New Roman" w:hAnsi="Times New Roman"/>
          <w:b/>
          <w:color w:val="000000"/>
          <w:sz w:val="24"/>
        </w:rPr>
        <w:t>Query-by-humming.</w:t>
      </w:r>
      <w:r>
        <w:rPr>
          <w:rFonts w:ascii="Times New Roman" w:hAnsi="Times New Roman"/>
          <w:color w:val="000000"/>
          <w:sz w:val="24"/>
        </w:rPr>
        <w:t xml:space="preserve"> 8 of 25 queries placed the correct recording in the top 10 against a 479-melody index, at 0.93 s median latency. This figure is an </w:t>
      </w:r>
      <w:r>
        <w:rPr>
          <w:rFonts w:ascii="Times New Roman" w:hAnsi="Times New Roman"/>
          <w:b/>
          <w:color w:val="000000"/>
          <w:sz w:val="24"/>
        </w:rPr>
        <w:t>upper bound</w:t>
      </w:r>
      <w:r>
        <w:rPr>
          <w:rFonts w:ascii="Times New Roman" w:hAnsi="Times New Roman"/>
          <w:color w:val="000000"/>
          <w:sz w:val="24"/>
        </w:rPr>
        <w:t>, not a performance estimate: it was measured on synthesised "perfect hums" derived from the reference contours themselves, free of the pitch and timing error a human introduces. The melody index has since grown to 1,346 recordings, which can only make the task harder.</w:t>
      </w:r>
    </w:p>
    <w:p>
      <w:pPr>
        <w:jc w:val="both"/>
      </w:pPr>
      <w:r>
        <w:rPr>
          <w:rFonts w:ascii="Times New Roman" w:hAnsi="Times New Roman"/>
          <w:b/>
          <w:color w:val="000000"/>
          <w:sz w:val="24"/>
        </w:rPr>
        <w:t>Lexical search.</w:t>
      </w:r>
      <w:r>
        <w:rPr>
          <w:rFonts w:ascii="Times New Roman" w:hAnsi="Times New Roman"/>
          <w:color w:val="000000"/>
          <w:sz w:val="24"/>
        </w:rPr>
        <w:t xml:space="preserve"> Of 1,404 recordings, 1,354 (96%) carry lyrics. Recordings are locatable by title, artist, or a remembered line, with the matched line returned so the user can see why a recording was retrieved. The live fallback measurably extends coverage: a recording absent from the catalogue is resolved externally, returned immediately, embedded in the background, and available to similarity queries within seconds — demonstrated with a J-Pop recording not present minutes earlier which, once embedded, returned four acoustically plausible rock and alternative neighbours at cosine 0.95–0.96.</w:t>
      </w:r>
    </w:p>
    <w:p>
      <w:pPr>
        <w:keepNext/>
        <w:spacing w:before="240" w:after="120" w:line="288" w:lineRule="auto"/>
      </w:pPr>
      <w:r>
        <w:rPr>
          <w:rFonts w:ascii="Times New Roman" w:hAnsi="Times New Roman"/>
          <w:b/>
          <w:color w:val="000000"/>
          <w:sz w:val="27"/>
        </w:rPr>
        <w:t>4.2 Discussion</w:t>
      </w:r>
    </w:p>
    <w:p>
      <w:pPr>
        <w:keepNext/>
        <w:spacing w:before="240" w:after="120" w:line="288" w:lineRule="auto"/>
      </w:pPr>
      <w:r>
        <w:rPr>
          <w:rFonts w:ascii="Times New Roman" w:hAnsi="Times New Roman"/>
          <w:b/>
          <w:color w:val="000000"/>
          <w:sz w:val="25"/>
        </w:rPr>
        <w:t>4.2.1 How the margin between engines moved</w:t>
      </w:r>
    </w:p>
    <w:p>
      <w:pPr>
        <w:jc w:val="both"/>
      </w:pPr>
      <w:r>
        <w:rPr>
          <w:rFonts w:ascii="Times New Roman" w:hAnsi="Times New Roman"/>
          <w:color w:val="000000"/>
          <w:sz w:val="24"/>
        </w:rPr>
        <w:t>The behaviour of the gap between the two engines under changing conditions is more informative than the headline figure.</w:t>
      </w:r>
    </w:p>
    <w:p>
      <w:pPr>
        <w:jc w:val="both"/>
      </w:pPr>
      <w:r>
        <w:rPr>
          <w:rFonts w:ascii="Times New Roman" w:hAnsi="Times New Roman"/>
          <w:b/>
          <w:color w:val="000000"/>
          <w:sz w:val="24"/>
        </w:rPr>
        <w:t>Table 4.2 — Effect of catalogue correction and growth on the engine gap</w:t>
      </w:r>
      <w:r>
        <w:rPr>
          <w:rFonts w:ascii="Times New Roman" w:hAnsi="Times New Roman"/>
          <w:color w:val="000000"/>
          <w:sz w:val="24"/>
        </w:rPr>
        <w:t>, precision@5 on fine genre labels.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after="40" w:before="40" w:line="240" w:lineRule="auto"/>
            </w:pPr>
            <w:r/>
            <w:r>
              <w:rPr>
                <w:rFonts w:ascii="Times New Roman" w:hAnsi="Times New Roman"/>
                <w:b/>
                <w:color w:val="000000"/>
                <w:sz w:val="18"/>
              </w:rPr>
              <w:t>Condition</w:t>
            </w:r>
          </w:p>
        </w:tc>
        <w:tc>
          <w:tcPr>
            <w:tcW w:type="dxa" w:w="1440"/>
          </w:tcPr>
          <w:p>
            <w:pPr>
              <w:spacing w:after="40" w:before="40" w:line="240" w:lineRule="auto"/>
            </w:pPr>
            <w:r/>
            <w:r>
              <w:rPr>
                <w:rFonts w:ascii="Times New Roman" w:hAnsi="Times New Roman"/>
                <w:b/>
                <w:color w:val="000000"/>
                <w:sz w:val="18"/>
              </w:rPr>
              <w:t>CLAP</w:t>
            </w:r>
          </w:p>
        </w:tc>
        <w:tc>
          <w:tcPr>
            <w:tcW w:type="dxa" w:w="1440"/>
          </w:tcPr>
          <w:p>
            <w:pPr>
              <w:spacing w:after="40" w:before="40" w:line="240" w:lineRule="auto"/>
            </w:pPr>
            <w:r/>
            <w:r>
              <w:rPr>
                <w:rFonts w:ascii="Times New Roman" w:hAnsi="Times New Roman"/>
                <w:b/>
                <w:color w:val="000000"/>
                <w:sz w:val="18"/>
              </w:rPr>
              <w:t>Baseline</w:t>
            </w:r>
          </w:p>
        </w:tc>
        <w:tc>
          <w:tcPr>
            <w:tcW w:type="dxa" w:w="1440"/>
          </w:tcPr>
          <w:p>
            <w:pPr>
              <w:spacing w:after="40" w:before="40" w:line="240" w:lineRule="auto"/>
            </w:pPr>
            <w:r/>
            <w:r>
              <w:rPr>
                <w:rFonts w:ascii="Times New Roman" w:hAnsi="Times New Roman"/>
                <w:b/>
                <w:color w:val="000000"/>
                <w:sz w:val="18"/>
              </w:rPr>
              <w:t>Random</w:t>
            </w:r>
          </w:p>
        </w:tc>
        <w:tc>
          <w:tcPr>
            <w:tcW w:type="dxa" w:w="1440"/>
          </w:tcPr>
          <w:p>
            <w:pPr>
              <w:spacing w:after="40" w:before="40" w:line="240" w:lineRule="auto"/>
            </w:pPr>
            <w:r/>
            <w:r>
              <w:rPr>
                <w:rFonts w:ascii="Times New Roman" w:hAnsi="Times New Roman"/>
                <w:b/>
                <w:color w:val="000000"/>
                <w:sz w:val="18"/>
              </w:rPr>
              <w:t>CLAP lead</w:t>
            </w:r>
          </w:p>
        </w:tc>
        <w:tc>
          <w:tcPr>
            <w:tcW w:type="dxa" w:w="1440"/>
          </w:tcPr>
          <w:p>
            <w:pPr>
              <w:spacing w:after="40" w:before="40" w:line="240" w:lineRule="auto"/>
            </w:pPr>
            <w:r/>
            <w:r>
              <w:rPr>
                <w:rFonts w:ascii="Times New Roman" w:hAnsi="Times New Roman"/>
                <w:b/>
                <w:color w:val="000000"/>
                <w:sz w:val="18"/>
              </w:rPr>
              <w:t>CLAP lift</w:t>
            </w:r>
          </w:p>
        </w:tc>
      </w:tr>
      <w:tr>
        <w:tc>
          <w:tcPr>
            <w:tcW w:type="dxa" w:w="1440"/>
          </w:tcPr>
          <w:p>
            <w:pPr>
              <w:spacing w:after="40" w:before="40" w:line="240" w:lineRule="auto"/>
            </w:pPr>
            <w:r/>
            <w:r>
              <w:rPr>
                <w:rFonts w:ascii="Times New Roman" w:hAnsi="Times New Roman"/>
                <w:color w:val="000000"/>
                <w:sz w:val="18"/>
              </w:rPr>
              <w:t>529 recordings, uncorrected metadata</w:t>
            </w:r>
          </w:p>
        </w:tc>
        <w:tc>
          <w:tcPr>
            <w:tcW w:type="dxa" w:w="1440"/>
          </w:tcPr>
          <w:p>
            <w:pPr>
              <w:spacing w:after="40" w:before="40" w:line="240" w:lineRule="auto"/>
            </w:pPr>
            <w:r/>
            <w:r>
              <w:rPr>
                <w:rFonts w:ascii="Times New Roman" w:hAnsi="Times New Roman"/>
                <w:color w:val="000000"/>
                <w:sz w:val="18"/>
              </w:rPr>
              <w:t>0.295</w:t>
            </w:r>
          </w:p>
        </w:tc>
        <w:tc>
          <w:tcPr>
            <w:tcW w:type="dxa" w:w="1440"/>
          </w:tcPr>
          <w:p>
            <w:pPr>
              <w:spacing w:after="40" w:before="40" w:line="240" w:lineRule="auto"/>
            </w:pPr>
            <w:r/>
            <w:r>
              <w:rPr>
                <w:rFonts w:ascii="Times New Roman" w:hAnsi="Times New Roman"/>
                <w:color w:val="000000"/>
                <w:sz w:val="18"/>
              </w:rPr>
              <w:t>0.256</w:t>
            </w:r>
          </w:p>
        </w:tc>
        <w:tc>
          <w:tcPr>
            <w:tcW w:type="dxa" w:w="1440"/>
          </w:tcPr>
          <w:p>
            <w:pPr>
              <w:spacing w:after="40" w:before="40" w:line="240" w:lineRule="auto"/>
            </w:pPr>
            <w:r/>
            <w:r>
              <w:rPr>
                <w:rFonts w:ascii="Times New Roman" w:hAnsi="Times New Roman"/>
                <w:color w:val="000000"/>
                <w:sz w:val="18"/>
              </w:rPr>
              <w:t>0.122</w:t>
            </w:r>
          </w:p>
        </w:tc>
        <w:tc>
          <w:tcPr>
            <w:tcW w:type="dxa" w:w="1440"/>
          </w:tcPr>
          <w:p>
            <w:pPr>
              <w:spacing w:after="40" w:before="40" w:line="240" w:lineRule="auto"/>
            </w:pPr>
            <w:r/>
            <w:r>
              <w:rPr>
                <w:rFonts w:ascii="Times New Roman" w:hAnsi="Times New Roman"/>
                <w:color w:val="000000"/>
                <w:sz w:val="18"/>
              </w:rPr>
              <w:t>15%</w:t>
            </w:r>
          </w:p>
        </w:tc>
        <w:tc>
          <w:tcPr>
            <w:tcW w:type="dxa" w:w="1440"/>
          </w:tcPr>
          <w:p>
            <w:pPr>
              <w:spacing w:after="40" w:before="40" w:line="240" w:lineRule="auto"/>
            </w:pPr>
            <w:r/>
            <w:r>
              <w:rPr>
                <w:rFonts w:ascii="Times New Roman" w:hAnsi="Times New Roman"/>
                <w:color w:val="000000"/>
                <w:sz w:val="18"/>
              </w:rPr>
              <w:t>2.42×</w:t>
            </w:r>
          </w:p>
        </w:tc>
      </w:tr>
      <w:tr>
        <w:tc>
          <w:tcPr>
            <w:tcW w:type="dxa" w:w="1440"/>
          </w:tcPr>
          <w:p>
            <w:pPr>
              <w:spacing w:after="40" w:before="40" w:line="240" w:lineRule="auto"/>
            </w:pPr>
            <w:r/>
            <w:r>
              <w:rPr>
                <w:rFonts w:ascii="Times New Roman" w:hAnsi="Times New Roman"/>
                <w:color w:val="000000"/>
                <w:sz w:val="18"/>
              </w:rPr>
              <w:t>529 recordings, corrected metadata</w:t>
            </w:r>
          </w:p>
        </w:tc>
        <w:tc>
          <w:tcPr>
            <w:tcW w:type="dxa" w:w="1440"/>
          </w:tcPr>
          <w:p>
            <w:pPr>
              <w:spacing w:after="40" w:before="40" w:line="240" w:lineRule="auto"/>
            </w:pPr>
            <w:r/>
            <w:r>
              <w:rPr>
                <w:rFonts w:ascii="Times New Roman" w:hAnsi="Times New Roman"/>
                <w:color w:val="000000"/>
                <w:sz w:val="18"/>
              </w:rPr>
              <w:t>0.332</w:t>
            </w:r>
          </w:p>
        </w:tc>
        <w:tc>
          <w:tcPr>
            <w:tcW w:type="dxa" w:w="1440"/>
          </w:tcPr>
          <w:p>
            <w:pPr>
              <w:spacing w:after="40" w:before="40" w:line="240" w:lineRule="auto"/>
            </w:pPr>
            <w:r/>
            <w:r>
              <w:rPr>
                <w:rFonts w:ascii="Times New Roman" w:hAnsi="Times New Roman"/>
                <w:color w:val="000000"/>
                <w:sz w:val="18"/>
              </w:rPr>
              <w:t>0.310</w:t>
            </w:r>
          </w:p>
        </w:tc>
        <w:tc>
          <w:tcPr>
            <w:tcW w:type="dxa" w:w="1440"/>
          </w:tcPr>
          <w:p>
            <w:pPr>
              <w:spacing w:after="40" w:before="40" w:line="240" w:lineRule="auto"/>
            </w:pPr>
            <w:r/>
            <w:r>
              <w:rPr>
                <w:rFonts w:ascii="Times New Roman" w:hAnsi="Times New Roman"/>
                <w:color w:val="000000"/>
                <w:sz w:val="18"/>
              </w:rPr>
              <w:t>0.154</w:t>
            </w:r>
          </w:p>
        </w:tc>
        <w:tc>
          <w:tcPr>
            <w:tcW w:type="dxa" w:w="1440"/>
          </w:tcPr>
          <w:p>
            <w:pPr>
              <w:spacing w:after="40" w:before="40" w:line="240" w:lineRule="auto"/>
            </w:pPr>
            <w:r/>
            <w:r>
              <w:rPr>
                <w:rFonts w:ascii="Times New Roman" w:hAnsi="Times New Roman"/>
                <w:color w:val="000000"/>
                <w:sz w:val="18"/>
              </w:rPr>
              <w:t>7%</w:t>
            </w:r>
          </w:p>
        </w:tc>
        <w:tc>
          <w:tcPr>
            <w:tcW w:type="dxa" w:w="1440"/>
          </w:tcPr>
          <w:p>
            <w:pPr>
              <w:spacing w:after="40" w:before="40" w:line="240" w:lineRule="auto"/>
            </w:pPr>
            <w:r/>
            <w:r>
              <w:rPr>
                <w:rFonts w:ascii="Times New Roman" w:hAnsi="Times New Roman"/>
                <w:color w:val="000000"/>
                <w:sz w:val="18"/>
              </w:rPr>
              <w:t>2.16×</w:t>
            </w:r>
          </w:p>
        </w:tc>
      </w:tr>
      <w:tr>
        <w:tc>
          <w:tcPr>
            <w:tcW w:type="dxa" w:w="1440"/>
          </w:tcPr>
          <w:p>
            <w:pPr>
              <w:spacing w:after="40" w:before="40" w:line="240" w:lineRule="auto"/>
            </w:pPr>
            <w:r/>
            <w:r>
              <w:rPr>
                <w:rFonts w:ascii="Times New Roman" w:hAnsi="Times New Roman"/>
                <w:color w:val="000000"/>
                <w:sz w:val="18"/>
              </w:rPr>
              <w:t>1,404 recordings, corrected metadata</w:t>
            </w:r>
          </w:p>
        </w:tc>
        <w:tc>
          <w:tcPr>
            <w:tcW w:type="dxa" w:w="1440"/>
          </w:tcPr>
          <w:p>
            <w:pPr>
              <w:spacing w:after="40" w:before="40" w:line="240" w:lineRule="auto"/>
            </w:pPr>
            <w:r/>
            <w:r>
              <w:rPr>
                <w:rFonts w:ascii="Times New Roman" w:hAnsi="Times New Roman"/>
                <w:color w:val="000000"/>
                <w:sz w:val="18"/>
              </w:rPr>
              <w:t>0.337</w:t>
            </w:r>
          </w:p>
        </w:tc>
        <w:tc>
          <w:tcPr>
            <w:tcW w:type="dxa" w:w="1440"/>
          </w:tcPr>
          <w:p>
            <w:pPr>
              <w:spacing w:after="40" w:before="40" w:line="240" w:lineRule="auto"/>
            </w:pPr>
            <w:r/>
            <w:r>
              <w:rPr>
                <w:rFonts w:ascii="Times New Roman" w:hAnsi="Times New Roman"/>
                <w:color w:val="000000"/>
                <w:sz w:val="18"/>
              </w:rPr>
              <w:t>0.276</w:t>
            </w:r>
          </w:p>
        </w:tc>
        <w:tc>
          <w:tcPr>
            <w:tcW w:type="dxa" w:w="1440"/>
          </w:tcPr>
          <w:p>
            <w:pPr>
              <w:spacing w:after="40" w:before="40" w:line="240" w:lineRule="auto"/>
            </w:pPr>
            <w:r/>
            <w:r>
              <w:rPr>
                <w:rFonts w:ascii="Times New Roman" w:hAnsi="Times New Roman"/>
                <w:color w:val="000000"/>
                <w:sz w:val="18"/>
              </w:rPr>
              <w:t>0.132</w:t>
            </w:r>
          </w:p>
        </w:tc>
        <w:tc>
          <w:tcPr>
            <w:tcW w:type="dxa" w:w="1440"/>
          </w:tcPr>
          <w:p>
            <w:pPr>
              <w:spacing w:after="40" w:before="40" w:line="240" w:lineRule="auto"/>
            </w:pPr>
            <w:r/>
            <w:r>
              <w:rPr>
                <w:rFonts w:ascii="Times New Roman" w:hAnsi="Times New Roman"/>
                <w:color w:val="000000"/>
                <w:sz w:val="18"/>
              </w:rPr>
              <w:t>22%</w:t>
            </w:r>
          </w:p>
        </w:tc>
        <w:tc>
          <w:tcPr>
            <w:tcW w:type="dxa" w:w="1440"/>
          </w:tcPr>
          <w:p>
            <w:pPr>
              <w:spacing w:after="40" w:before="40" w:line="240" w:lineRule="auto"/>
            </w:pPr>
            <w:r/>
            <w:r>
              <w:rPr>
                <w:rFonts w:ascii="Times New Roman" w:hAnsi="Times New Roman"/>
                <w:color w:val="000000"/>
                <w:sz w:val="18"/>
              </w:rPr>
              <w:t>2.55×</w:t>
            </w:r>
          </w:p>
        </w:tc>
      </w:tr>
    </w:tbl>
    <w:p/>
    <w:p>
      <w:pPr>
        <w:keepNext/>
        <w:spacing w:before="160" w:after="40"/>
        <w:jc w:val="center"/>
      </w:pPr>
      <w:r>
        <w:drawing>
          <wp:inline xmlns:a="http://schemas.openxmlformats.org/drawingml/2006/main" xmlns:pic="http://schemas.openxmlformats.org/drawingml/2006/picture">
            <wp:extent cx="5394960" cy="2297618"/>
            <wp:docPr id="4" name="Picture 4"/>
            <wp:cNvGraphicFramePr>
              <a:graphicFrameLocks noChangeAspect="1"/>
            </wp:cNvGraphicFramePr>
            <a:graphic>
              <a:graphicData uri="http://schemas.openxmlformats.org/drawingml/2006/picture">
                <pic:pic>
                  <pic:nvPicPr>
                    <pic:cNvPr id="0" name="fig_4_2_catalogue_growth.png"/>
                    <pic:cNvPicPr/>
                  </pic:nvPicPr>
                  <pic:blipFill>
                    <a:blip r:embed="rId12"/>
                    <a:stretch>
                      <a:fillRect/>
                    </a:stretch>
                  </pic:blipFill>
                  <pic:spPr>
                    <a:xfrm>
                      <a:off x="0" y="0"/>
                      <a:ext cx="5394960" cy="2297618"/>
                    </a:xfrm>
                    <a:prstGeom prst="rect"/>
                  </pic:spPr>
                </pic:pic>
              </a:graphicData>
            </a:graphic>
          </wp:inline>
        </w:drawing>
      </w:r>
    </w:p>
    <w:p>
      <w:pPr>
        <w:spacing w:after="240"/>
        <w:jc w:val="center"/>
      </w:pPr>
      <w:r>
        <w:rPr>
          <w:rFonts w:ascii="Times New Roman" w:hAnsi="Times New Roman"/>
          <w:b/>
          <w:color w:val="444444"/>
          <w:sz w:val="21"/>
        </w:rPr>
        <w:t>Figure 4.2 — Effect of catalogue growth on the gap between engines.</w:t>
      </w:r>
    </w:p>
    <w:p>
      <w:pPr>
        <w:jc w:val="both"/>
      </w:pPr>
      <w:r>
        <w:rPr>
          <w:rFonts w:ascii="Times New Roman" w:hAnsi="Times New Roman"/>
          <w:color w:val="000000"/>
          <w:sz w:val="24"/>
        </w:rPr>
        <w:t xml:space="preserve">Three conditions have been measured. On the 529-recording catalogue with uncorrected metadata the learned embedding led by 15%. Correcting the metadata narrowed the gap to 7%, indicating that a substantial part of the embedding's apparent advantage had been an artefact of noisy ground truth. On the 1,404-recording catalogue the gap widened again to 22% — but by a different mechanism: the embedding's absolute precision was essentially unchanged (0.332 to 0.337) whereas the baseline's </w:t>
      </w:r>
      <w:r>
        <w:rPr>
          <w:rFonts w:ascii="Times New Roman" w:hAnsi="Times New Roman"/>
          <w:i/>
          <w:color w:val="000000"/>
          <w:sz w:val="24"/>
        </w:rPr>
        <w:t>fell</w:t>
      </w:r>
      <w:r>
        <w:rPr>
          <w:rFonts w:ascii="Times New Roman" w:hAnsi="Times New Roman"/>
          <w:color w:val="000000"/>
          <w:sz w:val="24"/>
        </w:rPr>
        <w:t xml:space="preserve"> (0.310 to 0.276).</w:t>
      </w:r>
    </w:p>
    <w:p>
      <w:pPr>
        <w:jc w:val="both"/>
      </w:pPr>
      <w:r>
        <w:rPr>
          <w:rFonts w:ascii="Times New Roman" w:hAnsi="Times New Roman"/>
          <w:color w:val="000000"/>
          <w:sz w:val="24"/>
        </w:rPr>
        <w:t>The interpretation offered is that the hand-crafted descriptors scale less well than the learned embedding. A fixed 87-dimensional vector of spectral and rhythmic summary statistics is adequate for separating a few hundred recordings across a handful of broad genres, but as the catalogue triples and the label set broadens to 46 genres, the number of recordings sharing similar summary statistics while sounding quite different grows faster than the descriptor's capacity to distinguish them.</w:t>
      </w:r>
    </w:p>
    <w:p>
      <w:pPr>
        <w:jc w:val="both"/>
      </w:pPr>
      <w:r>
        <w:rPr>
          <w:rFonts w:ascii="Times New Roman" w:hAnsi="Times New Roman"/>
          <w:color w:val="000000"/>
          <w:sz w:val="24"/>
        </w:rPr>
        <w:t xml:space="preserve">Two cautions attach. First, the random control fell from 0.154 to 0.132 between the two catalogue sizes, reflecting the wider genre spread of the larger catalogue, so part of the increase in </w:t>
      </w:r>
      <w:r>
        <w:rPr>
          <w:rFonts w:ascii="Times New Roman" w:hAnsi="Times New Roman"/>
          <w:i/>
          <w:color w:val="000000"/>
          <w:sz w:val="24"/>
        </w:rPr>
        <w:t>lift</w:t>
      </w:r>
      <w:r>
        <w:rPr>
          <w:rFonts w:ascii="Times New Roman" w:hAnsi="Times New Roman"/>
          <w:color w:val="000000"/>
          <w:sz w:val="24"/>
        </w:rPr>
        <w:t xml:space="preserve"> is attributable to the control becoming harder rather than to either engine improving. The baseline's fall in absolute precision, however, cannot be explained that way. Second, a single pair of catalogue sizes does not establish a scaling law, and the claim is stated as the direction of an observed effect rather than as a quantified relationship.</w:t>
      </w:r>
    </w:p>
    <w:p>
      <w:pPr>
        <w:keepNext/>
        <w:spacing w:before="240" w:after="120" w:line="288" w:lineRule="auto"/>
      </w:pPr>
      <w:r>
        <w:rPr>
          <w:rFonts w:ascii="Times New Roman" w:hAnsi="Times New Roman"/>
          <w:b/>
          <w:color w:val="000000"/>
          <w:sz w:val="25"/>
        </w:rPr>
        <w:t>4.2.2 Catalogue quality as a precondition for valid evaluation</w:t>
      </w:r>
    </w:p>
    <w:p>
      <w:pPr>
        <w:jc w:val="both"/>
      </w:pPr>
      <w:r>
        <w:rPr>
          <w:rFonts w:ascii="Times New Roman" w:hAnsi="Times New Roman"/>
          <w:color w:val="000000"/>
          <w:sz w:val="24"/>
        </w:rPr>
        <w:t xml:space="preserve">Introducing artist-token verification caused 71 cached resolutions to be discarded and re-fetched, 731 verified answers being retained so that re-resolution cost minutes rather than the hour a full refetch would have required. On the 529-recording catalogue then in use, the correction raised precision@5 for both engines — CLAP from 0.295 to 0.332 and the baseline from 0.256 to 0.310. The random control, however, rose in parallel from 0.122 to 0.154, because removing mis-resolved oddities left a catalogue of narrower genre diversity. </w:t>
      </w:r>
      <w:r>
        <w:rPr>
          <w:rFonts w:ascii="Times New Roman" w:hAnsi="Times New Roman"/>
          <w:b/>
          <w:color w:val="000000"/>
          <w:sz w:val="24"/>
        </w:rPr>
        <w:t>Lift over the random control therefore fell slightly even as absolute precision improved.</w:t>
      </w:r>
      <w:r>
        <w:rPr>
          <w:rFonts w:ascii="Times New Roman" w:hAnsi="Times New Roman"/>
          <w:color w:val="000000"/>
          <w:sz w:val="24"/>
        </w:rPr>
        <w:t xml:space="preserve"> This is reported in preference to quoting whichever figure is more favourable, and illustrates concretely why the control column is not optional.</w:t>
      </w:r>
    </w:p>
    <w:p>
      <w:pPr>
        <w:keepNext/>
        <w:spacing w:before="240" w:after="120" w:line="288" w:lineRule="auto"/>
      </w:pPr>
      <w:r>
        <w:rPr>
          <w:rFonts w:ascii="Times New Roman" w:hAnsi="Times New Roman"/>
          <w:b/>
          <w:color w:val="000000"/>
          <w:sz w:val="25"/>
        </w:rPr>
        <w:t>4.2.3 Qualitative behaviour</w:t>
      </w:r>
    </w:p>
    <w:p>
      <w:pPr>
        <w:jc w:val="both"/>
      </w:pPr>
      <w:r>
        <w:rPr>
          <w:rFonts w:ascii="Times New Roman" w:hAnsi="Times New Roman"/>
          <w:color w:val="000000"/>
          <w:sz w:val="24"/>
        </w:rPr>
        <w:t xml:space="preserve">Qualitative behaviour is consistent with the metric. A jazz seed returns jazz; a grunge seed returns alternative rock of comparable era and distortion; a piano-led ballad returns other piano-led ballads across nominally different genres — a case where the genre proxy </w:t>
      </w:r>
      <w:r>
        <w:rPr>
          <w:rFonts w:ascii="Times New Roman" w:hAnsi="Times New Roman"/>
          <w:i/>
          <w:color w:val="000000"/>
          <w:sz w:val="24"/>
        </w:rPr>
        <w:t>understates</w:t>
      </w:r>
      <w:r>
        <w:rPr>
          <w:rFonts w:ascii="Times New Roman" w:hAnsi="Times New Roman"/>
          <w:color w:val="000000"/>
          <w:sz w:val="24"/>
        </w:rPr>
        <w:t xml:space="preserve"> retrieval quality. Text queries behave as the shared embedding space predicts, with "jazz saxophone and piano", "heavy distorted guitar" and "sad slow piano ballad" each returning appropriate recordings without any tag vocabulary having been defined.</w:t>
      </w:r>
    </w:p>
    <w:p>
      <w:pPr>
        <w:keepNext/>
        <w:spacing w:before="240" w:after="120" w:line="288" w:lineRule="auto"/>
      </w:pPr>
      <w:r>
        <w:rPr>
          <w:rFonts w:ascii="Times New Roman" w:hAnsi="Times New Roman"/>
          <w:b/>
          <w:color w:val="000000"/>
          <w:sz w:val="27"/>
        </w:rPr>
        <w:t>4.3 Screenshots / Output / Figures / Tables</w:t>
      </w:r>
    </w:p>
    <w:p>
      <w:pPr>
        <w:jc w:val="both"/>
      </w:pPr>
      <w:r>
        <w:rPr>
          <w:rFonts w:ascii="Times New Roman" w:hAnsi="Times New Roman"/>
          <w:color w:val="000000"/>
          <w:sz w:val="24"/>
        </w:rPr>
        <w:t>The figures below were captured from the running system. The sidebar in each shows the live index state: 1,404 recordings held, 1,403 embedded, 1,346 in the melody index.</w:t>
      </w:r>
    </w:p>
    <w:p>
      <w:pPr>
        <w:keepNext/>
        <w:spacing w:before="160" w:after="40"/>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fig_4_3_web_song_search.png"/>
                    <pic:cNvPicPr/>
                  </pic:nvPicPr>
                  <pic:blipFill>
                    <a:blip r:embed="rId13"/>
                    <a:stretch>
                      <a:fillRect/>
                    </a:stretch>
                  </pic:blipFill>
                  <pic:spPr>
                    <a:xfrm>
                      <a:off x="0" y="0"/>
                      <a:ext cx="5394960" cy="3371850"/>
                    </a:xfrm>
                    <a:prstGeom prst="rect"/>
                  </pic:spPr>
                </pic:pic>
              </a:graphicData>
            </a:graphic>
          </wp:inline>
        </w:drawing>
      </w:r>
    </w:p>
    <w:p>
      <w:pPr>
        <w:spacing w:after="240"/>
        <w:jc w:val="center"/>
      </w:pPr>
      <w:r>
        <w:rPr>
          <w:rFonts w:ascii="Times New Roman" w:hAnsi="Times New Roman"/>
          <w:b/>
          <w:color w:val="444444"/>
          <w:sz w:val="21"/>
        </w:rPr>
        <w:t>Figure 4.3 — Web client, song search with similar recordings.</w:t>
      </w:r>
      <w:r>
        <w:rPr>
          <w:rFonts w:ascii="Times New Roman" w:hAnsi="Times New Roman"/>
          <w:color w:val="444444"/>
          <w:sz w:val="21"/>
        </w:rPr>
        <w:t xml:space="preserve"> The query "bohemian" resolves to Bohemian Rhapsody by Queen, shown as the matched recording, with its acoustic neighbours ranked beneath: Someone Like You (0.94), To Love a Boy (0.93), Let It Be (0.92) and others. Each row carries the reason for the match in interpretable terms — "similar tempo (134 BPM)", "both major · similar brightness" — and each is playable in place.</w:t>
      </w:r>
    </w:p>
    <w:p>
      <w:pPr>
        <w:keepNext/>
        <w:spacing w:before="160" w:after="40"/>
        <w:jc w:val="center"/>
      </w:pPr>
      <w:r>
        <w:drawing>
          <wp:inline xmlns:a="http://schemas.openxmlformats.org/drawingml/2006/main" xmlns:pic="http://schemas.openxmlformats.org/drawingml/2006/picture">
            <wp:extent cx="5394960" cy="3371850"/>
            <wp:docPr id="6" name="Picture 6"/>
            <wp:cNvGraphicFramePr>
              <a:graphicFrameLocks noChangeAspect="1"/>
            </wp:cNvGraphicFramePr>
            <a:graphic>
              <a:graphicData uri="http://schemas.openxmlformats.org/drawingml/2006/picture">
                <pic:pic>
                  <pic:nvPicPr>
                    <pic:cNvPr id="0" name="fig_4_4_web_mood_search.png"/>
                    <pic:cNvPicPr/>
                  </pic:nvPicPr>
                  <pic:blipFill>
                    <a:blip r:embed="rId14"/>
                    <a:stretch>
                      <a:fillRect/>
                    </a:stretch>
                  </pic:blipFill>
                  <pic:spPr>
                    <a:xfrm>
                      <a:off x="0" y="0"/>
                      <a:ext cx="5394960" cy="3371850"/>
                    </a:xfrm>
                    <a:prstGeom prst="rect"/>
                  </pic:spPr>
                </pic:pic>
              </a:graphicData>
            </a:graphic>
          </wp:inline>
        </w:drawing>
      </w:r>
    </w:p>
    <w:p>
      <w:pPr>
        <w:spacing w:after="240"/>
        <w:jc w:val="center"/>
      </w:pPr>
      <w:r>
        <w:rPr>
          <w:rFonts w:ascii="Times New Roman" w:hAnsi="Times New Roman"/>
          <w:b/>
          <w:color w:val="444444"/>
          <w:sz w:val="21"/>
        </w:rPr>
        <w:t>Figure 4.4 — Web client, free-text mood search.</w:t>
      </w:r>
      <w:r>
        <w:rPr>
          <w:rFonts w:ascii="Times New Roman" w:hAnsi="Times New Roman"/>
          <w:color w:val="444444"/>
          <w:sz w:val="21"/>
        </w:rPr>
        <w:t xml:space="preserve"> The query "chill lo-fi beats" returns Boards of Canada at the top (0.56), followed by Pink Floyd, an instrumental cover and Daft Punk. No tag vocabulary was defined; the ranking comes from the CLAP text encoder operating in the same space as the audio. The absence of ambient-noise tracks confirms the non-music filter of §3.1.1 is effective, this query having previously returned a white-noise recording first.</w:t>
      </w:r>
    </w:p>
    <w:p>
      <w:pPr>
        <w:keepNext/>
        <w:spacing w:before="160" w:after="40"/>
        <w:jc w:val="center"/>
      </w:pPr>
      <w:r>
        <w:drawing>
          <wp:inline xmlns:a="http://schemas.openxmlformats.org/drawingml/2006/main" xmlns:pic="http://schemas.openxmlformats.org/drawingml/2006/picture">
            <wp:extent cx="5394960" cy="3371850"/>
            <wp:docPr id="7" name="Picture 7"/>
            <wp:cNvGraphicFramePr>
              <a:graphicFrameLocks noChangeAspect="1"/>
            </wp:cNvGraphicFramePr>
            <a:graphic>
              <a:graphicData uri="http://schemas.openxmlformats.org/drawingml/2006/picture">
                <pic:pic>
                  <pic:nvPicPr>
                    <pic:cNvPr id="0" name="fig_4_5_web_humming_panel.png"/>
                    <pic:cNvPicPr/>
                  </pic:nvPicPr>
                  <pic:blipFill>
                    <a:blip r:embed="rId15"/>
                    <a:stretch>
                      <a:fillRect/>
                    </a:stretch>
                  </pic:blipFill>
                  <pic:spPr>
                    <a:xfrm>
                      <a:off x="0" y="0"/>
                      <a:ext cx="5394960" cy="3371850"/>
                    </a:xfrm>
                    <a:prstGeom prst="rect"/>
                  </pic:spPr>
                </pic:pic>
              </a:graphicData>
            </a:graphic>
          </wp:inline>
        </w:drawing>
      </w:r>
    </w:p>
    <w:p>
      <w:pPr>
        <w:spacing w:after="240"/>
        <w:jc w:val="center"/>
      </w:pPr>
      <w:r>
        <w:rPr>
          <w:rFonts w:ascii="Times New Roman" w:hAnsi="Times New Roman"/>
          <w:b/>
          <w:color w:val="444444"/>
          <w:sz w:val="21"/>
        </w:rPr>
        <w:t>Figure 4.5 — Web client, query-by-humming panel.</w:t>
      </w:r>
      <w:r>
        <w:rPr>
          <w:rFonts w:ascii="Times New Roman" w:hAnsi="Times New Roman"/>
          <w:color w:val="444444"/>
          <w:sz w:val="21"/>
        </w:rPr>
        <w:t xml:space="preserve"> The recording interface, showing the readiness indicator, the live level meter that animates while recording, and the capture control. Recording is limited to ten seconds and requires microphone permission, which browsers grant only on localhost or over HTTPS.</w:t>
      </w:r>
    </w:p>
    <w:p>
      <w:pPr>
        <w:keepNext/>
        <w:spacing w:before="160" w:after="40"/>
        <w:jc w:val="center"/>
      </w:pPr>
      <w:r>
        <w:drawing>
          <wp:inline xmlns:a="http://schemas.openxmlformats.org/drawingml/2006/main" xmlns:pic="http://schemas.openxmlformats.org/drawingml/2006/picture">
            <wp:extent cx="5394960" cy="3634854"/>
            <wp:docPr id="8" name="Picture 8"/>
            <wp:cNvGraphicFramePr>
              <a:graphicFrameLocks noChangeAspect="1"/>
            </wp:cNvGraphicFramePr>
            <a:graphic>
              <a:graphicData uri="http://schemas.openxmlformats.org/drawingml/2006/picture">
                <pic:pic>
                  <pic:nvPicPr>
                    <pic:cNvPr id="0" name="fig_4_6_api_documentation.png"/>
                    <pic:cNvPicPr/>
                  </pic:nvPicPr>
                  <pic:blipFill>
                    <a:blip r:embed="rId16"/>
                    <a:stretch>
                      <a:fillRect/>
                    </a:stretch>
                  </pic:blipFill>
                  <pic:spPr>
                    <a:xfrm>
                      <a:off x="0" y="0"/>
                      <a:ext cx="5394960" cy="3634854"/>
                    </a:xfrm>
                    <a:prstGeom prst="rect"/>
                  </pic:spPr>
                </pic:pic>
              </a:graphicData>
            </a:graphic>
          </wp:inline>
        </w:drawing>
      </w:r>
    </w:p>
    <w:p>
      <w:pPr>
        <w:spacing w:after="240"/>
        <w:jc w:val="center"/>
      </w:pPr>
      <w:r>
        <w:rPr>
          <w:rFonts w:ascii="Times New Roman" w:hAnsi="Times New Roman"/>
          <w:b/>
          <w:color w:val="444444"/>
          <w:sz w:val="21"/>
        </w:rPr>
        <w:t>Figure 4.6 — Interactive API documentation.</w:t>
      </w:r>
      <w:r>
        <w:rPr>
          <w:rFonts w:ascii="Times New Roman" w:hAnsi="Times New Roman"/>
          <w:color w:val="444444"/>
          <w:sz w:val="21"/>
        </w:rPr>
        <w:t xml:space="preserve"> The automatically generated OpenAPI documentation at </w:t>
      </w:r>
      <w:r>
        <w:rPr>
          <w:rFonts w:ascii="Consolas" w:hAnsi="Consolas"/>
          <w:sz w:val="18"/>
        </w:rPr>
        <w:t>/docs</w:t>
      </w:r>
      <w:r>
        <w:rPr>
          <w:rFonts w:ascii="Times New Roman" w:hAnsi="Times New Roman"/>
          <w:color w:val="444444"/>
          <w:sz w:val="21"/>
        </w:rPr>
        <w:t xml:space="preserve">, listing all eight endpoints — </w:t>
      </w:r>
      <w:r>
        <w:rPr>
          <w:rFonts w:ascii="Consolas" w:hAnsi="Consolas"/>
          <w:sz w:val="18"/>
        </w:rPr>
        <w:t>/health</w:t>
      </w:r>
      <w:r>
        <w:rPr>
          <w:rFonts w:ascii="Times New Roman" w:hAnsi="Times New Roman"/>
          <w:color w:val="444444"/>
          <w:sz w:val="21"/>
        </w:rPr>
        <w:t xml:space="preserve">, </w:t>
      </w:r>
      <w:r>
        <w:rPr>
          <w:rFonts w:ascii="Consolas" w:hAnsi="Consolas"/>
          <w:sz w:val="18"/>
        </w:rPr>
        <w:t>/search</w:t>
      </w:r>
      <w:r>
        <w:rPr>
          <w:rFonts w:ascii="Times New Roman" w:hAnsi="Times New Roman"/>
          <w:color w:val="444444"/>
          <w:sz w:val="21"/>
        </w:rPr>
        <w:t xml:space="preserve">, </w:t>
      </w:r>
      <w:r>
        <w:rPr>
          <w:rFonts w:ascii="Consolas" w:hAnsi="Consolas"/>
          <w:sz w:val="18"/>
        </w:rPr>
        <w:t>/find</w:t>
      </w:r>
      <w:r>
        <w:rPr>
          <w:rFonts w:ascii="Times New Roman" w:hAnsi="Times New Roman"/>
          <w:color w:val="444444"/>
          <w:sz w:val="21"/>
        </w:rPr>
        <w:t xml:space="preserve">, </w:t>
      </w:r>
      <w:r>
        <w:rPr>
          <w:rFonts w:ascii="Consolas" w:hAnsi="Consolas"/>
          <w:sz w:val="18"/>
        </w:rPr>
        <w:t>/similar/{track_id}</w:t>
      </w:r>
      <w:r>
        <w:rPr>
          <w:rFonts w:ascii="Times New Roman" w:hAnsi="Times New Roman"/>
          <w:color w:val="444444"/>
          <w:sz w:val="21"/>
        </w:rPr>
        <w:t xml:space="preserve">, </w:t>
      </w:r>
      <w:r>
        <w:rPr>
          <w:rFonts w:ascii="Consolas" w:hAnsi="Consolas"/>
          <w:sz w:val="18"/>
        </w:rPr>
        <w:t>/similar-by-text</w:t>
      </w:r>
      <w:r>
        <w:rPr>
          <w:rFonts w:ascii="Times New Roman" w:hAnsi="Times New Roman"/>
          <w:color w:val="444444"/>
          <w:sz w:val="21"/>
        </w:rPr>
        <w:t xml:space="preserve">, </w:t>
      </w:r>
      <w:r>
        <w:rPr>
          <w:rFonts w:ascii="Consolas" w:hAnsi="Consolas"/>
          <w:sz w:val="18"/>
        </w:rPr>
        <w:t>/hum</w:t>
      </w:r>
      <w:r>
        <w:rPr>
          <w:rFonts w:ascii="Times New Roman" w:hAnsi="Times New Roman"/>
          <w:color w:val="444444"/>
          <w:sz w:val="21"/>
        </w:rPr>
        <w:t xml:space="preserve">, </w:t>
      </w:r>
      <w:r>
        <w:rPr>
          <w:rFonts w:ascii="Consolas" w:hAnsi="Consolas"/>
          <w:sz w:val="18"/>
        </w:rPr>
        <w:t>/track/{track_id}</w:t>
      </w:r>
      <w:r>
        <w:rPr>
          <w:rFonts w:ascii="Times New Roman" w:hAnsi="Times New Roman"/>
          <w:color w:val="444444"/>
          <w:sz w:val="21"/>
        </w:rPr>
        <w:t xml:space="preserve"> and </w:t>
      </w:r>
      <w:r>
        <w:rPr>
          <w:rFonts w:ascii="Consolas" w:hAnsi="Consolas"/>
          <w:sz w:val="18"/>
        </w:rPr>
        <w:t>/audio/{track_id}</w:t>
      </w:r>
      <w:r>
        <w:rPr>
          <w:rFonts w:ascii="Times New Roman" w:hAnsi="Times New Roman"/>
          <w:color w:val="444444"/>
          <w:sz w:val="21"/>
        </w:rPr>
        <w:t xml:space="preserve"> — with their request and response schemas and a "Try it out" control for each.</w:t>
      </w:r>
    </w:p>
    <w:p>
      <w:pPr>
        <w:jc w:val="both"/>
      </w:pPr>
      <w:r>
        <w:rPr>
          <w:rFonts w:ascii="Times New Roman" w:hAnsi="Times New Roman"/>
          <w:b/>
          <w:color w:val="000000"/>
          <w:sz w:val="24"/>
        </w:rPr>
        <w:t>Sample retrieval output.</w:t>
      </w:r>
      <w:r>
        <w:rPr>
          <w:rFonts w:ascii="Times New Roman" w:hAnsi="Times New Roman"/>
          <w:color w:val="000000"/>
          <w:sz w:val="24"/>
        </w:rPr>
        <w:t xml:space="preserve"> The following were produced by the running system:</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before="40" w:line="240" w:lineRule="auto"/>
            </w:pPr>
            <w:r/>
            <w:r>
              <w:rPr>
                <w:rFonts w:ascii="Times New Roman" w:hAnsi="Times New Roman"/>
                <w:b/>
                <w:color w:val="000000"/>
                <w:sz w:val="20"/>
              </w:rPr>
              <w:t>Seed</w:t>
            </w:r>
          </w:p>
        </w:tc>
        <w:tc>
          <w:tcPr>
            <w:tcW w:type="dxa" w:w="4320"/>
          </w:tcPr>
          <w:p>
            <w:pPr>
              <w:spacing w:after="40" w:before="40" w:line="240" w:lineRule="auto"/>
            </w:pPr>
            <w:r/>
            <w:r>
              <w:rPr>
                <w:rFonts w:ascii="Times New Roman" w:hAnsi="Times New Roman"/>
                <w:b/>
                <w:color w:val="000000"/>
                <w:sz w:val="20"/>
              </w:rPr>
              <w:t>Top neighbours returned</w:t>
            </w:r>
          </w:p>
        </w:tc>
      </w:tr>
      <w:tr>
        <w:tc>
          <w:tcPr>
            <w:tcW w:type="dxa" w:w="4320"/>
          </w:tcPr>
          <w:p>
            <w:pPr>
              <w:spacing w:after="40" w:before="40" w:line="240" w:lineRule="auto"/>
            </w:pPr>
            <w:r/>
            <w:r>
              <w:rPr>
                <w:rFonts w:ascii="Times New Roman" w:hAnsi="Times New Roman"/>
                <w:color w:val="000000"/>
                <w:sz w:val="20"/>
              </w:rPr>
              <w:t>Take Five (Jazz)</w:t>
            </w:r>
          </w:p>
        </w:tc>
        <w:tc>
          <w:tcPr>
            <w:tcW w:type="dxa" w:w="4320"/>
          </w:tcPr>
          <w:p>
            <w:pPr>
              <w:spacing w:after="40" w:before="40" w:line="240" w:lineRule="auto"/>
            </w:pPr>
            <w:r/>
            <w:r>
              <w:rPr>
                <w:rFonts w:ascii="Times New Roman" w:hAnsi="Times New Roman"/>
                <w:color w:val="000000"/>
                <w:sz w:val="20"/>
              </w:rPr>
              <w:t>Fly Me to the Moon, Superstition, Under the Bridge</w:t>
            </w:r>
          </w:p>
        </w:tc>
      </w:tr>
      <w:tr>
        <w:tc>
          <w:tcPr>
            <w:tcW w:type="dxa" w:w="4320"/>
          </w:tcPr>
          <w:p>
            <w:pPr>
              <w:spacing w:after="40" w:before="40" w:line="240" w:lineRule="auto"/>
            </w:pPr>
            <w:r/>
            <w:r>
              <w:rPr>
                <w:rFonts w:ascii="Times New Roman" w:hAnsi="Times New Roman"/>
                <w:color w:val="000000"/>
                <w:sz w:val="20"/>
              </w:rPr>
              <w:t>Smells Like Teen Spirit</w:t>
            </w:r>
          </w:p>
        </w:tc>
        <w:tc>
          <w:tcPr>
            <w:tcW w:type="dxa" w:w="4320"/>
          </w:tcPr>
          <w:p>
            <w:pPr>
              <w:spacing w:after="40" w:before="40" w:line="240" w:lineRule="auto"/>
            </w:pPr>
            <w:r/>
            <w:r>
              <w:rPr>
                <w:rFonts w:ascii="Times New Roman" w:hAnsi="Times New Roman"/>
                <w:color w:val="000000"/>
                <w:sz w:val="20"/>
              </w:rPr>
              <w:t>Everlong, Back In Black, Mr. Brightside</w:t>
            </w:r>
          </w:p>
        </w:tc>
      </w:tr>
      <w:tr>
        <w:tc>
          <w:tcPr>
            <w:tcW w:type="dxa" w:w="4320"/>
          </w:tcPr>
          <w:p>
            <w:pPr>
              <w:spacing w:after="40" w:before="40" w:line="240" w:lineRule="auto"/>
            </w:pPr>
            <w:r/>
            <w:r>
              <w:rPr>
                <w:rFonts w:ascii="Times New Roman" w:hAnsi="Times New Roman"/>
                <w:color w:val="000000"/>
                <w:sz w:val="20"/>
              </w:rPr>
              <w:t>Bohemian Rhapsody</w:t>
            </w:r>
          </w:p>
        </w:tc>
        <w:tc>
          <w:tcPr>
            <w:tcW w:type="dxa" w:w="4320"/>
          </w:tcPr>
          <w:p>
            <w:pPr>
              <w:spacing w:after="40" w:before="40" w:line="240" w:lineRule="auto"/>
            </w:pPr>
            <w:r/>
            <w:r>
              <w:rPr>
                <w:rFonts w:ascii="Times New Roman" w:hAnsi="Times New Roman"/>
                <w:color w:val="000000"/>
                <w:sz w:val="20"/>
              </w:rPr>
              <w:t>Someone Like You, Let It Be, Perfect (all piano ballads)</w:t>
            </w:r>
          </w:p>
        </w:tc>
      </w:tr>
      <w:tr>
        <w:tc>
          <w:tcPr>
            <w:tcW w:type="dxa" w:w="4320"/>
          </w:tcPr>
          <w:p>
            <w:pPr>
              <w:spacing w:after="40" w:before="40" w:line="240" w:lineRule="auto"/>
            </w:pPr>
            <w:r/>
            <w:r>
              <w:rPr>
                <w:rFonts w:ascii="Times New Roman" w:hAnsi="Times New Roman"/>
                <w:color w:val="000000"/>
                <w:sz w:val="20"/>
              </w:rPr>
              <w:t>"jazz saxophone and piano"</w:t>
            </w:r>
          </w:p>
        </w:tc>
        <w:tc>
          <w:tcPr>
            <w:tcW w:type="dxa" w:w="4320"/>
          </w:tcPr>
          <w:p>
            <w:pPr>
              <w:spacing w:after="40" w:before="40" w:line="240" w:lineRule="auto"/>
            </w:pPr>
            <w:r/>
            <w:r>
              <w:rPr>
                <w:rFonts w:ascii="Times New Roman" w:hAnsi="Times New Roman"/>
                <w:color w:val="000000"/>
                <w:sz w:val="20"/>
              </w:rPr>
              <w:t>Take Five</w:t>
            </w:r>
          </w:p>
        </w:tc>
      </w:tr>
      <w:tr>
        <w:tc>
          <w:tcPr>
            <w:tcW w:type="dxa" w:w="4320"/>
          </w:tcPr>
          <w:p>
            <w:pPr>
              <w:spacing w:after="40" w:before="40" w:line="240" w:lineRule="auto"/>
            </w:pPr>
            <w:r/>
            <w:r>
              <w:rPr>
                <w:rFonts w:ascii="Times New Roman" w:hAnsi="Times New Roman"/>
                <w:color w:val="000000"/>
                <w:sz w:val="20"/>
              </w:rPr>
              <w:t>"heavy distorted guitar"</w:t>
            </w:r>
          </w:p>
        </w:tc>
        <w:tc>
          <w:tcPr>
            <w:tcW w:type="dxa" w:w="4320"/>
          </w:tcPr>
          <w:p>
            <w:pPr>
              <w:spacing w:after="40" w:before="40" w:line="240" w:lineRule="auto"/>
            </w:pPr>
            <w:r/>
            <w:r>
              <w:rPr>
                <w:rFonts w:ascii="Times New Roman" w:hAnsi="Times New Roman"/>
                <w:color w:val="000000"/>
                <w:sz w:val="20"/>
              </w:rPr>
              <w:t>Back In Black, Seven Nation Army, Everlong</w:t>
            </w:r>
          </w:p>
        </w:tc>
      </w:tr>
      <w:tr>
        <w:tc>
          <w:tcPr>
            <w:tcW w:type="dxa" w:w="4320"/>
          </w:tcPr>
          <w:p>
            <w:pPr>
              <w:spacing w:after="40" w:before="40" w:line="240" w:lineRule="auto"/>
            </w:pPr>
            <w:r/>
            <w:r>
              <w:rPr>
                <w:rFonts w:ascii="Times New Roman" w:hAnsi="Times New Roman"/>
                <w:color w:val="000000"/>
                <w:sz w:val="20"/>
              </w:rPr>
              <w:t>"sad slow piano ballad"</w:t>
            </w:r>
          </w:p>
        </w:tc>
        <w:tc>
          <w:tcPr>
            <w:tcW w:type="dxa" w:w="4320"/>
          </w:tcPr>
          <w:p>
            <w:pPr>
              <w:spacing w:after="40" w:before="40" w:line="240" w:lineRule="auto"/>
            </w:pPr>
            <w:r/>
            <w:r>
              <w:rPr>
                <w:rFonts w:ascii="Times New Roman" w:hAnsi="Times New Roman"/>
                <w:color w:val="000000"/>
                <w:sz w:val="20"/>
              </w:rPr>
              <w:t>Hallelujah, Bohemian Rhapsody, Let It Be</w:t>
            </w:r>
          </w:p>
        </w:tc>
      </w:tr>
      <w:tr>
        <w:tc>
          <w:tcPr>
            <w:tcW w:type="dxa" w:w="4320"/>
          </w:tcPr>
          <w:p>
            <w:pPr>
              <w:spacing w:after="40" w:before="40" w:line="240" w:lineRule="auto"/>
            </w:pPr>
            <w:r/>
            <w:r>
              <w:rPr>
                <w:rFonts w:ascii="Times New Roman" w:hAnsi="Times New Roman"/>
                <w:color w:val="000000"/>
                <w:sz w:val="20"/>
              </w:rPr>
              <w:t>Gurenge (not in catalogue)</w:t>
            </w:r>
          </w:p>
        </w:tc>
        <w:tc>
          <w:tcPr>
            <w:tcW w:type="dxa" w:w="4320"/>
          </w:tcPr>
          <w:p>
            <w:pPr>
              <w:spacing w:after="40" w:before="40" w:line="240" w:lineRule="auto"/>
            </w:pPr>
            <w:r/>
            <w:r>
              <w:rPr>
                <w:rFonts w:ascii="Times New Roman" w:hAnsi="Times New Roman"/>
                <w:color w:val="000000"/>
                <w:sz w:val="20"/>
              </w:rPr>
              <w:t>Bring Me to Life, In the End, Helena, Hysteria</w:t>
            </w:r>
          </w:p>
        </w:tc>
      </w:tr>
    </w:tbl>
    <w:p/>
    <w:p>
      <w:pPr>
        <w:jc w:val="both"/>
      </w:pPr>
      <w:r>
        <w:rPr>
          <w:rFonts w:ascii="Times New Roman" w:hAnsi="Times New Roman"/>
          <w:color w:val="000000"/>
          <w:sz w:val="24"/>
        </w:rPr>
        <w:t>The final row demonstrates the live fallback end to end: the recording was fetched from the external metadata service, embedded on demand, and returned acoustically plausible neighbours at cosine 0.95–0.96 within seconds.</w:t>
      </w:r>
    </w:p>
    <w:p>
      <w:pPr>
        <w:keepNext/>
        <w:spacing w:before="240" w:after="120" w:line="288" w:lineRule="auto"/>
      </w:pPr>
      <w:r>
        <w:rPr>
          <w:rFonts w:ascii="Times New Roman" w:hAnsi="Times New Roman"/>
          <w:b/>
          <w:color w:val="000000"/>
          <w:sz w:val="27"/>
        </w:rPr>
        <w:t>4.4 Ablation Study</w:t>
      </w:r>
    </w:p>
    <w:p>
      <w:pPr>
        <w:jc w:val="both"/>
      </w:pPr>
      <w:r>
        <w:rPr>
          <w:rFonts w:ascii="Times New Roman" w:hAnsi="Times New Roman"/>
          <w:color w:val="000000"/>
          <w:sz w:val="24"/>
        </w:rPr>
        <w:t>Two ablations were conducted, and both produced results that contradicted the expectation held before measurement.</w:t>
      </w:r>
    </w:p>
    <w:p>
      <w:pPr>
        <w:keepNext/>
        <w:spacing w:before="240" w:after="120" w:line="288" w:lineRule="auto"/>
      </w:pPr>
      <w:r>
        <w:rPr>
          <w:rFonts w:ascii="Times New Roman" w:hAnsi="Times New Roman"/>
          <w:b/>
          <w:color w:val="000000"/>
          <w:sz w:val="25"/>
        </w:rPr>
        <w:t>4.4.1 Checkpoint substitution</w:t>
      </w:r>
    </w:p>
    <w:p>
      <w:pPr>
        <w:jc w:val="both"/>
      </w:pPr>
      <w:r>
        <w:rPr>
          <w:rFonts w:ascii="Times New Roman" w:hAnsi="Times New Roman"/>
          <w:color w:val="000000"/>
          <w:sz w:val="24"/>
        </w:rPr>
        <w:t>The first embedding index returned Billie Jean as the nearest neighbour of Take Five at cosine 0.992, with essentially all pairs scoring near 0.99. High similarity across unrelated material is the signature of a collapsed space. Four distinct faults were identified by measurement.</w:t>
      </w:r>
    </w:p>
    <w:p>
      <w:pPr>
        <w:jc w:val="both"/>
      </w:pPr>
      <w:r>
        <w:rPr>
          <w:rFonts w:ascii="Times New Roman" w:hAnsi="Times New Roman"/>
          <w:b/>
          <w:color w:val="000000"/>
          <w:sz w:val="24"/>
        </w:rPr>
        <w:t>Table 4.4 — Checkpoint comparison and the faults corrected.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before="40" w:line="240" w:lineRule="auto"/>
            </w:pPr>
            <w:r/>
            <w:r>
              <w:rPr>
                <w:rFonts w:ascii="Times New Roman" w:hAnsi="Times New Roman"/>
                <w:b/>
                <w:color w:val="000000"/>
                <w:sz w:val="20"/>
              </w:rPr>
              <w:t>#</w:t>
            </w:r>
          </w:p>
        </w:tc>
        <w:tc>
          <w:tcPr>
            <w:tcW w:type="dxa" w:w="2160"/>
          </w:tcPr>
          <w:p>
            <w:pPr>
              <w:spacing w:after="40" w:before="40" w:line="240" w:lineRule="auto"/>
            </w:pPr>
            <w:r/>
            <w:r>
              <w:rPr>
                <w:rFonts w:ascii="Times New Roman" w:hAnsi="Times New Roman"/>
                <w:b/>
                <w:color w:val="000000"/>
                <w:sz w:val="20"/>
              </w:rPr>
              <w:t>Fault</w:t>
            </w:r>
          </w:p>
        </w:tc>
        <w:tc>
          <w:tcPr>
            <w:tcW w:type="dxa" w:w="2160"/>
          </w:tcPr>
          <w:p>
            <w:pPr>
              <w:spacing w:after="40" w:before="40" w:line="240" w:lineRule="auto"/>
            </w:pPr>
            <w:r/>
            <w:r>
              <w:rPr>
                <w:rFonts w:ascii="Times New Roman" w:hAnsi="Times New Roman"/>
                <w:b/>
                <w:color w:val="000000"/>
                <w:sz w:val="20"/>
              </w:rPr>
              <w:t>Correction</w:t>
            </w:r>
          </w:p>
        </w:tc>
        <w:tc>
          <w:tcPr>
            <w:tcW w:type="dxa" w:w="2160"/>
          </w:tcPr>
          <w:p>
            <w:pPr>
              <w:spacing w:after="40" w:before="40" w:line="240" w:lineRule="auto"/>
            </w:pPr>
            <w:r/>
            <w:r>
              <w:rPr>
                <w:rFonts w:ascii="Times New Roman" w:hAnsi="Times New Roman"/>
                <w:b/>
                <w:color w:val="000000"/>
                <w:sz w:val="20"/>
              </w:rPr>
              <w:t>Effect</w:t>
            </w:r>
          </w:p>
        </w:tc>
      </w:tr>
      <w:tr>
        <w:tc>
          <w:tcPr>
            <w:tcW w:type="dxa" w:w="2160"/>
          </w:tcPr>
          <w:p>
            <w:pPr>
              <w:spacing w:after="40" w:before="40" w:line="240" w:lineRule="auto"/>
            </w:pPr>
            <w:r/>
            <w:r>
              <w:rPr>
                <w:rFonts w:ascii="Times New Roman" w:hAnsi="Times New Roman"/>
                <w:color w:val="000000"/>
                <w:sz w:val="20"/>
              </w:rPr>
              <w:t>1</w:t>
            </w:r>
          </w:p>
        </w:tc>
        <w:tc>
          <w:tcPr>
            <w:tcW w:type="dxa" w:w="2160"/>
          </w:tcPr>
          <w:p>
            <w:pPr>
              <w:spacing w:after="40" w:before="40" w:line="240" w:lineRule="auto"/>
            </w:pPr>
            <w:r/>
            <w:r>
              <w:rPr>
                <w:rFonts w:ascii="Times New Roman" w:hAnsi="Times New Roman"/>
                <w:color w:val="000000"/>
                <w:sz w:val="20"/>
              </w:rPr>
              <w:t>Baseline features never standardised</w:t>
            </w:r>
          </w:p>
        </w:tc>
        <w:tc>
          <w:tcPr>
            <w:tcW w:type="dxa" w:w="2160"/>
          </w:tcPr>
          <w:p>
            <w:pPr>
              <w:spacing w:after="40" w:before="40" w:line="240" w:lineRule="auto"/>
            </w:pPr>
            <w:r/>
            <w:r>
              <w:rPr>
                <w:rFonts w:ascii="Times New Roman" w:hAnsi="Times New Roman"/>
                <w:color w:val="000000"/>
                <w:sz w:val="20"/>
              </w:rPr>
              <w:t>z-score every dimension</w:t>
            </w:r>
          </w:p>
        </w:tc>
        <w:tc>
          <w:tcPr>
            <w:tcW w:type="dxa" w:w="2160"/>
          </w:tcPr>
          <w:p>
            <w:pPr>
              <w:spacing w:after="40" w:before="40" w:line="240" w:lineRule="auto"/>
            </w:pPr>
            <w:r/>
            <w:r>
              <w:rPr>
                <w:rFonts w:ascii="Times New Roman" w:hAnsi="Times New Roman"/>
                <w:color w:val="000000"/>
                <w:sz w:val="20"/>
              </w:rPr>
              <w:t>P@5 0.138 → 0.245</w:t>
            </w:r>
          </w:p>
        </w:tc>
      </w:tr>
      <w:tr>
        <w:tc>
          <w:tcPr>
            <w:tcW w:type="dxa" w:w="2160"/>
          </w:tcPr>
          <w:p>
            <w:pPr>
              <w:spacing w:after="40" w:before="40" w:line="240" w:lineRule="auto"/>
            </w:pPr>
            <w:r/>
            <w:r>
              <w:rPr>
                <w:rFonts w:ascii="Times New Roman" w:hAnsi="Times New Roman"/>
                <w:color w:val="000000"/>
                <w:sz w:val="20"/>
              </w:rPr>
              <w:t>2</w:t>
            </w:r>
          </w:p>
        </w:tc>
        <w:tc>
          <w:tcPr>
            <w:tcW w:type="dxa" w:w="2160"/>
          </w:tcPr>
          <w:p>
            <w:pPr>
              <w:spacing w:after="40" w:before="40" w:line="240" w:lineRule="auto"/>
            </w:pPr>
            <w:r/>
            <w:r>
              <w:rPr>
                <w:rFonts w:ascii="Consolas" w:hAnsi="Consolas"/>
                <w:sz w:val="17"/>
              </w:rPr>
              <w:t>is_longer</w:t>
            </w:r>
            <w:r>
              <w:rPr>
                <w:rFonts w:ascii="Times New Roman" w:hAnsi="Times New Roman"/>
                <w:color w:val="000000"/>
                <w:sz w:val="20"/>
              </w:rPr>
              <w:t xml:space="preserve"> set true, routing audio through an untrained fusion branch</w:t>
            </w:r>
          </w:p>
        </w:tc>
        <w:tc>
          <w:tcPr>
            <w:tcW w:type="dxa" w:w="2160"/>
          </w:tcPr>
          <w:p>
            <w:pPr>
              <w:spacing w:after="40" w:before="40" w:line="240" w:lineRule="auto"/>
            </w:pPr>
            <w:r/>
            <w:r>
              <w:rPr>
                <w:rFonts w:ascii="Times New Roman" w:hAnsi="Times New Roman"/>
                <w:color w:val="000000"/>
                <w:sz w:val="20"/>
              </w:rPr>
              <w:t>hold the flag false</w:t>
            </w:r>
          </w:p>
        </w:tc>
        <w:tc>
          <w:tcPr>
            <w:tcW w:type="dxa" w:w="2160"/>
          </w:tcPr>
          <w:p>
            <w:pPr>
              <w:spacing w:after="40" w:before="40" w:line="240" w:lineRule="auto"/>
            </w:pPr>
            <w:r/>
            <w:r>
              <w:rPr>
                <w:rFonts w:ascii="Times New Roman" w:hAnsi="Times New Roman"/>
                <w:color w:val="000000"/>
                <w:sz w:val="20"/>
              </w:rPr>
              <w:t>mean pairwise cosine 0.92 → 0.73</w:t>
            </w:r>
          </w:p>
        </w:tc>
      </w:tr>
      <w:tr>
        <w:tc>
          <w:tcPr>
            <w:tcW w:type="dxa" w:w="2160"/>
          </w:tcPr>
          <w:p>
            <w:pPr>
              <w:spacing w:after="40" w:before="40" w:line="240" w:lineRule="auto"/>
            </w:pPr>
            <w:r/>
            <w:r>
              <w:rPr>
                <w:rFonts w:ascii="Times New Roman" w:hAnsi="Times New Roman"/>
                <w:color w:val="000000"/>
                <w:sz w:val="20"/>
              </w:rPr>
              <w:t>3</w:t>
            </w:r>
          </w:p>
        </w:tc>
        <w:tc>
          <w:tcPr>
            <w:tcW w:type="dxa" w:w="2160"/>
          </w:tcPr>
          <w:p>
            <w:pPr>
              <w:spacing w:after="40" w:before="40" w:line="240" w:lineRule="auto"/>
            </w:pPr>
            <w:r/>
            <w:r>
              <w:rPr>
                <w:rFonts w:ascii="Times New Roman" w:hAnsi="Times New Roman"/>
                <w:color w:val="000000"/>
                <w:sz w:val="20"/>
              </w:rPr>
              <w:t>Random truncation — the same clip embedded twice gave different vectors</w:t>
            </w:r>
          </w:p>
        </w:tc>
        <w:tc>
          <w:tcPr>
            <w:tcW w:type="dxa" w:w="2160"/>
          </w:tcPr>
          <w:p>
            <w:pPr>
              <w:spacing w:after="40" w:before="40" w:line="240" w:lineRule="auto"/>
            </w:pPr>
            <w:r/>
            <w:r>
              <w:rPr>
                <w:rFonts w:ascii="Times New Roman" w:hAnsi="Times New Roman"/>
                <w:color w:val="000000"/>
                <w:sz w:val="20"/>
              </w:rPr>
              <w:t>deterministic mean-pooled windows</w:t>
            </w:r>
          </w:p>
        </w:tc>
        <w:tc>
          <w:tcPr>
            <w:tcW w:type="dxa" w:w="2160"/>
          </w:tcPr>
          <w:p>
            <w:pPr>
              <w:spacing w:after="40" w:before="40" w:line="240" w:lineRule="auto"/>
            </w:pPr>
            <w:r/>
            <w:r>
              <w:rPr>
                <w:rFonts w:ascii="Times New Roman" w:hAnsi="Times New Roman"/>
                <w:color w:val="000000"/>
                <w:sz w:val="20"/>
              </w:rPr>
              <w:t>reproducibility restored</w:t>
            </w:r>
          </w:p>
        </w:tc>
      </w:tr>
      <w:tr>
        <w:tc>
          <w:tcPr>
            <w:tcW w:type="dxa" w:w="2160"/>
          </w:tcPr>
          <w:p>
            <w:pPr>
              <w:spacing w:after="40" w:before="40" w:line="240" w:lineRule="auto"/>
            </w:pPr>
            <w:r/>
            <w:r>
              <w:rPr>
                <w:rFonts w:ascii="Times New Roman" w:hAnsi="Times New Roman"/>
                <w:color w:val="000000"/>
                <w:sz w:val="20"/>
              </w:rPr>
              <w:t>4</w:t>
            </w:r>
          </w:p>
        </w:tc>
        <w:tc>
          <w:tcPr>
            <w:tcW w:type="dxa" w:w="2160"/>
          </w:tcPr>
          <w:p>
            <w:pPr>
              <w:spacing w:after="40" w:before="40" w:line="240" w:lineRule="auto"/>
            </w:pPr>
            <w:r/>
            <w:r>
              <w:rPr>
                <w:rFonts w:ascii="Times New Roman" w:hAnsi="Times New Roman"/>
                <w:b/>
                <w:color w:val="000000"/>
                <w:sz w:val="20"/>
              </w:rPr>
              <w:t>`larger_clap_music` is degenerate on this task</w:t>
            </w:r>
          </w:p>
        </w:tc>
        <w:tc>
          <w:tcPr>
            <w:tcW w:type="dxa" w:w="2160"/>
          </w:tcPr>
          <w:p>
            <w:pPr>
              <w:spacing w:after="40" w:before="40" w:line="240" w:lineRule="auto"/>
            </w:pPr>
            <w:r/>
            <w:r>
              <w:rPr>
                <w:rFonts w:ascii="Times New Roman" w:hAnsi="Times New Roman"/>
                <w:color w:val="000000"/>
                <w:sz w:val="20"/>
              </w:rPr>
              <w:t xml:space="preserve">substitute </w:t>
            </w:r>
            <w:r>
              <w:rPr>
                <w:rFonts w:ascii="Consolas" w:hAnsi="Consolas"/>
                <w:sz w:val="17"/>
              </w:rPr>
              <w:t>clap-htsat-unfused</w:t>
            </w:r>
          </w:p>
        </w:tc>
        <w:tc>
          <w:tcPr>
            <w:tcW w:type="dxa" w:w="2160"/>
          </w:tcPr>
          <w:p>
            <w:pPr>
              <w:spacing w:after="40" w:before="40" w:line="240" w:lineRule="auto"/>
            </w:pPr>
            <w:r/>
            <w:r>
              <w:rPr>
                <w:rFonts w:ascii="Times New Roman" w:hAnsi="Times New Roman"/>
                <w:b/>
                <w:color w:val="000000"/>
                <w:sz w:val="20"/>
              </w:rPr>
              <w:t>P@5 0.172 → 0.315</w:t>
            </w:r>
          </w:p>
        </w:tc>
      </w:tr>
    </w:tbl>
    <w:p/>
    <w:p>
      <w:pPr>
        <w:jc w:val="both"/>
      </w:pPr>
      <w:r>
        <w:rPr>
          <w:rFonts w:ascii="Times New Roman" w:hAnsi="Times New Roman"/>
          <w:color w:val="000000"/>
          <w:sz w:val="24"/>
        </w:rPr>
        <w:t xml:space="preserve">The fourth fault dominated. The music-specialised checkpoint was selected initially on the reasonable assumption that a music-trained model would suit a music task. Measurement showed that </w:t>
      </w:r>
      <w:r>
        <w:rPr>
          <w:rFonts w:ascii="Times New Roman" w:hAnsi="Times New Roman"/>
          <w:b/>
          <w:color w:val="000000"/>
          <w:sz w:val="24"/>
        </w:rPr>
        <w:t>94% of every embedding's energy lay along a single shared direction</w:t>
      </w:r>
      <w:r>
        <w:rPr>
          <w:rFonts w:ascii="Times New Roman" w:hAnsi="Times New Roman"/>
          <w:color w:val="000000"/>
          <w:sz w:val="24"/>
        </w:rPr>
        <w:t xml:space="preserve">, that the checkpoint scored </w:t>
      </w:r>
      <w:r>
        <w:rPr>
          <w:rFonts w:ascii="Times New Roman" w:hAnsi="Times New Roman"/>
          <w:i/>
          <w:color w:val="000000"/>
          <w:sz w:val="24"/>
        </w:rPr>
        <w:t>exactly at chance</w:t>
      </w:r>
      <w:r>
        <w:rPr>
          <w:rFonts w:ascii="Times New Roman" w:hAnsi="Times New Roman"/>
          <w:color w:val="000000"/>
          <w:sz w:val="24"/>
        </w:rPr>
        <w:t xml:space="preserve"> on coarse genre agreement, and that all four distinct text prompts returned an identical ranking — the clearest possible demonstration that the space separated nothing. Substituting the general checkpoint as a single controlled change, with identical excerpts and identical code, moved precision@5 from 0.172 to 0.315 and text discrimination from one distinct ranking out of four to four out of four.</w:t>
      </w:r>
    </w:p>
    <w:p>
      <w:pPr>
        <w:jc w:val="both"/>
      </w:pPr>
      <w:r>
        <w:rPr>
          <w:rFonts w:ascii="Times New Roman" w:hAnsi="Times New Roman"/>
          <w:color w:val="000000"/>
          <w:sz w:val="24"/>
        </w:rPr>
        <w:t>The practical lesson is that a published checkpoint's name and stated training domain are not evidence of its fitness, and that high cosine similarity figures can conceal a space with no discriminative structure. A standing diagnostic — mean-vector norm, pairwise similarity distribution, and distinctness of rankings across unrelated text prompts — was implemented and is the mechanism by which the fault was finally localised.</w:t>
      </w:r>
    </w:p>
    <w:p>
      <w:pPr>
        <w:keepNext/>
        <w:spacing w:before="240" w:after="120" w:line="288" w:lineRule="auto"/>
      </w:pPr>
      <w:r>
        <w:rPr>
          <w:rFonts w:ascii="Times New Roman" w:hAnsi="Times New Roman"/>
          <w:b/>
          <w:color w:val="000000"/>
          <w:sz w:val="25"/>
        </w:rPr>
        <w:t>4.4.2 Anisotropy correction</w:t>
      </w:r>
    </w:p>
    <w:p>
      <w:pPr>
        <w:jc w:val="both"/>
      </w:pPr>
      <w:r>
        <w:rPr>
          <w:rFonts w:ascii="Times New Roman" w:hAnsi="Times New Roman"/>
          <w:color w:val="000000"/>
          <w:sz w:val="24"/>
        </w:rPr>
        <w:t>On the working checkpoint, anisotropy remains high at 0.853. The text-embedding literature [36], [37], [38] would suggest correcting it. Four variants were evaluated.</w:t>
      </w:r>
    </w:p>
    <w:p>
      <w:pPr>
        <w:jc w:val="both"/>
      </w:pPr>
      <w:r>
        <w:rPr>
          <w:rFonts w:ascii="Times New Roman" w:hAnsi="Times New Roman"/>
          <w:b/>
          <w:color w:val="000000"/>
          <w:sz w:val="24"/>
        </w:rPr>
        <w:t>Table 4.3 — Anisotropy correction ablation</w:t>
      </w:r>
      <w:r>
        <w:rPr>
          <w:rFonts w:ascii="Times New Roman" w:hAnsi="Times New Roman"/>
          <w:color w:val="000000"/>
          <w:sz w:val="24"/>
        </w:rPr>
        <w:t>, 529-recording catalogue.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before="40" w:line="240" w:lineRule="auto"/>
            </w:pPr>
            <w:r/>
            <w:r>
              <w:rPr>
                <w:rFonts w:ascii="Times New Roman" w:hAnsi="Times New Roman"/>
                <w:b/>
                <w:color w:val="000000"/>
                <w:sz w:val="20"/>
              </w:rPr>
              <w:t>Variant</w:t>
            </w:r>
          </w:p>
        </w:tc>
        <w:tc>
          <w:tcPr>
            <w:tcW w:type="dxa" w:w="2880"/>
          </w:tcPr>
          <w:p>
            <w:pPr>
              <w:spacing w:after="40" w:before="40" w:line="240" w:lineRule="auto"/>
            </w:pPr>
            <w:r/>
            <w:r>
              <w:rPr>
                <w:rFonts w:ascii="Times New Roman" w:hAnsi="Times New Roman"/>
                <w:b/>
                <w:color w:val="000000"/>
                <w:sz w:val="20"/>
              </w:rPr>
              <w:t>P@5 fine</w:t>
            </w:r>
          </w:p>
        </w:tc>
        <w:tc>
          <w:tcPr>
            <w:tcW w:type="dxa" w:w="2880"/>
          </w:tcPr>
          <w:p>
            <w:pPr>
              <w:spacing w:after="40" w:before="40" w:line="240" w:lineRule="auto"/>
            </w:pPr>
            <w:r/>
            <w:r>
              <w:rPr>
                <w:rFonts w:ascii="Times New Roman" w:hAnsi="Times New Roman"/>
                <w:b/>
                <w:color w:val="000000"/>
                <w:sz w:val="20"/>
              </w:rPr>
              <w:t>P@5 coarse</w:t>
            </w:r>
          </w:p>
        </w:tc>
      </w:tr>
      <w:tr>
        <w:tc>
          <w:tcPr>
            <w:tcW w:type="dxa" w:w="2880"/>
          </w:tcPr>
          <w:p>
            <w:pPr>
              <w:spacing w:after="40" w:before="40" w:line="240" w:lineRule="auto"/>
            </w:pPr>
            <w:r/>
            <w:r>
              <w:rPr>
                <w:rFonts w:ascii="Times New Roman" w:hAnsi="Times New Roman"/>
                <w:color w:val="000000"/>
                <w:sz w:val="20"/>
              </w:rPr>
              <w:t>As produced by the model</w:t>
            </w:r>
          </w:p>
        </w:tc>
        <w:tc>
          <w:tcPr>
            <w:tcW w:type="dxa" w:w="2880"/>
          </w:tcPr>
          <w:p>
            <w:pPr>
              <w:spacing w:after="40" w:before="40" w:line="240" w:lineRule="auto"/>
            </w:pPr>
            <w:r/>
            <w:r>
              <w:rPr>
                <w:rFonts w:ascii="Times New Roman" w:hAnsi="Times New Roman"/>
                <w:b/>
                <w:color w:val="000000"/>
                <w:sz w:val="20"/>
              </w:rPr>
              <w:t>0.315</w:t>
            </w:r>
          </w:p>
        </w:tc>
        <w:tc>
          <w:tcPr>
            <w:tcW w:type="dxa" w:w="2880"/>
          </w:tcPr>
          <w:p>
            <w:pPr>
              <w:spacing w:after="40" w:before="40" w:line="240" w:lineRule="auto"/>
            </w:pPr>
            <w:r/>
            <w:r>
              <w:rPr>
                <w:rFonts w:ascii="Times New Roman" w:hAnsi="Times New Roman"/>
                <w:b/>
                <w:color w:val="000000"/>
                <w:sz w:val="20"/>
              </w:rPr>
              <w:t>0.476</w:t>
            </w:r>
          </w:p>
        </w:tc>
      </w:tr>
      <w:tr>
        <w:tc>
          <w:tcPr>
            <w:tcW w:type="dxa" w:w="2880"/>
          </w:tcPr>
          <w:p>
            <w:pPr>
              <w:spacing w:after="40" w:before="40" w:line="240" w:lineRule="auto"/>
            </w:pPr>
            <w:r/>
            <w:r>
              <w:rPr>
                <w:rFonts w:ascii="Times New Roman" w:hAnsi="Times New Roman"/>
                <w:color w:val="000000"/>
                <w:sz w:val="20"/>
              </w:rPr>
              <w:t>Mean-centred</w:t>
            </w:r>
          </w:p>
        </w:tc>
        <w:tc>
          <w:tcPr>
            <w:tcW w:type="dxa" w:w="2880"/>
          </w:tcPr>
          <w:p>
            <w:pPr>
              <w:spacing w:after="40" w:before="40" w:line="240" w:lineRule="auto"/>
            </w:pPr>
            <w:r/>
            <w:r>
              <w:rPr>
                <w:rFonts w:ascii="Times New Roman" w:hAnsi="Times New Roman"/>
                <w:color w:val="000000"/>
                <w:sz w:val="20"/>
              </w:rPr>
              <w:t>0.299</w:t>
            </w:r>
          </w:p>
        </w:tc>
        <w:tc>
          <w:tcPr>
            <w:tcW w:type="dxa" w:w="2880"/>
          </w:tcPr>
          <w:p>
            <w:pPr>
              <w:spacing w:after="40" w:before="40" w:line="240" w:lineRule="auto"/>
            </w:pPr>
            <w:r/>
            <w:r>
              <w:rPr>
                <w:rFonts w:ascii="Times New Roman" w:hAnsi="Times New Roman"/>
                <w:color w:val="000000"/>
                <w:sz w:val="20"/>
              </w:rPr>
              <w:t>0.468</w:t>
            </w:r>
          </w:p>
        </w:tc>
      </w:tr>
      <w:tr>
        <w:tc>
          <w:tcPr>
            <w:tcW w:type="dxa" w:w="2880"/>
          </w:tcPr>
          <w:p>
            <w:pPr>
              <w:spacing w:after="40" w:before="40" w:line="240" w:lineRule="auto"/>
            </w:pPr>
            <w:r/>
            <w:r>
              <w:rPr>
                <w:rFonts w:ascii="Times New Roman" w:hAnsi="Times New Roman"/>
                <w:color w:val="000000"/>
                <w:sz w:val="20"/>
              </w:rPr>
              <w:t>Mean-centred, top-1 principal component removed</w:t>
            </w:r>
          </w:p>
        </w:tc>
        <w:tc>
          <w:tcPr>
            <w:tcW w:type="dxa" w:w="2880"/>
          </w:tcPr>
          <w:p>
            <w:pPr>
              <w:spacing w:after="40" w:before="40" w:line="240" w:lineRule="auto"/>
            </w:pPr>
            <w:r/>
            <w:r>
              <w:rPr>
                <w:rFonts w:ascii="Times New Roman" w:hAnsi="Times New Roman"/>
                <w:color w:val="000000"/>
                <w:sz w:val="20"/>
              </w:rPr>
              <w:t>0.290</w:t>
            </w:r>
          </w:p>
        </w:tc>
        <w:tc>
          <w:tcPr>
            <w:tcW w:type="dxa" w:w="2880"/>
          </w:tcPr>
          <w:p>
            <w:pPr>
              <w:spacing w:after="40" w:before="40" w:line="240" w:lineRule="auto"/>
            </w:pPr>
            <w:r/>
            <w:r>
              <w:rPr>
                <w:rFonts w:ascii="Times New Roman" w:hAnsi="Times New Roman"/>
                <w:color w:val="000000"/>
                <w:sz w:val="20"/>
              </w:rPr>
              <w:t>0.420</w:t>
            </w:r>
          </w:p>
        </w:tc>
      </w:tr>
      <w:tr>
        <w:tc>
          <w:tcPr>
            <w:tcW w:type="dxa" w:w="2880"/>
          </w:tcPr>
          <w:p>
            <w:pPr>
              <w:spacing w:after="40" w:before="40" w:line="240" w:lineRule="auto"/>
            </w:pPr>
            <w:r/>
            <w:r>
              <w:rPr>
                <w:rFonts w:ascii="Times New Roman" w:hAnsi="Times New Roman"/>
                <w:color w:val="000000"/>
                <w:sz w:val="20"/>
              </w:rPr>
              <w:t>Mean-centred, top-2 principal components removed</w:t>
            </w:r>
          </w:p>
        </w:tc>
        <w:tc>
          <w:tcPr>
            <w:tcW w:type="dxa" w:w="2880"/>
          </w:tcPr>
          <w:p>
            <w:pPr>
              <w:spacing w:after="40" w:before="40" w:line="240" w:lineRule="auto"/>
            </w:pPr>
            <w:r/>
            <w:r>
              <w:rPr>
                <w:rFonts w:ascii="Times New Roman" w:hAnsi="Times New Roman"/>
                <w:color w:val="000000"/>
                <w:sz w:val="20"/>
              </w:rPr>
              <w:t>0.251</w:t>
            </w:r>
          </w:p>
        </w:tc>
        <w:tc>
          <w:tcPr>
            <w:tcW w:type="dxa" w:w="2880"/>
          </w:tcPr>
          <w:p>
            <w:pPr>
              <w:spacing w:after="40" w:before="40" w:line="240" w:lineRule="auto"/>
            </w:pPr>
            <w:r/>
            <w:r>
              <w:rPr>
                <w:rFonts w:ascii="Times New Roman" w:hAnsi="Times New Roman"/>
                <w:color w:val="000000"/>
                <w:sz w:val="20"/>
              </w:rPr>
              <w:t>0.355</w:t>
            </w:r>
          </w:p>
        </w:tc>
      </w:tr>
    </w:tbl>
    <w:p/>
    <w:p>
      <w:pPr>
        <w:keepNext/>
        <w:spacing w:before="160" w:after="40"/>
        <w:jc w:val="center"/>
      </w:pPr>
      <w:r>
        <w:drawing>
          <wp:inline xmlns:a="http://schemas.openxmlformats.org/drawingml/2006/main" xmlns:pic="http://schemas.openxmlformats.org/drawingml/2006/picture">
            <wp:extent cx="5394960" cy="2920979"/>
            <wp:docPr id="9" name="Picture 9"/>
            <wp:cNvGraphicFramePr>
              <a:graphicFrameLocks noChangeAspect="1"/>
            </wp:cNvGraphicFramePr>
            <a:graphic>
              <a:graphicData uri="http://schemas.openxmlformats.org/drawingml/2006/picture">
                <pic:pic>
                  <pic:nvPicPr>
                    <pic:cNvPr id="0" name="fig_4_7_anisotropy_ablation.png"/>
                    <pic:cNvPicPr/>
                  </pic:nvPicPr>
                  <pic:blipFill>
                    <a:blip r:embed="rId17"/>
                    <a:stretch>
                      <a:fillRect/>
                    </a:stretch>
                  </pic:blipFill>
                  <pic:spPr>
                    <a:xfrm>
                      <a:off x="0" y="0"/>
                      <a:ext cx="5394960" cy="2920979"/>
                    </a:xfrm>
                    <a:prstGeom prst="rect"/>
                  </pic:spPr>
                </pic:pic>
              </a:graphicData>
            </a:graphic>
          </wp:inline>
        </w:drawing>
      </w:r>
    </w:p>
    <w:p>
      <w:pPr>
        <w:spacing w:after="240"/>
        <w:jc w:val="center"/>
      </w:pPr>
      <w:r>
        <w:rPr>
          <w:rFonts w:ascii="Times New Roman" w:hAnsi="Times New Roman"/>
          <w:b/>
          <w:color w:val="444444"/>
          <w:sz w:val="21"/>
        </w:rPr>
        <w:t>Figure 4.7 — Anisotropy ablation.</w:t>
      </w:r>
      <w:r>
        <w:rPr>
          <w:rFonts w:ascii="Times New Roman" w:hAnsi="Times New Roman"/>
          <w:color w:val="444444"/>
          <w:sz w:val="21"/>
        </w:rPr>
        <w:t xml:space="preserve"> Precision falls monotonically as correction is strengthened.</w:t>
      </w:r>
    </w:p>
    <w:p>
      <w:pPr>
        <w:jc w:val="both"/>
      </w:pPr>
      <w:r>
        <w:rPr>
          <w:rFonts w:ascii="Times New Roman" w:hAnsi="Times New Roman"/>
          <w:color w:val="000000"/>
          <w:sz w:val="24"/>
        </w:rPr>
        <w:t xml:space="preserve">Retrieval degrades monotonically. The dominant shared direction therefore carries task-relevant signal in this setting rather than constituting nuisance variance, and the remedy transferred from the sentence-embedding literature is actively harmful here. Anisotropy is nonetheless worth </w:t>
      </w:r>
      <w:r>
        <w:rPr>
          <w:rFonts w:ascii="Times New Roman" w:hAnsi="Times New Roman"/>
          <w:i/>
          <w:color w:val="000000"/>
          <w:sz w:val="24"/>
        </w:rPr>
        <w:t>measuring</w:t>
      </w:r>
      <w:r>
        <w:rPr>
          <w:rFonts w:ascii="Times New Roman" w:hAnsi="Times New Roman"/>
          <w:color w:val="000000"/>
          <w:sz w:val="24"/>
        </w:rPr>
        <w:t>: it is precisely the statistic that exposed the degenerate checkpoint of §4.4.1. The conclusion drawn is that anisotropy should be treated as a diagnostic symptom rather than as a defect to be corrected reflexively, and embeddings are consequently used as the model produces them.</w:t>
      </w:r>
    </w:p>
    <w:p>
      <w:pPr>
        <w:keepNext/>
        <w:spacing w:before="240" w:after="120" w:line="288" w:lineRule="auto"/>
      </w:pPr>
      <w:r>
        <w:rPr>
          <w:rFonts w:ascii="Times New Roman" w:hAnsi="Times New Roman"/>
          <w:b/>
          <w:color w:val="000000"/>
          <w:sz w:val="27"/>
        </w:rPr>
        <w:t>4.5 Comparison with Existing Approaches</w:t>
      </w:r>
    </w:p>
    <w:p>
      <w:pPr>
        <w:jc w:val="both"/>
      </w:pPr>
      <w:r>
        <w:rPr>
          <w:rFonts w:ascii="Times New Roman" w:hAnsi="Times New Roman"/>
          <w:b/>
          <w:color w:val="000000"/>
          <w:sz w:val="24"/>
        </w:rPr>
        <w:t>Table 4.5 — Comparison with existing approaches.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before="40" w:line="240" w:lineRule="auto"/>
            </w:pPr>
            <w:r/>
            <w:r>
              <w:rPr>
                <w:rFonts w:ascii="Times New Roman" w:hAnsi="Times New Roman"/>
                <w:b/>
                <w:color w:val="000000"/>
                <w:sz w:val="18"/>
              </w:rPr>
              <w:t>Criterion</w:t>
            </w:r>
          </w:p>
        </w:tc>
        <w:tc>
          <w:tcPr>
            <w:tcW w:type="dxa" w:w="1728"/>
          </w:tcPr>
          <w:p>
            <w:pPr>
              <w:spacing w:after="40" w:before="40" w:line="240" w:lineRule="auto"/>
            </w:pPr>
            <w:r/>
            <w:r>
              <w:rPr>
                <w:rFonts w:ascii="Times New Roman" w:hAnsi="Times New Roman"/>
                <w:b/>
                <w:color w:val="000000"/>
                <w:sz w:val="18"/>
              </w:rPr>
              <w:t>Collaborative filtering</w:t>
            </w:r>
          </w:p>
        </w:tc>
        <w:tc>
          <w:tcPr>
            <w:tcW w:type="dxa" w:w="1728"/>
          </w:tcPr>
          <w:p>
            <w:pPr>
              <w:spacing w:after="40" w:before="40" w:line="240" w:lineRule="auto"/>
            </w:pPr>
            <w:r/>
            <w:r>
              <w:rPr>
                <w:rFonts w:ascii="Times New Roman" w:hAnsi="Times New Roman"/>
                <w:b/>
                <w:color w:val="000000"/>
                <w:sz w:val="18"/>
              </w:rPr>
              <w:t>Audio fingerprinting [9]</w:t>
            </w:r>
          </w:p>
        </w:tc>
        <w:tc>
          <w:tcPr>
            <w:tcW w:type="dxa" w:w="1728"/>
          </w:tcPr>
          <w:p>
            <w:pPr>
              <w:spacing w:after="40" w:before="40" w:line="240" w:lineRule="auto"/>
            </w:pPr>
            <w:r/>
            <w:r>
              <w:rPr>
                <w:rFonts w:ascii="Times New Roman" w:hAnsi="Times New Roman"/>
                <w:b/>
                <w:color w:val="000000"/>
                <w:sz w:val="18"/>
              </w:rPr>
              <w:t>Hand-crafted content [7], [14]–[16]</w:t>
            </w:r>
          </w:p>
        </w:tc>
        <w:tc>
          <w:tcPr>
            <w:tcW w:type="dxa" w:w="1728"/>
          </w:tcPr>
          <w:p>
            <w:pPr>
              <w:spacing w:after="40" w:before="40" w:line="240" w:lineRule="auto"/>
            </w:pPr>
            <w:r/>
            <w:r>
              <w:rPr>
                <w:rFonts w:ascii="Times New Roman" w:hAnsi="Times New Roman"/>
                <w:b/>
                <w:color w:val="000000"/>
                <w:sz w:val="18"/>
              </w:rPr>
              <w:t>Hummingbird (proposed)</w:t>
            </w:r>
          </w:p>
        </w:tc>
      </w:tr>
      <w:tr>
        <w:tc>
          <w:tcPr>
            <w:tcW w:type="dxa" w:w="1728"/>
          </w:tcPr>
          <w:p>
            <w:pPr>
              <w:spacing w:after="40" w:before="40" w:line="240" w:lineRule="auto"/>
            </w:pPr>
            <w:r/>
            <w:r>
              <w:rPr>
                <w:rFonts w:ascii="Times New Roman" w:hAnsi="Times New Roman"/>
                <w:color w:val="000000"/>
                <w:sz w:val="18"/>
              </w:rPr>
              <w:t>Requires interaction data</w:t>
            </w:r>
          </w:p>
        </w:tc>
        <w:tc>
          <w:tcPr>
            <w:tcW w:type="dxa" w:w="1728"/>
          </w:tcPr>
          <w:p>
            <w:pPr>
              <w:spacing w:after="40" w:before="40" w:line="240" w:lineRule="auto"/>
            </w:pPr>
            <w:r/>
            <w:r>
              <w:rPr>
                <w:rFonts w:ascii="Times New Roman" w:hAnsi="Times New Roman"/>
                <w:color w:val="000000"/>
                <w:sz w:val="18"/>
              </w:rPr>
              <w:t>Yes</w:t>
            </w:r>
          </w:p>
        </w:tc>
        <w:tc>
          <w:tcPr>
            <w:tcW w:type="dxa" w:w="1728"/>
          </w:tcPr>
          <w:p>
            <w:pPr>
              <w:spacing w:after="40" w:before="40" w:line="240" w:lineRule="auto"/>
            </w:pPr>
            <w:r/>
            <w:r>
              <w:rPr>
                <w:rFonts w:ascii="Times New Roman" w:hAnsi="Times New Roman"/>
                <w:color w:val="000000"/>
                <w:sz w:val="18"/>
              </w:rPr>
              <w:t>No</w:t>
            </w:r>
          </w:p>
        </w:tc>
        <w:tc>
          <w:tcPr>
            <w:tcW w:type="dxa" w:w="1728"/>
          </w:tcPr>
          <w:p>
            <w:pPr>
              <w:spacing w:after="40" w:before="40" w:line="240" w:lineRule="auto"/>
            </w:pPr>
            <w:r/>
            <w:r>
              <w:rPr>
                <w:rFonts w:ascii="Times New Roman" w:hAnsi="Times New Roman"/>
                <w:color w:val="000000"/>
                <w:sz w:val="18"/>
              </w:rPr>
              <w:t>No</w:t>
            </w:r>
          </w:p>
        </w:tc>
        <w:tc>
          <w:tcPr>
            <w:tcW w:type="dxa" w:w="1728"/>
          </w:tcPr>
          <w:p>
            <w:pPr>
              <w:spacing w:after="40" w:before="40" w:line="240" w:lineRule="auto"/>
            </w:pPr>
            <w:r/>
            <w:r>
              <w:rPr>
                <w:rFonts w:ascii="Times New Roman" w:hAnsi="Times New Roman"/>
                <w:b/>
                <w:color w:val="000000"/>
                <w:sz w:val="18"/>
              </w:rPr>
              <w:t>No</w:t>
            </w:r>
          </w:p>
        </w:tc>
      </w:tr>
      <w:tr>
        <w:tc>
          <w:tcPr>
            <w:tcW w:type="dxa" w:w="1728"/>
          </w:tcPr>
          <w:p>
            <w:pPr>
              <w:spacing w:after="40" w:before="40" w:line="240" w:lineRule="auto"/>
            </w:pPr>
            <w:r/>
            <w:r>
              <w:rPr>
                <w:rFonts w:ascii="Times New Roman" w:hAnsi="Times New Roman"/>
                <w:color w:val="000000"/>
                <w:sz w:val="18"/>
              </w:rPr>
              <w:t>Cold-start coverage</w:t>
            </w:r>
          </w:p>
        </w:tc>
        <w:tc>
          <w:tcPr>
            <w:tcW w:type="dxa" w:w="1728"/>
          </w:tcPr>
          <w:p>
            <w:pPr>
              <w:spacing w:after="40" w:before="40" w:line="240" w:lineRule="auto"/>
            </w:pPr>
            <w:r/>
            <w:r>
              <w:rPr>
                <w:rFonts w:ascii="Times New Roman" w:hAnsi="Times New Roman"/>
                <w:color w:val="000000"/>
                <w:sz w:val="18"/>
              </w:rPr>
              <w:t>None for new items</w:t>
            </w:r>
          </w:p>
        </w:tc>
        <w:tc>
          <w:tcPr>
            <w:tcW w:type="dxa" w:w="1728"/>
          </w:tcPr>
          <w:p>
            <w:pPr>
              <w:spacing w:after="40" w:before="40" w:line="240" w:lineRule="auto"/>
            </w:pPr>
            <w:r/>
            <w:r>
              <w:rPr>
                <w:rFonts w:ascii="Times New Roman" w:hAnsi="Times New Roman"/>
                <w:color w:val="000000"/>
                <w:sz w:val="18"/>
              </w:rPr>
              <w:t>Full</w:t>
            </w:r>
          </w:p>
        </w:tc>
        <w:tc>
          <w:tcPr>
            <w:tcW w:type="dxa" w:w="1728"/>
          </w:tcPr>
          <w:p>
            <w:pPr>
              <w:spacing w:after="40" w:before="40" w:line="240" w:lineRule="auto"/>
            </w:pPr>
            <w:r/>
            <w:r>
              <w:rPr>
                <w:rFonts w:ascii="Times New Roman" w:hAnsi="Times New Roman"/>
                <w:color w:val="000000"/>
                <w:sz w:val="18"/>
              </w:rPr>
              <w:t>Full</w:t>
            </w:r>
          </w:p>
        </w:tc>
        <w:tc>
          <w:tcPr>
            <w:tcW w:type="dxa" w:w="1728"/>
          </w:tcPr>
          <w:p>
            <w:pPr>
              <w:spacing w:after="40" w:before="40" w:line="240" w:lineRule="auto"/>
            </w:pPr>
            <w:r/>
            <w:r>
              <w:rPr>
                <w:rFonts w:ascii="Times New Roman" w:hAnsi="Times New Roman"/>
                <w:b/>
                <w:color w:val="000000"/>
                <w:sz w:val="18"/>
              </w:rPr>
              <w:t>Full</w:t>
            </w:r>
          </w:p>
        </w:tc>
      </w:tr>
      <w:tr>
        <w:tc>
          <w:tcPr>
            <w:tcW w:type="dxa" w:w="1728"/>
          </w:tcPr>
          <w:p>
            <w:pPr>
              <w:spacing w:after="40" w:before="40" w:line="240" w:lineRule="auto"/>
            </w:pPr>
            <w:r/>
            <w:r>
              <w:rPr>
                <w:rFonts w:ascii="Times New Roman" w:hAnsi="Times New Roman"/>
                <w:color w:val="000000"/>
                <w:sz w:val="18"/>
              </w:rPr>
              <w:t xml:space="preserve">Returns </w:t>
            </w:r>
            <w:r>
              <w:rPr>
                <w:rFonts w:ascii="Times New Roman" w:hAnsi="Times New Roman"/>
                <w:i/>
                <w:color w:val="000000"/>
                <w:sz w:val="18"/>
              </w:rPr>
              <w:t>similar</w:t>
            </w:r>
            <w:r>
              <w:rPr>
                <w:rFonts w:ascii="Times New Roman" w:hAnsi="Times New Roman"/>
                <w:color w:val="000000"/>
                <w:sz w:val="18"/>
              </w:rPr>
              <w:t xml:space="preserve"> recordings</w:t>
            </w:r>
          </w:p>
        </w:tc>
        <w:tc>
          <w:tcPr>
            <w:tcW w:type="dxa" w:w="1728"/>
          </w:tcPr>
          <w:p>
            <w:pPr>
              <w:spacing w:after="40" w:before="40" w:line="240" w:lineRule="auto"/>
            </w:pPr>
            <w:r/>
            <w:r>
              <w:rPr>
                <w:rFonts w:ascii="Times New Roman" w:hAnsi="Times New Roman"/>
                <w:color w:val="000000"/>
                <w:sz w:val="18"/>
              </w:rPr>
              <w:t>Yes</w:t>
            </w:r>
          </w:p>
        </w:tc>
        <w:tc>
          <w:tcPr>
            <w:tcW w:type="dxa" w:w="1728"/>
          </w:tcPr>
          <w:p>
            <w:pPr>
              <w:spacing w:after="40" w:before="40" w:line="240" w:lineRule="auto"/>
            </w:pPr>
            <w:r/>
            <w:r>
              <w:rPr>
                <w:rFonts w:ascii="Times New Roman" w:hAnsi="Times New Roman"/>
                <w:color w:val="000000"/>
                <w:sz w:val="18"/>
              </w:rPr>
              <w:t>No — exact match only</w:t>
            </w:r>
          </w:p>
        </w:tc>
        <w:tc>
          <w:tcPr>
            <w:tcW w:type="dxa" w:w="1728"/>
          </w:tcPr>
          <w:p>
            <w:pPr>
              <w:spacing w:after="40" w:before="40" w:line="240" w:lineRule="auto"/>
            </w:pPr>
            <w:r/>
            <w:r>
              <w:rPr>
                <w:rFonts w:ascii="Times New Roman" w:hAnsi="Times New Roman"/>
                <w:color w:val="000000"/>
                <w:sz w:val="18"/>
              </w:rPr>
              <w:t>Yes</w:t>
            </w:r>
          </w:p>
        </w:tc>
        <w:tc>
          <w:tcPr>
            <w:tcW w:type="dxa" w:w="1728"/>
          </w:tcPr>
          <w:p>
            <w:pPr>
              <w:spacing w:after="40" w:before="40" w:line="240" w:lineRule="auto"/>
            </w:pPr>
            <w:r/>
            <w:r>
              <w:rPr>
                <w:rFonts w:ascii="Times New Roman" w:hAnsi="Times New Roman"/>
                <w:b/>
                <w:color w:val="000000"/>
                <w:sz w:val="18"/>
              </w:rPr>
              <w:t>Yes</w:t>
            </w:r>
          </w:p>
        </w:tc>
      </w:tr>
      <w:tr>
        <w:tc>
          <w:tcPr>
            <w:tcW w:type="dxa" w:w="1728"/>
          </w:tcPr>
          <w:p>
            <w:pPr>
              <w:spacing w:after="40" w:before="40" w:line="240" w:lineRule="auto"/>
            </w:pPr>
            <w:r/>
            <w:r>
              <w:rPr>
                <w:rFonts w:ascii="Times New Roman" w:hAnsi="Times New Roman"/>
                <w:color w:val="000000"/>
                <w:sz w:val="18"/>
              </w:rPr>
              <w:t>Accepts a hummed query</w:t>
            </w:r>
          </w:p>
        </w:tc>
        <w:tc>
          <w:tcPr>
            <w:tcW w:type="dxa" w:w="1728"/>
          </w:tcPr>
          <w:p>
            <w:pPr>
              <w:spacing w:after="40" w:before="40" w:line="240" w:lineRule="auto"/>
            </w:pPr>
            <w:r/>
            <w:r>
              <w:rPr>
                <w:rFonts w:ascii="Times New Roman" w:hAnsi="Times New Roman"/>
                <w:color w:val="000000"/>
                <w:sz w:val="18"/>
              </w:rPr>
              <w:t>No</w:t>
            </w:r>
          </w:p>
        </w:tc>
        <w:tc>
          <w:tcPr>
            <w:tcW w:type="dxa" w:w="1728"/>
          </w:tcPr>
          <w:p>
            <w:pPr>
              <w:spacing w:after="40" w:before="40" w:line="240" w:lineRule="auto"/>
            </w:pPr>
            <w:r/>
            <w:r>
              <w:rPr>
                <w:rFonts w:ascii="Times New Roman" w:hAnsi="Times New Roman"/>
                <w:color w:val="000000"/>
                <w:sz w:val="18"/>
              </w:rPr>
              <w:t>No — needs the exact recording</w:t>
            </w:r>
          </w:p>
        </w:tc>
        <w:tc>
          <w:tcPr>
            <w:tcW w:type="dxa" w:w="1728"/>
          </w:tcPr>
          <w:p>
            <w:pPr>
              <w:spacing w:after="40" w:before="40" w:line="240" w:lineRule="auto"/>
            </w:pPr>
            <w:r/>
            <w:r>
              <w:rPr>
                <w:rFonts w:ascii="Times New Roman" w:hAnsi="Times New Roman"/>
                <w:color w:val="000000"/>
                <w:sz w:val="18"/>
              </w:rPr>
              <w:t>No</w:t>
            </w:r>
          </w:p>
        </w:tc>
        <w:tc>
          <w:tcPr>
            <w:tcW w:type="dxa" w:w="1728"/>
          </w:tcPr>
          <w:p>
            <w:pPr>
              <w:spacing w:after="40" w:before="40" w:line="240" w:lineRule="auto"/>
            </w:pPr>
            <w:r/>
            <w:r>
              <w:rPr>
                <w:rFonts w:ascii="Times New Roman" w:hAnsi="Times New Roman"/>
                <w:b/>
                <w:color w:val="000000"/>
                <w:sz w:val="18"/>
              </w:rPr>
              <w:t>Yes</w:t>
            </w:r>
          </w:p>
        </w:tc>
      </w:tr>
      <w:tr>
        <w:tc>
          <w:tcPr>
            <w:tcW w:type="dxa" w:w="1728"/>
          </w:tcPr>
          <w:p>
            <w:pPr>
              <w:spacing w:after="40" w:before="40" w:line="240" w:lineRule="auto"/>
            </w:pPr>
            <w:r/>
            <w:r>
              <w:rPr>
                <w:rFonts w:ascii="Times New Roman" w:hAnsi="Times New Roman"/>
                <w:color w:val="000000"/>
                <w:sz w:val="18"/>
              </w:rPr>
              <w:t>Accepts free-text mood</w:t>
            </w:r>
          </w:p>
        </w:tc>
        <w:tc>
          <w:tcPr>
            <w:tcW w:type="dxa" w:w="1728"/>
          </w:tcPr>
          <w:p>
            <w:pPr>
              <w:spacing w:after="40" w:before="40" w:line="240" w:lineRule="auto"/>
            </w:pPr>
            <w:r/>
            <w:r>
              <w:rPr>
                <w:rFonts w:ascii="Times New Roman" w:hAnsi="Times New Roman"/>
                <w:color w:val="000000"/>
                <w:sz w:val="18"/>
              </w:rPr>
              <w:t>No</w:t>
            </w:r>
          </w:p>
        </w:tc>
        <w:tc>
          <w:tcPr>
            <w:tcW w:type="dxa" w:w="1728"/>
          </w:tcPr>
          <w:p>
            <w:pPr>
              <w:spacing w:after="40" w:before="40" w:line="240" w:lineRule="auto"/>
            </w:pPr>
            <w:r/>
            <w:r>
              <w:rPr>
                <w:rFonts w:ascii="Times New Roman" w:hAnsi="Times New Roman"/>
                <w:color w:val="000000"/>
                <w:sz w:val="18"/>
              </w:rPr>
              <w:t>No</w:t>
            </w:r>
          </w:p>
        </w:tc>
        <w:tc>
          <w:tcPr>
            <w:tcW w:type="dxa" w:w="1728"/>
          </w:tcPr>
          <w:p>
            <w:pPr>
              <w:spacing w:after="40" w:before="40" w:line="240" w:lineRule="auto"/>
            </w:pPr>
            <w:r/>
            <w:r>
              <w:rPr>
                <w:rFonts w:ascii="Times New Roman" w:hAnsi="Times New Roman"/>
                <w:color w:val="000000"/>
                <w:sz w:val="18"/>
              </w:rPr>
              <w:t>Only with a trained tag model</w:t>
            </w:r>
          </w:p>
        </w:tc>
        <w:tc>
          <w:tcPr>
            <w:tcW w:type="dxa" w:w="1728"/>
          </w:tcPr>
          <w:p>
            <w:pPr>
              <w:spacing w:after="40" w:before="40" w:line="240" w:lineRule="auto"/>
            </w:pPr>
            <w:r/>
            <w:r>
              <w:rPr>
                <w:rFonts w:ascii="Times New Roman" w:hAnsi="Times New Roman"/>
                <w:b/>
                <w:color w:val="000000"/>
                <w:sz w:val="18"/>
              </w:rPr>
              <w:t>Yes, with no extra model</w:t>
            </w:r>
          </w:p>
        </w:tc>
      </w:tr>
      <w:tr>
        <w:tc>
          <w:tcPr>
            <w:tcW w:type="dxa" w:w="1728"/>
          </w:tcPr>
          <w:p>
            <w:pPr>
              <w:spacing w:after="40" w:before="40" w:line="240" w:lineRule="auto"/>
            </w:pPr>
            <w:r/>
            <w:r>
              <w:rPr>
                <w:rFonts w:ascii="Times New Roman" w:hAnsi="Times New Roman"/>
                <w:color w:val="000000"/>
                <w:sz w:val="18"/>
              </w:rPr>
              <w:t>Explains the match</w:t>
            </w:r>
          </w:p>
        </w:tc>
        <w:tc>
          <w:tcPr>
            <w:tcW w:type="dxa" w:w="1728"/>
          </w:tcPr>
          <w:p>
            <w:pPr>
              <w:spacing w:after="40" w:before="40" w:line="240" w:lineRule="auto"/>
            </w:pPr>
            <w:r/>
            <w:r>
              <w:rPr>
                <w:rFonts w:ascii="Times New Roman" w:hAnsi="Times New Roman"/>
                <w:color w:val="000000"/>
                <w:sz w:val="18"/>
              </w:rPr>
              <w:t>Rarely</w:t>
            </w:r>
          </w:p>
        </w:tc>
        <w:tc>
          <w:tcPr>
            <w:tcW w:type="dxa" w:w="1728"/>
          </w:tcPr>
          <w:p>
            <w:pPr>
              <w:spacing w:after="40" w:before="40" w:line="240" w:lineRule="auto"/>
            </w:pPr>
            <w:r/>
            <w:r>
              <w:rPr>
                <w:rFonts w:ascii="Times New Roman" w:hAnsi="Times New Roman"/>
                <w:color w:val="000000"/>
                <w:sz w:val="18"/>
              </w:rPr>
              <w:t>N/A</w:t>
            </w:r>
          </w:p>
        </w:tc>
        <w:tc>
          <w:tcPr>
            <w:tcW w:type="dxa" w:w="1728"/>
          </w:tcPr>
          <w:p>
            <w:pPr>
              <w:spacing w:after="40" w:before="40" w:line="240" w:lineRule="auto"/>
            </w:pPr>
            <w:r/>
            <w:r>
              <w:rPr>
                <w:rFonts w:ascii="Times New Roman" w:hAnsi="Times New Roman"/>
                <w:color w:val="000000"/>
                <w:sz w:val="18"/>
              </w:rPr>
              <w:t>Partially</w:t>
            </w:r>
          </w:p>
        </w:tc>
        <w:tc>
          <w:tcPr>
            <w:tcW w:type="dxa" w:w="1728"/>
          </w:tcPr>
          <w:p>
            <w:pPr>
              <w:spacing w:after="40" w:before="40" w:line="240" w:lineRule="auto"/>
            </w:pPr>
            <w:r/>
            <w:r>
              <w:rPr>
                <w:rFonts w:ascii="Times New Roman" w:hAnsi="Times New Roman"/>
                <w:b/>
                <w:color w:val="000000"/>
                <w:sz w:val="18"/>
              </w:rPr>
              <w:t>Yes — tempo, key, brightness, energy</w:t>
            </w:r>
          </w:p>
        </w:tc>
      </w:tr>
      <w:tr>
        <w:tc>
          <w:tcPr>
            <w:tcW w:type="dxa" w:w="1728"/>
          </w:tcPr>
          <w:p>
            <w:pPr>
              <w:spacing w:after="40" w:before="40" w:line="240" w:lineRule="auto"/>
            </w:pPr>
            <w:r/>
            <w:r>
              <w:rPr>
                <w:rFonts w:ascii="Times New Roman" w:hAnsi="Times New Roman"/>
                <w:color w:val="000000"/>
                <w:sz w:val="18"/>
              </w:rPr>
              <w:t>Retrieval quality (P@5 here)</w:t>
            </w:r>
          </w:p>
        </w:tc>
        <w:tc>
          <w:tcPr>
            <w:tcW w:type="dxa" w:w="1728"/>
          </w:tcPr>
          <w:p>
            <w:pPr>
              <w:spacing w:after="40" w:before="40" w:line="240" w:lineRule="auto"/>
            </w:pPr>
            <w:r/>
            <w:r>
              <w:rPr>
                <w:rFonts w:ascii="Times New Roman" w:hAnsi="Times New Roman"/>
                <w:color w:val="000000"/>
                <w:sz w:val="18"/>
              </w:rPr>
              <w:t>Not applicable</w:t>
            </w:r>
          </w:p>
        </w:tc>
        <w:tc>
          <w:tcPr>
            <w:tcW w:type="dxa" w:w="1728"/>
          </w:tcPr>
          <w:p>
            <w:pPr>
              <w:spacing w:after="40" w:before="40" w:line="240" w:lineRule="auto"/>
            </w:pPr>
            <w:r/>
            <w:r>
              <w:rPr>
                <w:rFonts w:ascii="Times New Roman" w:hAnsi="Times New Roman"/>
                <w:color w:val="000000"/>
                <w:sz w:val="18"/>
              </w:rPr>
              <w:t>Not applicable</w:t>
            </w:r>
          </w:p>
        </w:tc>
        <w:tc>
          <w:tcPr>
            <w:tcW w:type="dxa" w:w="1728"/>
          </w:tcPr>
          <w:p>
            <w:pPr>
              <w:spacing w:after="40" w:before="40" w:line="240" w:lineRule="auto"/>
            </w:pPr>
            <w:r/>
            <w:r>
              <w:rPr>
                <w:rFonts w:ascii="Times New Roman" w:hAnsi="Times New Roman"/>
                <w:color w:val="000000"/>
                <w:sz w:val="18"/>
              </w:rPr>
              <w:t>0.276</w:t>
            </w:r>
          </w:p>
        </w:tc>
        <w:tc>
          <w:tcPr>
            <w:tcW w:type="dxa" w:w="1728"/>
          </w:tcPr>
          <w:p>
            <w:pPr>
              <w:spacing w:after="40" w:before="40" w:line="240" w:lineRule="auto"/>
            </w:pPr>
            <w:r/>
            <w:r>
              <w:rPr>
                <w:rFonts w:ascii="Times New Roman" w:hAnsi="Times New Roman"/>
                <w:b/>
                <w:color w:val="000000"/>
                <w:sz w:val="18"/>
              </w:rPr>
              <w:t>0.337</w:t>
            </w:r>
          </w:p>
        </w:tc>
      </w:tr>
      <w:tr>
        <w:tc>
          <w:tcPr>
            <w:tcW w:type="dxa" w:w="1728"/>
          </w:tcPr>
          <w:p>
            <w:pPr>
              <w:spacing w:after="40" w:before="40" w:line="240" w:lineRule="auto"/>
            </w:pPr>
            <w:r/>
            <w:r>
              <w:rPr>
                <w:rFonts w:ascii="Times New Roman" w:hAnsi="Times New Roman"/>
                <w:color w:val="000000"/>
                <w:sz w:val="18"/>
              </w:rPr>
              <w:t>Monetary cost</w:t>
            </w:r>
          </w:p>
        </w:tc>
        <w:tc>
          <w:tcPr>
            <w:tcW w:type="dxa" w:w="1728"/>
          </w:tcPr>
          <w:p>
            <w:pPr>
              <w:spacing w:after="40" w:before="40" w:line="240" w:lineRule="auto"/>
            </w:pPr>
            <w:r/>
            <w:r>
              <w:rPr>
                <w:rFonts w:ascii="Times New Roman" w:hAnsi="Times New Roman"/>
                <w:color w:val="000000"/>
                <w:sz w:val="18"/>
              </w:rPr>
              <w:t>Infrastructure + data</w:t>
            </w:r>
          </w:p>
        </w:tc>
        <w:tc>
          <w:tcPr>
            <w:tcW w:type="dxa" w:w="1728"/>
          </w:tcPr>
          <w:p>
            <w:pPr>
              <w:spacing w:after="40" w:before="40" w:line="240" w:lineRule="auto"/>
            </w:pPr>
            <w:r/>
            <w:r>
              <w:rPr>
                <w:rFonts w:ascii="Times New Roman" w:hAnsi="Times New Roman"/>
                <w:color w:val="000000"/>
                <w:sz w:val="18"/>
              </w:rPr>
              <w:t>Infrastructure</w:t>
            </w:r>
          </w:p>
        </w:tc>
        <w:tc>
          <w:tcPr>
            <w:tcW w:type="dxa" w:w="1728"/>
          </w:tcPr>
          <w:p>
            <w:pPr>
              <w:spacing w:after="40" w:before="40" w:line="240" w:lineRule="auto"/>
            </w:pPr>
            <w:r/>
            <w:r>
              <w:rPr>
                <w:rFonts w:ascii="Times New Roman" w:hAnsi="Times New Roman"/>
                <w:color w:val="000000"/>
                <w:sz w:val="18"/>
              </w:rPr>
              <w:t>Compute only</w:t>
            </w:r>
          </w:p>
        </w:tc>
        <w:tc>
          <w:tcPr>
            <w:tcW w:type="dxa" w:w="1728"/>
          </w:tcPr>
          <w:p>
            <w:pPr>
              <w:spacing w:after="40" w:before="40" w:line="240" w:lineRule="auto"/>
            </w:pPr>
            <w:r/>
            <w:r>
              <w:rPr>
                <w:rFonts w:ascii="Times New Roman" w:hAnsi="Times New Roman"/>
                <w:b/>
                <w:color w:val="000000"/>
                <w:sz w:val="18"/>
              </w:rPr>
              <w:t>₹0</w:t>
            </w:r>
          </w:p>
        </w:tc>
      </w:tr>
    </w:tbl>
    <w:p/>
    <w:p>
      <w:pPr>
        <w:jc w:val="both"/>
      </w:pPr>
      <w:r>
        <w:rPr>
          <w:rFonts w:ascii="Times New Roman" w:hAnsi="Times New Roman"/>
          <w:color w:val="000000"/>
          <w:sz w:val="24"/>
        </w:rPr>
        <w:t xml:space="preserve">Relative to collaborative filtering, the proposed system requires no interaction data and therefore has no cold-start exclusion. Relative to audio fingerprinting [9], which identifies an exact recording from an exact excerpt, the present system retrieves </w:t>
      </w:r>
      <w:r>
        <w:rPr>
          <w:rFonts w:ascii="Times New Roman" w:hAnsi="Times New Roman"/>
          <w:i/>
          <w:color w:val="000000"/>
          <w:sz w:val="24"/>
        </w:rPr>
        <w:t>similar</w:t>
      </w:r>
      <w:r>
        <w:rPr>
          <w:rFonts w:ascii="Times New Roman" w:hAnsi="Times New Roman"/>
          <w:color w:val="000000"/>
          <w:sz w:val="24"/>
        </w:rPr>
        <w:t xml:space="preserve"> recordings and accepts an imprecise sung query. Relative to systems built solely on hand-crafted descriptors [7], [14], [15], [16], a measurable improvement is obtained — 0.337 against 0.276 — and free-text mood retrieval is obtained essentially without additional cost, which a descriptor-based system cannot provide at all without a separately trained tag model.</w:t>
      </w:r>
    </w:p>
    <w:p>
      <w:pPr>
        <w:jc w:val="both"/>
      </w:pPr>
      <w:r>
        <w:rPr>
          <w:rFonts w:ascii="Times New Roman" w:hAnsi="Times New Roman"/>
          <w:color w:val="000000"/>
          <w:sz w:val="24"/>
        </w:rPr>
        <w:t xml:space="preserve">The honest qualification is that the improvement over a </w:t>
      </w:r>
      <w:r>
        <w:rPr>
          <w:rFonts w:ascii="Times New Roman" w:hAnsi="Times New Roman"/>
          <w:i/>
          <w:color w:val="000000"/>
          <w:sz w:val="24"/>
        </w:rPr>
        <w:t>properly standardised</w:t>
      </w:r>
      <w:r>
        <w:rPr>
          <w:rFonts w:ascii="Times New Roman" w:hAnsi="Times New Roman"/>
          <w:color w:val="000000"/>
          <w:sz w:val="24"/>
        </w:rPr>
        <w:t xml:space="preserve"> hand-crafted baseline is real but not transformative at small catalogue sizes, and that the project's more durable contributions are the two diagnostic findings of §4.4 rather than the precision margin.</w:t>
      </w:r>
      <w:r>
        <w:br w:type="page"/>
      </w:r>
    </w:p>
    <w:p>
      <w:pPr>
        <w:keepNext/>
        <w:spacing w:before="0" w:after="160" w:line="288" w:lineRule="auto"/>
        <w:jc w:val="center"/>
      </w:pPr>
      <w:r>
        <w:rPr>
          <w:rFonts w:ascii="Times New Roman" w:hAnsi="Times New Roman"/>
          <w:b/>
          <w:color w:val="000000"/>
          <w:sz w:val="30"/>
        </w:rPr>
        <w:t>CONCLUSION AND FUTURE SCOPE</w:t>
      </w:r>
    </w:p>
    <w:p>
      <w:pPr>
        <w:keepNext/>
        <w:spacing w:before="240" w:after="120" w:line="288" w:lineRule="auto"/>
      </w:pPr>
      <w:r>
        <w:rPr>
          <w:rFonts w:ascii="Times New Roman" w:hAnsi="Times New Roman"/>
          <w:b/>
          <w:color w:val="000000"/>
          <w:sz w:val="27"/>
        </w:rPr>
        <w:t>Conclusion</w:t>
      </w:r>
    </w:p>
    <w:p>
      <w:pPr>
        <w:jc w:val="both"/>
      </w:pPr>
      <w:r>
        <w:rPr>
          <w:rFonts w:ascii="Times New Roman" w:hAnsi="Times New Roman"/>
          <w:color w:val="000000"/>
          <w:sz w:val="24"/>
        </w:rPr>
        <w:t>A content-based music recommendation system operating without any user interaction data has been designed, implemented and evaluated. Four query modalities — a seed recording, a free-text description of a desired sound, a typed title or remembered lyric, and a hummed melody — are served from a single catalogue of 1,404 recordings and a single backend. The system is cold-start by construction: a recording becomes recommendable as soon as its audio has been analysed, and a recording absent from the catalogue is admitted at query time, analysed in the background, and available to subsequent similarity queries within seconds. Total monetary cost is ₹0.</w:t>
      </w:r>
    </w:p>
    <w:p>
      <w:pPr>
        <w:jc w:val="both"/>
      </w:pPr>
      <w:r>
        <w:rPr>
          <w:rFonts w:ascii="Times New Roman" w:hAnsi="Times New Roman"/>
          <w:color w:val="000000"/>
          <w:sz w:val="24"/>
        </w:rPr>
        <w:t>Three findings constitute the substantive contribution.</w:t>
      </w:r>
    </w:p>
    <w:p>
      <w:pPr>
        <w:jc w:val="both"/>
      </w:pPr>
      <w:r>
        <w:rPr>
          <w:rFonts w:ascii="Times New Roman" w:hAnsi="Times New Roman"/>
          <w:b/>
          <w:color w:val="000000"/>
          <w:sz w:val="24"/>
        </w:rPr>
        <w:t>First</w:t>
      </w:r>
      <w:r>
        <w:rPr>
          <w:rFonts w:ascii="Times New Roman" w:hAnsi="Times New Roman"/>
          <w:color w:val="000000"/>
          <w:sz w:val="24"/>
        </w:rPr>
        <w:t>, a joint audio–language embedding was confirmed to outperform a well-standardised hand-crafted descriptor baseline, attaining precision@5 of 0.337 against 0.276 at 2.55 times the random control. The margin was found to depend strongly on experimental conditions: it fell from 15% to 7% once errors in the evaluation ground truth were corrected, and widened to 22% as the catalogue grew from 529 to 1,404 recordings — the latter because the baseline's absolute precision fell while the embedding's held, suggesting that fixed summary descriptors scale less well than a learned representation.</w:t>
      </w:r>
    </w:p>
    <w:p>
      <w:pPr>
        <w:jc w:val="both"/>
      </w:pPr>
      <w:r>
        <w:rPr>
          <w:rFonts w:ascii="Times New Roman" w:hAnsi="Times New Roman"/>
          <w:b/>
          <w:color w:val="000000"/>
          <w:sz w:val="24"/>
        </w:rPr>
        <w:t>Second</w:t>
      </w:r>
      <w:r>
        <w:rPr>
          <w:rFonts w:ascii="Times New Roman" w:hAnsi="Times New Roman"/>
          <w:color w:val="000000"/>
          <w:sz w:val="24"/>
        </w:rPr>
        <w:t>, a publicly released music-specialised CLAP checkpoint was diagnosed as degenerate on this task: 94% of embedding energy along one shared direction, coarse genre agreement at chance, and four distinct text prompts producing one identical ranking. A single controlled checkpoint substitution nearly doubled precision@5. Since a checkpoint's name and declared training domain gave no indication of this, routine diagnosis of an embedding space before it is trusted is argued to be necessary practice.</w:t>
      </w:r>
    </w:p>
    <w:p>
      <w:pPr>
        <w:jc w:val="both"/>
      </w:pPr>
      <w:r>
        <w:rPr>
          <w:rFonts w:ascii="Times New Roman" w:hAnsi="Times New Roman"/>
          <w:b/>
          <w:color w:val="000000"/>
          <w:sz w:val="24"/>
        </w:rPr>
        <w:t>Third</w:t>
      </w:r>
      <w:r>
        <w:rPr>
          <w:rFonts w:ascii="Times New Roman" w:hAnsi="Times New Roman"/>
          <w:color w:val="000000"/>
          <w:sz w:val="24"/>
        </w:rPr>
        <w:t>, a controlled negative result was obtained: anisotropy correction degraded retrieval monotonically, from 0.315 to 0.251 in precision@5 as correction was strengthened. A remedy well supported in the sentence-embedding literature does not transfer to this task.</w:t>
      </w:r>
    </w:p>
    <w:p>
      <w:pPr>
        <w:jc w:val="both"/>
      </w:pPr>
      <w:r>
        <w:rPr>
          <w:rFonts w:ascii="Times New Roman" w:hAnsi="Times New Roman"/>
          <w:color w:val="000000"/>
          <w:sz w:val="24"/>
        </w:rPr>
        <w:t>A methodological position follows from all three. Each was obtained by measurement against a control, each would have been invisible to inspection of summary similarity figures alone, and in two of the three cases the measurement contradicted a reasonable prior expectation.</w:t>
      </w:r>
    </w:p>
    <w:p>
      <w:pPr>
        <w:keepNext/>
        <w:spacing w:before="240" w:after="120" w:line="288" w:lineRule="auto"/>
      </w:pPr>
      <w:r>
        <w:rPr>
          <w:rFonts w:ascii="Times New Roman" w:hAnsi="Times New Roman"/>
          <w:b/>
          <w:color w:val="000000"/>
          <w:sz w:val="27"/>
        </w:rPr>
        <w:t>Limitations</w:t>
      </w:r>
    </w:p>
    <w:p>
      <w:pPr>
        <w:jc w:val="both"/>
      </w:pPr>
      <w:r>
        <w:rPr>
          <w:rFonts w:ascii="Times New Roman" w:hAnsi="Times New Roman"/>
          <w:color w:val="000000"/>
          <w:sz w:val="24"/>
        </w:rPr>
        <w:t>The limitations are stated plainly and are reproduced from §1.4.3: genre agreement is a proxy and the human listening study has not been run; the catalogue of 1,404 recordings is orders of magnitude below commercial scale; query-by-humming is the weakest component and its reported figure is an upper bound on synthesised queries; analysis uses 30-second excerpts so structure outside the excerpt is unrepresented; cover versions outrank originals for typed titles; and the catalogue's composition reflects the bias of its popularity source.</w:t>
      </w:r>
    </w:p>
    <w:p>
      <w:pPr>
        <w:keepNext/>
        <w:spacing w:before="240" w:after="120" w:line="288" w:lineRule="auto"/>
      </w:pPr>
      <w:r>
        <w:rPr>
          <w:rFonts w:ascii="Times New Roman" w:hAnsi="Times New Roman"/>
          <w:b/>
          <w:color w:val="000000"/>
          <w:sz w:val="27"/>
        </w:rPr>
        <w:t>Future Scope</w:t>
      </w:r>
    </w:p>
    <w:p>
      <w:pPr>
        <w:pStyle w:val="ListNumber"/>
        <w:spacing w:line="360" w:lineRule="auto"/>
        <w:ind w:left="576"/>
      </w:pPr>
      <w:r>
        <w:rPr>
          <w:rFonts w:ascii="Times New Roman" w:hAnsi="Times New Roman"/>
          <w:b/>
          <w:color w:val="000000"/>
          <w:sz w:val="24"/>
        </w:rPr>
        <w:t>Human evaluation.</w:t>
      </w:r>
      <w:r>
        <w:rPr>
          <w:rFonts w:ascii="Times New Roman" w:hAnsi="Times New Roman"/>
          <w:color w:val="000000"/>
          <w:sz w:val="24"/>
        </w:rPr>
        <w:t xml:space="preserve"> A listening study over 20 seed recordings and their top-5 recommendations, rated on a five-point scale by multiple raters with inter-rater agreement reported, would replace the genre proxy with direct measurement of the quantity of interest. This is the single most valuable outstanding item.</w:t>
      </w:r>
    </w:p>
    <w:p>
      <w:pPr>
        <w:pStyle w:val="ListNumber"/>
        <w:spacing w:line="360" w:lineRule="auto"/>
        <w:ind w:left="576"/>
      </w:pPr>
      <w:r>
        <w:rPr>
          <w:rFonts w:ascii="Times New Roman" w:hAnsi="Times New Roman"/>
          <w:b/>
          <w:color w:val="000000"/>
          <w:sz w:val="24"/>
        </w:rPr>
        <w:t>Melodic representation.</w:t>
      </w:r>
      <w:r>
        <w:rPr>
          <w:rFonts w:ascii="Times New Roman" w:hAnsi="Times New Roman"/>
          <w:color w:val="000000"/>
          <w:sz w:val="24"/>
        </w:rPr>
        <w:t xml:space="preserve"> Replacing monophonic pitch tracking of polyphonic mixtures with dedicated melody extraction [32], and evaluating on hums recorded by people who know the recordings rather than on synthesised contours, should address the weakest component.</w:t>
      </w:r>
    </w:p>
    <w:p>
      <w:pPr>
        <w:pStyle w:val="ListNumber"/>
        <w:spacing w:line="360" w:lineRule="auto"/>
        <w:ind w:left="576"/>
      </w:pPr>
      <w:r>
        <w:rPr>
          <w:rFonts w:ascii="Times New Roman" w:hAnsi="Times New Roman"/>
          <w:b/>
          <w:color w:val="000000"/>
          <w:sz w:val="24"/>
        </w:rPr>
        <w:t>Catalogue scale and indexing.</w:t>
      </w:r>
      <w:r>
        <w:rPr>
          <w:rFonts w:ascii="Times New Roman" w:hAnsi="Times New Roman"/>
          <w:color w:val="000000"/>
          <w:sz w:val="24"/>
        </w:rPr>
        <w:t xml:space="preserve"> Extension towards 10⁵ recordings would require approximate nearest-neighbour indexing [44] in place of exhaustive cosine search, and would permit hubness effects [40] to be measured rather than assumed negligible.</w:t>
      </w:r>
    </w:p>
    <w:p>
      <w:pPr>
        <w:pStyle w:val="ListNumber"/>
        <w:spacing w:line="360" w:lineRule="auto"/>
        <w:ind w:left="576"/>
      </w:pPr>
      <w:r>
        <w:rPr>
          <w:rFonts w:ascii="Times New Roman" w:hAnsi="Times New Roman"/>
          <w:b/>
          <w:color w:val="000000"/>
          <w:sz w:val="24"/>
        </w:rPr>
        <w:t>Fine-tuning on music.</w:t>
      </w:r>
      <w:r>
        <w:rPr>
          <w:rFonts w:ascii="Times New Roman" w:hAnsi="Times New Roman"/>
          <w:color w:val="000000"/>
          <w:sz w:val="24"/>
        </w:rPr>
        <w:t xml:space="preserve"> The embedding is used entirely off the shelf. Contrastive fine-tuning on music-specific pairs, following MuLan [24] and MusCALL [25], is the obvious route to a larger margin over the baseline, provided the resulting space is subjected to the diagnostic procedure of §4.4.1.</w:t>
      </w:r>
    </w:p>
    <w:p>
      <w:pPr>
        <w:pStyle w:val="ListNumber"/>
        <w:spacing w:line="360" w:lineRule="auto"/>
        <w:ind w:left="576"/>
      </w:pPr>
      <w:r>
        <w:rPr>
          <w:rFonts w:ascii="Times New Roman" w:hAnsi="Times New Roman"/>
          <w:b/>
          <w:color w:val="000000"/>
          <w:sz w:val="24"/>
        </w:rPr>
        <w:t>Hybrid recommendation.</w:t>
      </w:r>
      <w:r>
        <w:rPr>
          <w:rFonts w:ascii="Times New Roman" w:hAnsi="Times New Roman"/>
          <w:color w:val="000000"/>
          <w:sz w:val="24"/>
        </w:rPr>
        <w:t xml:space="preserve"> Where interaction data becomes available, the content embedding can be combined with collaborative signal in the manner of van den Oord et al. [3], retaining cold-start coverage while benefiting from behavioural data for established recordings.</w:t>
      </w:r>
    </w:p>
    <w:p>
      <w:pPr>
        <w:pStyle w:val="ListNumber"/>
        <w:spacing w:line="360" w:lineRule="auto"/>
        <w:ind w:left="576"/>
      </w:pPr>
      <w:r>
        <w:rPr>
          <w:rFonts w:ascii="Times New Roman" w:hAnsi="Times New Roman"/>
          <w:b/>
          <w:color w:val="000000"/>
          <w:sz w:val="24"/>
        </w:rPr>
        <w:t>Cover-version disambiguation.</w:t>
      </w:r>
      <w:r>
        <w:rPr>
          <w:rFonts w:ascii="Times New Roman" w:hAnsi="Times New Roman"/>
          <w:color w:val="000000"/>
          <w:sz w:val="24"/>
        </w:rPr>
        <w:t xml:space="preserve"> Popularity-weighted ranking of lexical matches would address the limitation noted in §4.5.</w:t>
      </w:r>
    </w:p>
    <w:p>
      <w:pPr>
        <w:pStyle w:val="ListNumber"/>
        <w:spacing w:line="360" w:lineRule="auto"/>
        <w:ind w:left="576"/>
      </w:pPr>
      <w:r>
        <w:rPr>
          <w:rFonts w:ascii="Times New Roman" w:hAnsi="Times New Roman"/>
          <w:b/>
          <w:color w:val="000000"/>
          <w:sz w:val="24"/>
        </w:rPr>
        <w:t>Full-track analysis.</w:t>
      </w:r>
      <w:r>
        <w:rPr>
          <w:rFonts w:ascii="Times New Roman" w:hAnsi="Times New Roman"/>
          <w:color w:val="000000"/>
          <w:sz w:val="24"/>
        </w:rPr>
        <w:t xml:space="preserve"> Embedding complete recordings rather than 30-second excerpts, with segment-level indexing, would capture structural variation currently invisible to the system.</w:t>
      </w:r>
      <w:r>
        <w:br w:type="page"/>
      </w:r>
    </w:p>
    <w:p>
      <w:pPr>
        <w:keepNext/>
        <w:spacing w:before="0" w:after="160" w:line="288" w:lineRule="auto"/>
        <w:jc w:val="center"/>
      </w:pPr>
      <w:r>
        <w:rPr>
          <w:rFonts w:ascii="Times New Roman" w:hAnsi="Times New Roman"/>
          <w:b/>
          <w:color w:val="000000"/>
          <w:sz w:val="30"/>
        </w:rPr>
        <w:t>REFERENCES</w:t>
      </w:r>
    </w:p>
    <w:p>
      <w:pPr>
        <w:jc w:val="both"/>
      </w:pPr>
      <w:r>
        <w:rPr>
          <w:rFonts w:ascii="Times New Roman" w:hAnsi="Times New Roman"/>
          <w:color w:val="000000"/>
          <w:sz w:val="24"/>
        </w:rPr>
        <w:t xml:space="preserve">[1] Schedl M., Zamani H., Chen C.-W., Deldjoo Y., Elahi M., "Current challenges and visions in music recommender systems research", </w:t>
      </w:r>
      <w:r>
        <w:rPr>
          <w:rFonts w:ascii="Times New Roman" w:hAnsi="Times New Roman"/>
          <w:i/>
          <w:color w:val="000000"/>
          <w:sz w:val="24"/>
        </w:rPr>
        <w:t>International Journal of Multimedia Information Retrieval</w:t>
      </w:r>
      <w:r>
        <w:rPr>
          <w:rFonts w:ascii="Times New Roman" w:hAnsi="Times New Roman"/>
          <w:color w:val="000000"/>
          <w:sz w:val="24"/>
        </w:rPr>
        <w:t>, vol. 7, no. 2, 2018, pp. 95–116.</w:t>
      </w:r>
    </w:p>
    <w:p>
      <w:pPr>
        <w:jc w:val="both"/>
      </w:pPr>
      <w:r>
        <w:rPr>
          <w:rFonts w:ascii="Times New Roman" w:hAnsi="Times New Roman"/>
          <w:color w:val="000000"/>
          <w:sz w:val="24"/>
        </w:rPr>
        <w:t xml:space="preserve">[2] Schein A. I., Popescul A., Ungar L. H., Pennock D. M., "Methods and metrics for cold-start recommendations", </w:t>
      </w:r>
      <w:r>
        <w:rPr>
          <w:rFonts w:ascii="Times New Roman" w:hAnsi="Times New Roman"/>
          <w:i/>
          <w:color w:val="000000"/>
          <w:sz w:val="24"/>
        </w:rPr>
        <w:t>Proceedings of the 25th Annual International ACM SIGIR Conference on Research and Development in Information Retrieval</w:t>
      </w:r>
      <w:r>
        <w:rPr>
          <w:rFonts w:ascii="Times New Roman" w:hAnsi="Times New Roman"/>
          <w:color w:val="000000"/>
          <w:sz w:val="24"/>
        </w:rPr>
        <w:t>, 11–15 August 2002, Tampere, Finland, 2002, pp. 253–260.</w:t>
      </w:r>
    </w:p>
    <w:p>
      <w:pPr>
        <w:jc w:val="both"/>
      </w:pPr>
      <w:r>
        <w:rPr>
          <w:rFonts w:ascii="Times New Roman" w:hAnsi="Times New Roman"/>
          <w:color w:val="000000"/>
          <w:sz w:val="24"/>
        </w:rPr>
        <w:t xml:space="preserve">[3] van den Oord A., Dieleman S., Schrauwen B., "Deep content-based music recommendation", </w:t>
      </w:r>
      <w:r>
        <w:rPr>
          <w:rFonts w:ascii="Times New Roman" w:hAnsi="Times New Roman"/>
          <w:i/>
          <w:color w:val="000000"/>
          <w:sz w:val="24"/>
        </w:rPr>
        <w:t>Advances in Neural Information Processing Systems (NIPS)</w:t>
      </w:r>
      <w:r>
        <w:rPr>
          <w:rFonts w:ascii="Times New Roman" w:hAnsi="Times New Roman"/>
          <w:color w:val="000000"/>
          <w:sz w:val="24"/>
        </w:rPr>
        <w:t>, vol. 26, 2013, pp. 2643–2651.</w:t>
      </w:r>
    </w:p>
    <w:p>
      <w:pPr>
        <w:jc w:val="both"/>
      </w:pPr>
      <w:r>
        <w:rPr>
          <w:rFonts w:ascii="Times New Roman" w:hAnsi="Times New Roman"/>
          <w:color w:val="000000"/>
          <w:sz w:val="24"/>
        </w:rPr>
        <w:t xml:space="preserve">[4] Celma Ò., </w:t>
      </w:r>
      <w:r>
        <w:rPr>
          <w:rFonts w:ascii="Times New Roman" w:hAnsi="Times New Roman"/>
          <w:i/>
          <w:color w:val="000000"/>
          <w:sz w:val="24"/>
        </w:rPr>
        <w:t>Music Recommendation and Discovery: The Long Tail, Long Fail, and Long Play in the Digital Music Space</w:t>
      </w:r>
      <w:r>
        <w:rPr>
          <w:rFonts w:ascii="Times New Roman" w:hAnsi="Times New Roman"/>
          <w:color w:val="000000"/>
          <w:sz w:val="24"/>
        </w:rPr>
        <w:t>, Springer, Berlin, 2010.</w:t>
      </w:r>
    </w:p>
    <w:p>
      <w:pPr>
        <w:jc w:val="both"/>
      </w:pPr>
      <w:r>
        <w:rPr>
          <w:rFonts w:ascii="Times New Roman" w:hAnsi="Times New Roman"/>
          <w:color w:val="000000"/>
          <w:sz w:val="24"/>
        </w:rPr>
        <w:t xml:space="preserve">[5] Knees P., Schedl M., "A survey of music similarity and recommendation from music context data", </w:t>
      </w:r>
      <w:r>
        <w:rPr>
          <w:rFonts w:ascii="Times New Roman" w:hAnsi="Times New Roman"/>
          <w:i/>
          <w:color w:val="000000"/>
          <w:sz w:val="24"/>
        </w:rPr>
        <w:t>ACM Transactions on Multimedia Computing, Communications, and Applications</w:t>
      </w:r>
      <w:r>
        <w:rPr>
          <w:rFonts w:ascii="Times New Roman" w:hAnsi="Times New Roman"/>
          <w:color w:val="000000"/>
          <w:sz w:val="24"/>
        </w:rPr>
        <w:t>, vol. 10, no. 1, 2013, pp. 1–21.</w:t>
      </w:r>
    </w:p>
    <w:p>
      <w:pPr>
        <w:jc w:val="both"/>
      </w:pPr>
      <w:r>
        <w:rPr>
          <w:rFonts w:ascii="Times New Roman" w:hAnsi="Times New Roman"/>
          <w:color w:val="000000"/>
          <w:sz w:val="24"/>
        </w:rPr>
        <w:t xml:space="preserve">[6] Kaminskas M., Ricci F., "Contextual music information retrieval and recommendation: State of the art and challenges", </w:t>
      </w:r>
      <w:r>
        <w:rPr>
          <w:rFonts w:ascii="Times New Roman" w:hAnsi="Times New Roman"/>
          <w:i/>
          <w:color w:val="000000"/>
          <w:sz w:val="24"/>
        </w:rPr>
        <w:t>Computer Science Review</w:t>
      </w:r>
      <w:r>
        <w:rPr>
          <w:rFonts w:ascii="Times New Roman" w:hAnsi="Times New Roman"/>
          <w:color w:val="000000"/>
          <w:sz w:val="24"/>
        </w:rPr>
        <w:t>, vol. 6, no. 2–3, 2012, pp. 89–119.</w:t>
      </w:r>
    </w:p>
    <w:p>
      <w:pPr>
        <w:jc w:val="both"/>
      </w:pPr>
      <w:r>
        <w:rPr>
          <w:rFonts w:ascii="Times New Roman" w:hAnsi="Times New Roman"/>
          <w:color w:val="000000"/>
          <w:sz w:val="24"/>
        </w:rPr>
        <w:t xml:space="preserve">[7] Tzanetakis G., Cook P., "Musical genre classification of audio signals", </w:t>
      </w:r>
      <w:r>
        <w:rPr>
          <w:rFonts w:ascii="Times New Roman" w:hAnsi="Times New Roman"/>
          <w:i/>
          <w:color w:val="000000"/>
          <w:sz w:val="24"/>
        </w:rPr>
        <w:t>IEEE Transactions on Speech and Audio Processing</w:t>
      </w:r>
      <w:r>
        <w:rPr>
          <w:rFonts w:ascii="Times New Roman" w:hAnsi="Times New Roman"/>
          <w:color w:val="000000"/>
          <w:sz w:val="24"/>
        </w:rPr>
        <w:t>, vol. 10, no. 5, 2002, pp. 293–302.</w:t>
      </w:r>
    </w:p>
    <w:p>
      <w:pPr>
        <w:jc w:val="both"/>
      </w:pPr>
      <w:r>
        <w:rPr>
          <w:rFonts w:ascii="Times New Roman" w:hAnsi="Times New Roman"/>
          <w:color w:val="000000"/>
          <w:sz w:val="24"/>
        </w:rPr>
        <w:t xml:space="preserve">[8] Ghias A., Logan J., Chamberlin D., Smith B. C., "Query by humming: Musical information retrieval in an audio database", </w:t>
      </w:r>
      <w:r>
        <w:rPr>
          <w:rFonts w:ascii="Times New Roman" w:hAnsi="Times New Roman"/>
          <w:i/>
          <w:color w:val="000000"/>
          <w:sz w:val="24"/>
        </w:rPr>
        <w:t>Proceedings of the Third ACM International Conference on Multimedia</w:t>
      </w:r>
      <w:r>
        <w:rPr>
          <w:rFonts w:ascii="Times New Roman" w:hAnsi="Times New Roman"/>
          <w:color w:val="000000"/>
          <w:sz w:val="24"/>
        </w:rPr>
        <w:t>, 5–9 November 1995, San Francisco, CA, USA, 1995, pp. 231–236.</w:t>
      </w:r>
    </w:p>
    <w:p>
      <w:pPr>
        <w:jc w:val="both"/>
      </w:pPr>
      <w:r>
        <w:rPr>
          <w:rFonts w:ascii="Times New Roman" w:hAnsi="Times New Roman"/>
          <w:color w:val="000000"/>
          <w:sz w:val="24"/>
        </w:rPr>
        <w:t xml:space="preserve">[9] Wang A., "An industrial-strength audio search algorithm", </w:t>
      </w:r>
      <w:r>
        <w:rPr>
          <w:rFonts w:ascii="Times New Roman" w:hAnsi="Times New Roman"/>
          <w:i/>
          <w:color w:val="000000"/>
          <w:sz w:val="24"/>
        </w:rPr>
        <w:t>Proceedings of the 4th International Conference on Music Information Retrieval (ISMIR)</w:t>
      </w:r>
      <w:r>
        <w:rPr>
          <w:rFonts w:ascii="Times New Roman" w:hAnsi="Times New Roman"/>
          <w:color w:val="000000"/>
          <w:sz w:val="24"/>
        </w:rPr>
        <w:t>, 26–30 October 2003, Baltimore, MD, USA, 2003, pp. 7–13.</w:t>
      </w:r>
    </w:p>
    <w:p>
      <w:pPr>
        <w:jc w:val="both"/>
      </w:pPr>
      <w:r>
        <w:rPr>
          <w:rFonts w:ascii="Times New Roman" w:hAnsi="Times New Roman"/>
          <w:color w:val="000000"/>
          <w:sz w:val="24"/>
        </w:rPr>
        <w:t xml:space="preserve">[10] Wu Y., Chen K., Zhang T., Hui Y., Berg-Kirkpatrick T., Dubnov S., "Large-scale contrastive language-audio pretraining with feature fusion and keyword-to-caption augmentation",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4–10 June 2023, Rhodes Island, Greece, 2023, pp. 1–5.</w:t>
      </w:r>
    </w:p>
    <w:p>
      <w:pPr>
        <w:jc w:val="both"/>
      </w:pPr>
      <w:r>
        <w:rPr>
          <w:rFonts w:ascii="Times New Roman" w:hAnsi="Times New Roman"/>
          <w:color w:val="000000"/>
          <w:sz w:val="24"/>
        </w:rPr>
        <w:t xml:space="preserve">[11] Elizalde B., Deshmukh S., Al Ismail M., Wang H., "CLAP: Learning audio concepts from natural language supervision",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4–10 June 2023, Rhodes Island, Greece, 2023, pp. 1–5.</w:t>
      </w:r>
    </w:p>
    <w:p>
      <w:pPr>
        <w:jc w:val="both"/>
      </w:pPr>
      <w:r>
        <w:rPr>
          <w:rFonts w:ascii="Times New Roman" w:hAnsi="Times New Roman"/>
          <w:color w:val="000000"/>
          <w:sz w:val="24"/>
        </w:rPr>
        <w:t xml:space="preserve">[12] Radford A., Kim J. W., Hallacy C., Ramesh A., Goh G., Agarwal S., Sastry G., Askell A., Mishkin P., Clark J., Krueger G., Sutskever I., "Learning transferable visual models from natural language supervision", </w:t>
      </w:r>
      <w:r>
        <w:rPr>
          <w:rFonts w:ascii="Times New Roman" w:hAnsi="Times New Roman"/>
          <w:i/>
          <w:color w:val="000000"/>
          <w:sz w:val="24"/>
        </w:rPr>
        <w:t>Proceedings of the 38th International Conference on Machine Learning (ICML)</w:t>
      </w:r>
      <w:r>
        <w:rPr>
          <w:rFonts w:ascii="Times New Roman" w:hAnsi="Times New Roman"/>
          <w:color w:val="000000"/>
          <w:sz w:val="24"/>
        </w:rPr>
        <w:t>, 18–24 July 2021, Virtual, 2021, pp. 8748–8763.</w:t>
      </w:r>
    </w:p>
    <w:p>
      <w:pPr>
        <w:jc w:val="both"/>
      </w:pPr>
      <w:r>
        <w:rPr>
          <w:rFonts w:ascii="Times New Roman" w:hAnsi="Times New Roman"/>
          <w:color w:val="000000"/>
          <w:sz w:val="24"/>
        </w:rPr>
        <w:t xml:space="preserve">[13] Sturm B. L., "A simple method to determine if a music information retrieval system is a 'horse'", </w:t>
      </w:r>
      <w:r>
        <w:rPr>
          <w:rFonts w:ascii="Times New Roman" w:hAnsi="Times New Roman"/>
          <w:i/>
          <w:color w:val="000000"/>
          <w:sz w:val="24"/>
        </w:rPr>
        <w:t>IEEE Transactions on Multimedia</w:t>
      </w:r>
      <w:r>
        <w:rPr>
          <w:rFonts w:ascii="Times New Roman" w:hAnsi="Times New Roman"/>
          <w:color w:val="000000"/>
          <w:sz w:val="24"/>
        </w:rPr>
        <w:t>, vol. 16, no. 6, 2014, pp. 1636–1644.</w:t>
      </w:r>
    </w:p>
    <w:p>
      <w:pPr>
        <w:jc w:val="both"/>
      </w:pPr>
      <w:r>
        <w:rPr>
          <w:rFonts w:ascii="Times New Roman" w:hAnsi="Times New Roman"/>
          <w:color w:val="000000"/>
          <w:sz w:val="24"/>
        </w:rPr>
        <w:t xml:space="preserve">[14] Logan B., "Mel frequency cepstral coefficients for music modeling", </w:t>
      </w:r>
      <w:r>
        <w:rPr>
          <w:rFonts w:ascii="Times New Roman" w:hAnsi="Times New Roman"/>
          <w:i/>
          <w:color w:val="000000"/>
          <w:sz w:val="24"/>
        </w:rPr>
        <w:t>Proceedings of the 1st International Symposium on Music Information Retrieval (ISMIR)</w:t>
      </w:r>
      <w:r>
        <w:rPr>
          <w:rFonts w:ascii="Times New Roman" w:hAnsi="Times New Roman"/>
          <w:color w:val="000000"/>
          <w:sz w:val="24"/>
        </w:rPr>
        <w:t>, 23–25 October 2000, Plymouth, MA, USA, 2000.</w:t>
      </w:r>
    </w:p>
    <w:p>
      <w:pPr>
        <w:jc w:val="both"/>
      </w:pPr>
      <w:r>
        <w:rPr>
          <w:rFonts w:ascii="Times New Roman" w:hAnsi="Times New Roman"/>
          <w:color w:val="000000"/>
          <w:sz w:val="24"/>
        </w:rPr>
        <w:t xml:space="preserve">[15] Fujishima T., "Realtime chord recognition of musical sound: A system using Common Lisp Music", </w:t>
      </w:r>
      <w:r>
        <w:rPr>
          <w:rFonts w:ascii="Times New Roman" w:hAnsi="Times New Roman"/>
          <w:i/>
          <w:color w:val="000000"/>
          <w:sz w:val="24"/>
        </w:rPr>
        <w:t>Proceedings of the International Computer Music Conference (ICMC)</w:t>
      </w:r>
      <w:r>
        <w:rPr>
          <w:rFonts w:ascii="Times New Roman" w:hAnsi="Times New Roman"/>
          <w:color w:val="000000"/>
          <w:sz w:val="24"/>
        </w:rPr>
        <w:t>, 22–27 October 1999, Beijing, China, 1999, pp. 464–467.</w:t>
      </w:r>
    </w:p>
    <w:p>
      <w:pPr>
        <w:jc w:val="both"/>
      </w:pPr>
      <w:r>
        <w:rPr>
          <w:rFonts w:ascii="Times New Roman" w:hAnsi="Times New Roman"/>
          <w:color w:val="000000"/>
          <w:sz w:val="24"/>
        </w:rPr>
        <w:t xml:space="preserve">[16] Jiang D.-N., Lu L., Zhang H.-J., Tao J.-H., Cai L.-H., "Music type classification by spectral contrast feature", </w:t>
      </w:r>
      <w:r>
        <w:rPr>
          <w:rFonts w:ascii="Times New Roman" w:hAnsi="Times New Roman"/>
          <w:i/>
          <w:color w:val="000000"/>
          <w:sz w:val="24"/>
        </w:rPr>
        <w:t>Proceedings of the IEEE International Conference on Multimedia and Expo (ICME)</w:t>
      </w:r>
      <w:r>
        <w:rPr>
          <w:rFonts w:ascii="Times New Roman" w:hAnsi="Times New Roman"/>
          <w:color w:val="000000"/>
          <w:sz w:val="24"/>
        </w:rPr>
        <w:t>, 26–29 August 2002, Lausanne, Switzerland, 2002, pp. 113–116.</w:t>
      </w:r>
    </w:p>
    <w:p>
      <w:pPr>
        <w:jc w:val="both"/>
      </w:pPr>
      <w:r>
        <w:rPr>
          <w:rFonts w:ascii="Times New Roman" w:hAnsi="Times New Roman"/>
          <w:color w:val="000000"/>
          <w:sz w:val="24"/>
        </w:rPr>
        <w:t xml:space="preserve">[17] Bogdanov D., Wack N., Gómez E., Gulati S., Herrera P., Mayor O., Roma G., Salamon J., Zapata J., Serra X., "Essentia: An audio analysis library for music information retrieval", </w:t>
      </w:r>
      <w:r>
        <w:rPr>
          <w:rFonts w:ascii="Times New Roman" w:hAnsi="Times New Roman"/>
          <w:i/>
          <w:color w:val="000000"/>
          <w:sz w:val="24"/>
        </w:rPr>
        <w:t>Proceedings of the 14th International Society for Music Information Retrieval Conference (ISMIR)</w:t>
      </w:r>
      <w:r>
        <w:rPr>
          <w:rFonts w:ascii="Times New Roman" w:hAnsi="Times New Roman"/>
          <w:color w:val="000000"/>
          <w:sz w:val="24"/>
        </w:rPr>
        <w:t>, 4–8 November 2013, Curitiba, Brazil, 2013, pp. 493–498.</w:t>
      </w:r>
    </w:p>
    <w:p>
      <w:pPr>
        <w:jc w:val="both"/>
      </w:pPr>
      <w:r>
        <w:rPr>
          <w:rFonts w:ascii="Times New Roman" w:hAnsi="Times New Roman"/>
          <w:color w:val="000000"/>
          <w:sz w:val="24"/>
        </w:rPr>
        <w:t xml:space="preserve">[18] McFee B., Raffel C., Liang D., Ellis D. P. W., McVicar M., Battenberg E., Nieto O., "librosa: Audio and music signal analysis in Python", </w:t>
      </w:r>
      <w:r>
        <w:rPr>
          <w:rFonts w:ascii="Times New Roman" w:hAnsi="Times New Roman"/>
          <w:i/>
          <w:color w:val="000000"/>
          <w:sz w:val="24"/>
        </w:rPr>
        <w:t>Proceedings of the 14th Python in Science Conference (SciPy)</w:t>
      </w:r>
      <w:r>
        <w:rPr>
          <w:rFonts w:ascii="Times New Roman" w:hAnsi="Times New Roman"/>
          <w:color w:val="000000"/>
          <w:sz w:val="24"/>
        </w:rPr>
        <w:t>, 6–12 July 2015, Austin, TX, USA, 2015, pp. 18–24.</w:t>
      </w:r>
    </w:p>
    <w:p>
      <w:pPr>
        <w:jc w:val="both"/>
      </w:pPr>
      <w:r>
        <w:rPr>
          <w:rFonts w:ascii="Times New Roman" w:hAnsi="Times New Roman"/>
          <w:color w:val="000000"/>
          <w:sz w:val="24"/>
        </w:rPr>
        <w:t xml:space="preserve">[19] Hershey S., Chaudhuri S., Ellis D. P. W., Gemmeke J. F., Jansen A., Moore R. C., Plakal M., Platt D., Saurous R. A., Seybold B., Slaney M., Weiss R. J., Wilson K., "CNN architectures for large-scale audio classification",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5–9 March 2017, New Orleans, LA, USA, 2017, pp. 131–135.</w:t>
      </w:r>
    </w:p>
    <w:p>
      <w:pPr>
        <w:jc w:val="both"/>
      </w:pPr>
      <w:r>
        <w:rPr>
          <w:rFonts w:ascii="Times New Roman" w:hAnsi="Times New Roman"/>
          <w:color w:val="000000"/>
          <w:sz w:val="24"/>
        </w:rPr>
        <w:t xml:space="preserve">[20] Gemmeke J. F., Ellis D. P. W., Freedman D., Jansen A., Lawrence W., Moore R. C., Plakal M., Ritter M., "Audio Set: An ontology and human-labeled dataset for audio events",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5–9 March 2017, New Orleans, LA, USA, 2017, pp. 776–780.</w:t>
      </w:r>
    </w:p>
    <w:p>
      <w:pPr>
        <w:jc w:val="both"/>
      </w:pPr>
      <w:r>
        <w:rPr>
          <w:rFonts w:ascii="Times New Roman" w:hAnsi="Times New Roman"/>
          <w:color w:val="000000"/>
          <w:sz w:val="24"/>
        </w:rPr>
        <w:t xml:space="preserve">[21] Kong Q., Cao Y., Iqbal T., Wang Y., Wang W., Plumbley M. D., "PANNs: Large-scale pretrained audio neural networks for audio pattern recognition", </w:t>
      </w:r>
      <w:r>
        <w:rPr>
          <w:rFonts w:ascii="Times New Roman" w:hAnsi="Times New Roman"/>
          <w:i/>
          <w:color w:val="000000"/>
          <w:sz w:val="24"/>
        </w:rPr>
        <w:t>IEEE/ACM Transactions on Audio, Speech, and Language Processing</w:t>
      </w:r>
      <w:r>
        <w:rPr>
          <w:rFonts w:ascii="Times New Roman" w:hAnsi="Times New Roman"/>
          <w:color w:val="000000"/>
          <w:sz w:val="24"/>
        </w:rPr>
        <w:t>, vol. 28, 2020, pp. 2880–2894.</w:t>
      </w:r>
    </w:p>
    <w:p>
      <w:pPr>
        <w:jc w:val="both"/>
      </w:pPr>
      <w:r>
        <w:rPr>
          <w:rFonts w:ascii="Times New Roman" w:hAnsi="Times New Roman"/>
          <w:color w:val="000000"/>
          <w:sz w:val="24"/>
        </w:rPr>
        <w:t xml:space="preserve">[22] Chen K., Du X., Zhu B., Ma Z., Berg-Kirkpatrick T., Dubnov S., "HTS-AT: A hierarchical token-semantic audio transformer for sound classification and detection",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23–27 May 2022, Singapore, 2022, pp. 646–650.</w:t>
      </w:r>
    </w:p>
    <w:p>
      <w:pPr>
        <w:jc w:val="both"/>
      </w:pPr>
      <w:r>
        <w:rPr>
          <w:rFonts w:ascii="Times New Roman" w:hAnsi="Times New Roman"/>
          <w:color w:val="000000"/>
          <w:sz w:val="24"/>
        </w:rPr>
        <w:t xml:space="preserve">[23] van den Oord A., Li Y., Vinyals O., "Representation learning with contrastive predictive coding", </w:t>
      </w:r>
      <w:r>
        <w:rPr>
          <w:rFonts w:ascii="Times New Roman" w:hAnsi="Times New Roman"/>
          <w:i/>
          <w:color w:val="000000"/>
          <w:sz w:val="24"/>
        </w:rPr>
        <w:t>arXiv preprint arXiv:1807.03748</w:t>
      </w:r>
      <w:r>
        <w:rPr>
          <w:rFonts w:ascii="Times New Roman" w:hAnsi="Times New Roman"/>
          <w:color w:val="000000"/>
          <w:sz w:val="24"/>
        </w:rPr>
        <w:t>, 2018.</w:t>
      </w:r>
    </w:p>
    <w:p>
      <w:pPr>
        <w:jc w:val="both"/>
      </w:pPr>
      <w:r>
        <w:rPr>
          <w:rFonts w:ascii="Times New Roman" w:hAnsi="Times New Roman"/>
          <w:color w:val="000000"/>
          <w:sz w:val="24"/>
        </w:rPr>
        <w:t xml:space="preserve">[24] Huang Q., Jansen A., Lee J., Ganti R., Li J. Y., Ellis D. P. W., "MuLan: A joint embedding of music audio and natural language", </w:t>
      </w:r>
      <w:r>
        <w:rPr>
          <w:rFonts w:ascii="Times New Roman" w:hAnsi="Times New Roman"/>
          <w:i/>
          <w:color w:val="000000"/>
          <w:sz w:val="24"/>
        </w:rPr>
        <w:t>Proceedings of the 23rd International Society for Music Information Retrieval Conference (ISMIR)</w:t>
      </w:r>
      <w:r>
        <w:rPr>
          <w:rFonts w:ascii="Times New Roman" w:hAnsi="Times New Roman"/>
          <w:color w:val="000000"/>
          <w:sz w:val="24"/>
        </w:rPr>
        <w:t>, 4–8 December 2022, Bengaluru, India, 2022, pp. 559–566.</w:t>
      </w:r>
    </w:p>
    <w:p>
      <w:pPr>
        <w:jc w:val="both"/>
      </w:pPr>
      <w:r>
        <w:rPr>
          <w:rFonts w:ascii="Times New Roman" w:hAnsi="Times New Roman"/>
          <w:color w:val="000000"/>
          <w:sz w:val="24"/>
        </w:rPr>
        <w:t xml:space="preserve">[25] Manco I., Benetos E., Quinton E., Fazekas G., "Contrastive audio-language learning for music", </w:t>
      </w:r>
      <w:r>
        <w:rPr>
          <w:rFonts w:ascii="Times New Roman" w:hAnsi="Times New Roman"/>
          <w:i/>
          <w:color w:val="000000"/>
          <w:sz w:val="24"/>
        </w:rPr>
        <w:t>Proceedings of the 23rd International Society for Music Information Retrieval Conference (ISMIR)</w:t>
      </w:r>
      <w:r>
        <w:rPr>
          <w:rFonts w:ascii="Times New Roman" w:hAnsi="Times New Roman"/>
          <w:color w:val="000000"/>
          <w:sz w:val="24"/>
        </w:rPr>
        <w:t>, 4–8 December 2022, Bengaluru, India, 2022, pp. 690–697.</w:t>
      </w:r>
    </w:p>
    <w:p>
      <w:pPr>
        <w:jc w:val="both"/>
      </w:pPr>
      <w:r>
        <w:rPr>
          <w:rFonts w:ascii="Times New Roman" w:hAnsi="Times New Roman"/>
          <w:color w:val="000000"/>
          <w:sz w:val="24"/>
        </w:rPr>
        <w:t xml:space="preserve">[26] Oramas S., Barbieri F., Nieto O., Serra X., "Multimodal deep learning for music genre classification", </w:t>
      </w:r>
      <w:r>
        <w:rPr>
          <w:rFonts w:ascii="Times New Roman" w:hAnsi="Times New Roman"/>
          <w:i/>
          <w:color w:val="000000"/>
          <w:sz w:val="24"/>
        </w:rPr>
        <w:t>Transactions of the International Society for Music Information Retrieval</w:t>
      </w:r>
      <w:r>
        <w:rPr>
          <w:rFonts w:ascii="Times New Roman" w:hAnsi="Times New Roman"/>
          <w:color w:val="000000"/>
          <w:sz w:val="24"/>
        </w:rPr>
        <w:t>, vol. 1, no. 1, 2018, pp. 4–21.</w:t>
      </w:r>
    </w:p>
    <w:p>
      <w:pPr>
        <w:jc w:val="both"/>
      </w:pPr>
      <w:r>
        <w:rPr>
          <w:rFonts w:ascii="Times New Roman" w:hAnsi="Times New Roman"/>
          <w:color w:val="000000"/>
          <w:sz w:val="24"/>
        </w:rPr>
        <w:t xml:space="preserve">[27] Berenzweig A., Logan B., Ellis D. P. W., Whitman B., "A large-scale evaluation of acoustic and subjective music-similarity measures", </w:t>
      </w:r>
      <w:r>
        <w:rPr>
          <w:rFonts w:ascii="Times New Roman" w:hAnsi="Times New Roman"/>
          <w:i/>
          <w:color w:val="000000"/>
          <w:sz w:val="24"/>
        </w:rPr>
        <w:t>Computer Music Journal</w:t>
      </w:r>
      <w:r>
        <w:rPr>
          <w:rFonts w:ascii="Times New Roman" w:hAnsi="Times New Roman"/>
          <w:color w:val="000000"/>
          <w:sz w:val="24"/>
        </w:rPr>
        <w:t>, vol. 28, no. 2, 2004, pp. 63–76.</w:t>
      </w:r>
    </w:p>
    <w:p>
      <w:pPr>
        <w:jc w:val="both"/>
      </w:pPr>
      <w:r>
        <w:rPr>
          <w:rFonts w:ascii="Times New Roman" w:hAnsi="Times New Roman"/>
          <w:color w:val="000000"/>
          <w:sz w:val="24"/>
        </w:rPr>
        <w:t xml:space="preserve">[28] Bertin-Mahieux T., Ellis D. P. W., Whitman B., Lamere P., "The Million Song Dataset", </w:t>
      </w:r>
      <w:r>
        <w:rPr>
          <w:rFonts w:ascii="Times New Roman" w:hAnsi="Times New Roman"/>
          <w:i/>
          <w:color w:val="000000"/>
          <w:sz w:val="24"/>
        </w:rPr>
        <w:t>Proceedings of the 12th International Society for Music Information Retrieval Conference (ISMIR)</w:t>
      </w:r>
      <w:r>
        <w:rPr>
          <w:rFonts w:ascii="Times New Roman" w:hAnsi="Times New Roman"/>
          <w:color w:val="000000"/>
          <w:sz w:val="24"/>
        </w:rPr>
        <w:t>, 24–28 October 2011, Miami, FL, USA, 2011, pp. 591–596.</w:t>
      </w:r>
    </w:p>
    <w:p>
      <w:pPr>
        <w:jc w:val="both"/>
      </w:pPr>
      <w:r>
        <w:rPr>
          <w:rFonts w:ascii="Times New Roman" w:hAnsi="Times New Roman"/>
          <w:color w:val="000000"/>
          <w:sz w:val="24"/>
        </w:rPr>
        <w:t xml:space="preserve">[29] Defferrard M., Benzi K., Vandergheynst P., Bresson X., "FMA: A dataset for music analysis", </w:t>
      </w:r>
      <w:r>
        <w:rPr>
          <w:rFonts w:ascii="Times New Roman" w:hAnsi="Times New Roman"/>
          <w:i/>
          <w:color w:val="000000"/>
          <w:sz w:val="24"/>
        </w:rPr>
        <w:t>Proceedings of the 18th International Society for Music Information Retrieval Conference (ISMIR)</w:t>
      </w:r>
      <w:r>
        <w:rPr>
          <w:rFonts w:ascii="Times New Roman" w:hAnsi="Times New Roman"/>
          <w:color w:val="000000"/>
          <w:sz w:val="24"/>
        </w:rPr>
        <w:t>, 23–27 October 2017, Suzhou, China, 2017, pp. 316–323.</w:t>
      </w:r>
    </w:p>
    <w:p>
      <w:pPr>
        <w:jc w:val="both"/>
      </w:pPr>
      <w:r>
        <w:rPr>
          <w:rFonts w:ascii="Times New Roman" w:hAnsi="Times New Roman"/>
          <w:color w:val="000000"/>
          <w:sz w:val="24"/>
        </w:rPr>
        <w:t xml:space="preserve">[30] de Cheveigné A., Kawahara H., "YIN, a fundamental frequency estimator for speech and music", </w:t>
      </w:r>
      <w:r>
        <w:rPr>
          <w:rFonts w:ascii="Times New Roman" w:hAnsi="Times New Roman"/>
          <w:i/>
          <w:color w:val="000000"/>
          <w:sz w:val="24"/>
        </w:rPr>
        <w:t>Journal of the Acoustical Society of America</w:t>
      </w:r>
      <w:r>
        <w:rPr>
          <w:rFonts w:ascii="Times New Roman" w:hAnsi="Times New Roman"/>
          <w:color w:val="000000"/>
          <w:sz w:val="24"/>
        </w:rPr>
        <w:t>, vol. 111, no. 4, 2002, pp. 1917–1930.</w:t>
      </w:r>
    </w:p>
    <w:p>
      <w:pPr>
        <w:jc w:val="both"/>
      </w:pPr>
      <w:r>
        <w:rPr>
          <w:rFonts w:ascii="Times New Roman" w:hAnsi="Times New Roman"/>
          <w:color w:val="000000"/>
          <w:sz w:val="24"/>
        </w:rPr>
        <w:t xml:space="preserve">[31] Mauch M., Dixon S., "pYIN: A fundamental frequency estimator using probabilistic threshold distributions", </w:t>
      </w:r>
      <w:r>
        <w:rPr>
          <w:rFonts w:ascii="Times New Roman" w:hAnsi="Times New Roman"/>
          <w:i/>
          <w:color w:val="000000"/>
          <w:sz w:val="24"/>
        </w:rPr>
        <w:t>Proceedings of the IEEE International Conference on Acoustics, Speech and Signal Processing (ICASSP)</w:t>
      </w:r>
      <w:r>
        <w:rPr>
          <w:rFonts w:ascii="Times New Roman" w:hAnsi="Times New Roman"/>
          <w:color w:val="000000"/>
          <w:sz w:val="24"/>
        </w:rPr>
        <w:t>, 4–9 May 2014, Florence, Italy, 2014, pp. 659–663.</w:t>
      </w:r>
    </w:p>
    <w:p>
      <w:pPr>
        <w:jc w:val="both"/>
      </w:pPr>
      <w:r>
        <w:rPr>
          <w:rFonts w:ascii="Times New Roman" w:hAnsi="Times New Roman"/>
          <w:color w:val="000000"/>
          <w:sz w:val="24"/>
        </w:rPr>
        <w:t xml:space="preserve">[32] Salamon J., Gómez E., "Melody extraction from polyphonic music signals using pitch contour characteristics", </w:t>
      </w:r>
      <w:r>
        <w:rPr>
          <w:rFonts w:ascii="Times New Roman" w:hAnsi="Times New Roman"/>
          <w:i/>
          <w:color w:val="000000"/>
          <w:sz w:val="24"/>
        </w:rPr>
        <w:t>IEEE Transactions on Audio, Speech, and Language Processing</w:t>
      </w:r>
      <w:r>
        <w:rPr>
          <w:rFonts w:ascii="Times New Roman" w:hAnsi="Times New Roman"/>
          <w:color w:val="000000"/>
          <w:sz w:val="24"/>
        </w:rPr>
        <w:t>, vol. 20, no. 6, 2012, pp. 1759–1770.</w:t>
      </w:r>
    </w:p>
    <w:p>
      <w:pPr>
        <w:jc w:val="both"/>
      </w:pPr>
      <w:r>
        <w:rPr>
          <w:rFonts w:ascii="Times New Roman" w:hAnsi="Times New Roman"/>
          <w:color w:val="000000"/>
          <w:sz w:val="24"/>
        </w:rPr>
        <w:t xml:space="preserve">[33] Sakoe H., Chiba S., "Dynamic programming algorithm optimization for spoken word recognition", </w:t>
      </w:r>
      <w:r>
        <w:rPr>
          <w:rFonts w:ascii="Times New Roman" w:hAnsi="Times New Roman"/>
          <w:i/>
          <w:color w:val="000000"/>
          <w:sz w:val="24"/>
        </w:rPr>
        <w:t>IEEE Transactions on Acoustics, Speech, and Signal Processing</w:t>
      </w:r>
      <w:r>
        <w:rPr>
          <w:rFonts w:ascii="Times New Roman" w:hAnsi="Times New Roman"/>
          <w:color w:val="000000"/>
          <w:sz w:val="24"/>
        </w:rPr>
        <w:t>, vol. 26, no. 1, 1978, pp. 43–49.</w:t>
      </w:r>
    </w:p>
    <w:p>
      <w:pPr>
        <w:jc w:val="both"/>
      </w:pPr>
      <w:r>
        <w:rPr>
          <w:rFonts w:ascii="Times New Roman" w:hAnsi="Times New Roman"/>
          <w:color w:val="000000"/>
          <w:sz w:val="24"/>
        </w:rPr>
        <w:t xml:space="preserve">[34] Müller M., </w:t>
      </w:r>
      <w:r>
        <w:rPr>
          <w:rFonts w:ascii="Times New Roman" w:hAnsi="Times New Roman"/>
          <w:i/>
          <w:color w:val="000000"/>
          <w:sz w:val="24"/>
        </w:rPr>
        <w:t>Fundamentals of Music Processing: Audio, Analysis, Algorithms, Applications</w:t>
      </w:r>
      <w:r>
        <w:rPr>
          <w:rFonts w:ascii="Times New Roman" w:hAnsi="Times New Roman"/>
          <w:color w:val="000000"/>
          <w:sz w:val="24"/>
        </w:rPr>
        <w:t>, Springer, Cham, 2015.</w:t>
      </w:r>
    </w:p>
    <w:p>
      <w:pPr>
        <w:jc w:val="both"/>
      </w:pPr>
      <w:r>
        <w:rPr>
          <w:rFonts w:ascii="Times New Roman" w:hAnsi="Times New Roman"/>
          <w:color w:val="000000"/>
          <w:sz w:val="24"/>
        </w:rPr>
        <w:t xml:space="preserve">[35] Dannenberg R. B., Birmingham W. P., Pardo B., Hu N., Meek C., Tzanetakis G., "A comparative evaluation of search techniques for query-by-humming using the MUSART testbed", </w:t>
      </w:r>
      <w:r>
        <w:rPr>
          <w:rFonts w:ascii="Times New Roman" w:hAnsi="Times New Roman"/>
          <w:i/>
          <w:color w:val="000000"/>
          <w:sz w:val="24"/>
        </w:rPr>
        <w:t>Journal of the American Society for Information Science and Technology</w:t>
      </w:r>
      <w:r>
        <w:rPr>
          <w:rFonts w:ascii="Times New Roman" w:hAnsi="Times New Roman"/>
          <w:color w:val="000000"/>
          <w:sz w:val="24"/>
        </w:rPr>
        <w:t>, vol. 58, no. 5, 2007, pp. 687–701.</w:t>
      </w:r>
    </w:p>
    <w:p>
      <w:pPr>
        <w:jc w:val="both"/>
      </w:pPr>
      <w:r>
        <w:rPr>
          <w:rFonts w:ascii="Times New Roman" w:hAnsi="Times New Roman"/>
          <w:color w:val="000000"/>
          <w:sz w:val="24"/>
        </w:rPr>
        <w:t xml:space="preserve">[36] Ethayarajh K., "How contextual are contextualized word representations? Comparing the geometry of BERT, ELMo, and GPT-2 embeddings", </w:t>
      </w:r>
      <w:r>
        <w:rPr>
          <w:rFonts w:ascii="Times New Roman" w:hAnsi="Times New Roman"/>
          <w:i/>
          <w:color w:val="000000"/>
          <w:sz w:val="24"/>
        </w:rPr>
        <w:t>Proceedings of the 2019 Conference on Empirical Methods in Natural Language Processing and the 9th International Joint Conference on Natural Language Processing (EMNLP-IJCNLP)</w:t>
      </w:r>
      <w:r>
        <w:rPr>
          <w:rFonts w:ascii="Times New Roman" w:hAnsi="Times New Roman"/>
          <w:color w:val="000000"/>
          <w:sz w:val="24"/>
        </w:rPr>
        <w:t>, 3–7 November 2019, Hong Kong, China, 2019, pp. 55–65.</w:t>
      </w:r>
    </w:p>
    <w:p>
      <w:pPr>
        <w:jc w:val="both"/>
      </w:pPr>
      <w:r>
        <w:rPr>
          <w:rFonts w:ascii="Times New Roman" w:hAnsi="Times New Roman"/>
          <w:color w:val="000000"/>
          <w:sz w:val="24"/>
        </w:rPr>
        <w:t xml:space="preserve">[37] Gao J., He D., Tan X., Qin T., Wang L., Liu T.-Y., "Representation degeneration problem in training natural language generation models", </w:t>
      </w:r>
      <w:r>
        <w:rPr>
          <w:rFonts w:ascii="Times New Roman" w:hAnsi="Times New Roman"/>
          <w:i/>
          <w:color w:val="000000"/>
          <w:sz w:val="24"/>
        </w:rPr>
        <w:t>Proceedings of the 7th International Conference on Learning Representations (ICLR)</w:t>
      </w:r>
      <w:r>
        <w:rPr>
          <w:rFonts w:ascii="Times New Roman" w:hAnsi="Times New Roman"/>
          <w:color w:val="000000"/>
          <w:sz w:val="24"/>
        </w:rPr>
        <w:t>, 6–9 May 2019, New Orleans, LA, USA, 2019.</w:t>
      </w:r>
    </w:p>
    <w:p>
      <w:pPr>
        <w:jc w:val="both"/>
      </w:pPr>
      <w:r>
        <w:rPr>
          <w:rFonts w:ascii="Times New Roman" w:hAnsi="Times New Roman"/>
          <w:color w:val="000000"/>
          <w:sz w:val="24"/>
        </w:rPr>
        <w:t xml:space="preserve">[38] Li B., Zhou H., He J., Wang M., Yang Y., Li L., "On the sentence embeddings from pre-trained language models", </w:t>
      </w:r>
      <w:r>
        <w:rPr>
          <w:rFonts w:ascii="Times New Roman" w:hAnsi="Times New Roman"/>
          <w:i/>
          <w:color w:val="000000"/>
          <w:sz w:val="24"/>
        </w:rPr>
        <w:t>Proceedings of the 2020 Conference on Empirical Methods in Natural Language Processing (EMNLP)</w:t>
      </w:r>
      <w:r>
        <w:rPr>
          <w:rFonts w:ascii="Times New Roman" w:hAnsi="Times New Roman"/>
          <w:color w:val="000000"/>
          <w:sz w:val="24"/>
        </w:rPr>
        <w:t>, 16–20 November 2020, Online, 2020, pp. 9119–9130.</w:t>
      </w:r>
    </w:p>
    <w:p>
      <w:pPr>
        <w:jc w:val="both"/>
      </w:pPr>
      <w:r>
        <w:rPr>
          <w:rFonts w:ascii="Times New Roman" w:hAnsi="Times New Roman"/>
          <w:color w:val="000000"/>
          <w:sz w:val="24"/>
        </w:rPr>
        <w:t xml:space="preserve">[39] Liang V. W., Zhang Y., Kwon Y., Yeung S., Zou J. Y., "Mind the gap: Understanding the modality gap in multi-modal contrastive representation learning", </w:t>
      </w:r>
      <w:r>
        <w:rPr>
          <w:rFonts w:ascii="Times New Roman" w:hAnsi="Times New Roman"/>
          <w:i/>
          <w:color w:val="000000"/>
          <w:sz w:val="24"/>
        </w:rPr>
        <w:t>Advances in Neural Information Processing Systems (NeurIPS)</w:t>
      </w:r>
      <w:r>
        <w:rPr>
          <w:rFonts w:ascii="Times New Roman" w:hAnsi="Times New Roman"/>
          <w:color w:val="000000"/>
          <w:sz w:val="24"/>
        </w:rPr>
        <w:t>, vol. 35, 2022, pp. 17612–17625.</w:t>
      </w:r>
    </w:p>
    <w:p>
      <w:pPr>
        <w:jc w:val="both"/>
      </w:pPr>
      <w:r>
        <w:rPr>
          <w:rFonts w:ascii="Times New Roman" w:hAnsi="Times New Roman"/>
          <w:color w:val="000000"/>
          <w:sz w:val="24"/>
        </w:rPr>
        <w:t xml:space="preserve">[40] Radovanović M., Nanopoulos A., Ivanović M., "Hubs in space: Popular nearest neighbors in high-dimensional data", </w:t>
      </w:r>
      <w:r>
        <w:rPr>
          <w:rFonts w:ascii="Times New Roman" w:hAnsi="Times New Roman"/>
          <w:i/>
          <w:color w:val="000000"/>
          <w:sz w:val="24"/>
        </w:rPr>
        <w:t>Journal of Machine Learning Research</w:t>
      </w:r>
      <w:r>
        <w:rPr>
          <w:rFonts w:ascii="Times New Roman" w:hAnsi="Times New Roman"/>
          <w:color w:val="000000"/>
          <w:sz w:val="24"/>
        </w:rPr>
        <w:t>, vol. 11, 2010, pp. 2487–2531.</w:t>
      </w:r>
    </w:p>
    <w:p>
      <w:pPr>
        <w:jc w:val="both"/>
      </w:pPr>
      <w:r>
        <w:rPr>
          <w:rFonts w:ascii="Times New Roman" w:hAnsi="Times New Roman"/>
          <w:color w:val="000000"/>
          <w:sz w:val="24"/>
        </w:rPr>
        <w:t xml:space="preserve">[41] Carbonell J., Goldstein J., "The use of MMR, diversity-based reranking for reordering documents and producing summaries", </w:t>
      </w:r>
      <w:r>
        <w:rPr>
          <w:rFonts w:ascii="Times New Roman" w:hAnsi="Times New Roman"/>
          <w:i/>
          <w:color w:val="000000"/>
          <w:sz w:val="24"/>
        </w:rPr>
        <w:t>Proceedings of the 21st Annual International ACM SIGIR Conference on Research and Development in Information Retrieval</w:t>
      </w:r>
      <w:r>
        <w:rPr>
          <w:rFonts w:ascii="Times New Roman" w:hAnsi="Times New Roman"/>
          <w:color w:val="000000"/>
          <w:sz w:val="24"/>
        </w:rPr>
        <w:t>, 24–28 August 1998, Melbourne, Australia, 1998, pp. 335–336.</w:t>
      </w:r>
    </w:p>
    <w:p>
      <w:pPr>
        <w:jc w:val="both"/>
      </w:pPr>
      <w:r>
        <w:rPr>
          <w:rFonts w:ascii="Times New Roman" w:hAnsi="Times New Roman"/>
          <w:color w:val="000000"/>
          <w:sz w:val="24"/>
        </w:rPr>
        <w:t xml:space="preserve">[42] Ziegler C.-N., McNee S. M., Konstan J. A., Lausen G., "Improving recommendation lists through topic diversification", </w:t>
      </w:r>
      <w:r>
        <w:rPr>
          <w:rFonts w:ascii="Times New Roman" w:hAnsi="Times New Roman"/>
          <w:i/>
          <w:color w:val="000000"/>
          <w:sz w:val="24"/>
        </w:rPr>
        <w:t>Proceedings of the 14th International Conference on World Wide Web (WWW)</w:t>
      </w:r>
      <w:r>
        <w:rPr>
          <w:rFonts w:ascii="Times New Roman" w:hAnsi="Times New Roman"/>
          <w:color w:val="000000"/>
          <w:sz w:val="24"/>
        </w:rPr>
        <w:t>, 10–14 May 2005, Chiba, Japan, 2005, pp. 22–32.</w:t>
      </w:r>
    </w:p>
    <w:p>
      <w:pPr>
        <w:jc w:val="both"/>
      </w:pPr>
      <w:r>
        <w:rPr>
          <w:rFonts w:ascii="Times New Roman" w:hAnsi="Times New Roman"/>
          <w:color w:val="000000"/>
          <w:sz w:val="24"/>
        </w:rPr>
        <w:t xml:space="preserve">[43] Robertson S., Zaragoza H., "The probabilistic relevance framework: BM25 and beyond", </w:t>
      </w:r>
      <w:r>
        <w:rPr>
          <w:rFonts w:ascii="Times New Roman" w:hAnsi="Times New Roman"/>
          <w:i/>
          <w:color w:val="000000"/>
          <w:sz w:val="24"/>
        </w:rPr>
        <w:t>Foundations and Trends in Information Retrieval</w:t>
      </w:r>
      <w:r>
        <w:rPr>
          <w:rFonts w:ascii="Times New Roman" w:hAnsi="Times New Roman"/>
          <w:color w:val="000000"/>
          <w:sz w:val="24"/>
        </w:rPr>
        <w:t>, vol. 3, no. 4, 2009, pp. 333–389.</w:t>
      </w:r>
    </w:p>
    <w:p>
      <w:pPr>
        <w:jc w:val="both"/>
      </w:pPr>
      <w:r>
        <w:rPr>
          <w:rFonts w:ascii="Times New Roman" w:hAnsi="Times New Roman"/>
          <w:color w:val="000000"/>
          <w:sz w:val="24"/>
        </w:rPr>
        <w:t xml:space="preserve">[44] Johnson J., Douze M., Jégou H., "Billion-scale similarity search with GPUs", </w:t>
      </w:r>
      <w:r>
        <w:rPr>
          <w:rFonts w:ascii="Times New Roman" w:hAnsi="Times New Roman"/>
          <w:i/>
          <w:color w:val="000000"/>
          <w:sz w:val="24"/>
        </w:rPr>
        <w:t>IEEE Transactions on Big Data</w:t>
      </w:r>
      <w:r>
        <w:rPr>
          <w:rFonts w:ascii="Times New Roman" w:hAnsi="Times New Roman"/>
          <w:color w:val="000000"/>
          <w:sz w:val="24"/>
        </w:rPr>
        <w:t>, vol. 7, no. 3, 2021, pp. 535–547.</w:t>
      </w:r>
      <w:r>
        <w:br w:type="page"/>
      </w:r>
    </w:p>
    <w:p>
      <w:pPr>
        <w:keepNext/>
        <w:spacing w:before="0" w:after="160" w:line="288" w:lineRule="auto"/>
        <w:jc w:val="center"/>
      </w:pPr>
      <w:r>
        <w:rPr>
          <w:rFonts w:ascii="Times New Roman" w:hAnsi="Times New Roman"/>
          <w:b/>
          <w:color w:val="000000"/>
          <w:sz w:val="30"/>
        </w:rPr>
        <w:t>ACKNOWLEDGEMENT</w:t>
      </w:r>
    </w:p>
    <w:p>
      <w:pPr>
        <w:jc w:val="both"/>
      </w:pPr>
      <w:r>
        <w:rPr>
          <w:rFonts w:ascii="Times New Roman" w:hAnsi="Times New Roman"/>
          <w:color w:val="000000"/>
          <w:sz w:val="24"/>
        </w:rPr>
        <w:t xml:space="preserve">The authors express their sincere gratitude to </w:t>
      </w:r>
      <w:r>
        <w:rPr>
          <w:rFonts w:ascii="Times New Roman" w:hAnsi="Times New Roman"/>
          <w:b/>
          <w:color w:val="000000"/>
          <w:sz w:val="24"/>
        </w:rPr>
        <w:t>Dr S Vigneshwari</w:t>
      </w:r>
      <w:r>
        <w:rPr>
          <w:rFonts w:ascii="Times New Roman" w:hAnsi="Times New Roman"/>
          <w:color w:val="000000"/>
          <w:sz w:val="24"/>
        </w:rPr>
        <w:t>, School of Computer Science and Engineering, Vellore Institute of Technology, Chennai, for her guidance throughout the Project Based Component of CSE4077 — Recommender Systems. Her direction on framing the work as a recommender system problem, and on the standard of evidence expected of its evaluation, shaped the project substantially.</w:t>
      </w:r>
    </w:p>
    <w:p>
      <w:pPr>
        <w:jc w:val="both"/>
      </w:pPr>
      <w:r>
        <w:rPr>
          <w:rFonts w:ascii="Times New Roman" w:hAnsi="Times New Roman"/>
          <w:color w:val="000000"/>
          <w:sz w:val="24"/>
        </w:rPr>
        <w:t>The authors thank the School of Computer Science and Engineering for providing the academic environment and resources that made this work possible.</w:t>
      </w:r>
    </w:p>
    <w:p>
      <w:pPr>
        <w:jc w:val="both"/>
      </w:pPr>
      <w:r>
        <w:rPr>
          <w:rFonts w:ascii="Times New Roman" w:hAnsi="Times New Roman"/>
          <w:color w:val="000000"/>
          <w:sz w:val="24"/>
        </w:rPr>
        <w:t>The authors further acknowledge the open-source and open-data communities whose freely available work made a zero-cost project of this scope feasible: the LAION team for the publicly released CLAP checkpoints; the maintainers of librosa, PyAV, FastAPI, React and SQLite; the MetaBrainz Foundation for the ListenBrainz API; and the contributors to LRCLIB. The authors also thank their classmates who contributed songs to the curated list used to validate the query-by-humming component.</w:t>
      </w:r>
      <w:r>
        <w:br w:type="page"/>
      </w:r>
    </w:p>
    <w:p>
      <w:pPr>
        <w:keepNext/>
        <w:spacing w:before="0" w:after="160" w:line="288" w:lineRule="auto"/>
        <w:jc w:val="center"/>
      </w:pPr>
      <w:r>
        <w:rPr>
          <w:rFonts w:ascii="Times New Roman" w:hAnsi="Times New Roman"/>
          <w:b/>
          <w:color w:val="000000"/>
          <w:sz w:val="30"/>
        </w:rPr>
        <w:t>APPENDIX 1 — DIRECTORY STRUCTURE</w:t>
      </w:r>
    </w:p>
    <w:p>
      <w:pPr>
        <w:jc w:val="both"/>
      </w:pPr>
      <w:r>
        <w:rPr>
          <w:rFonts w:ascii="Times New Roman" w:hAnsi="Times New Roman"/>
          <w:color w:val="000000"/>
          <w:sz w:val="24"/>
        </w:rPr>
        <w:t>The project directory is zipped and uploaded to LMS in the following structure.</w:t>
      </w:r>
    </w:p>
    <w:p>
      <w:pPr>
        <w:spacing w:after="0" w:before="0" w:line="240" w:lineRule="auto"/>
        <w:ind w:left="144"/>
      </w:pPr>
      <w:r>
        <w:rPr>
          <w:rFonts w:ascii="Consolas" w:hAnsi="Consolas"/>
          <w:sz w:val="15"/>
        </w:rPr>
        <w:t>Project Root/</w:t>
      </w:r>
    </w:p>
    <w:p>
      <w:pPr>
        <w:spacing w:after="0" w:before="0" w:line="240" w:lineRule="auto"/>
        <w:ind w:left="144"/>
      </w:pPr>
      <w:r>
        <w:rPr>
          <w:rFonts w:ascii="Consolas" w:hAnsi="Consolas"/>
          <w:sz w:val="15"/>
        </w:rPr>
        <w:t>│</w:t>
      </w:r>
    </w:p>
    <w:p>
      <w:pPr>
        <w:spacing w:after="0" w:before="0" w:line="240" w:lineRule="auto"/>
        <w:ind w:left="144"/>
      </w:pPr>
      <w:r>
        <w:rPr>
          <w:rFonts w:ascii="Consolas" w:hAnsi="Consolas"/>
          <w:sz w:val="15"/>
        </w:rPr>
        <w:t>├── README.txt</w:t>
      </w:r>
    </w:p>
    <w:p>
      <w:pPr>
        <w:spacing w:after="0" w:before="0" w:line="240" w:lineRule="auto"/>
        <w:ind w:left="144"/>
      </w:pPr>
      <w:r>
        <w:rPr>
          <w:rFonts w:ascii="Consolas" w:hAnsi="Consolas"/>
          <w:sz w:val="15"/>
        </w:rPr>
        <w:t>│     Project Title : Hummingbird — A Cold-Start Content-Based Music</w:t>
      </w:r>
    </w:p>
    <w:p>
      <w:pPr>
        <w:spacing w:after="0" w:before="0" w:line="240" w:lineRule="auto"/>
        <w:ind w:left="144"/>
      </w:pPr>
      <w:r>
        <w:rPr>
          <w:rFonts w:ascii="Consolas" w:hAnsi="Consolas"/>
          <w:sz w:val="15"/>
        </w:rPr>
        <w:t>│                     Recommendation System Using Joint Audio–Language</w:t>
      </w:r>
    </w:p>
    <w:p>
      <w:pPr>
        <w:spacing w:after="0" w:before="0" w:line="240" w:lineRule="auto"/>
        <w:ind w:left="144"/>
      </w:pPr>
      <w:r>
        <w:rPr>
          <w:rFonts w:ascii="Consolas" w:hAnsi="Consolas"/>
          <w:sz w:val="15"/>
        </w:rPr>
        <w:t>│                     Embeddings and Query-by-Humming</w:t>
      </w:r>
    </w:p>
    <w:p>
      <w:pPr>
        <w:spacing w:after="0" w:before="0" w:line="240" w:lineRule="auto"/>
        <w:ind w:left="144"/>
      </w:pPr>
      <w:r>
        <w:rPr>
          <w:rFonts w:ascii="Consolas" w:hAnsi="Consolas"/>
          <w:sz w:val="15"/>
        </w:rPr>
        <w:t>│     Authors       : Rajaa Sasidharan (23MIA1174)</w:t>
      </w:r>
    </w:p>
    <w:p>
      <w:pPr>
        <w:spacing w:after="0" w:before="0" w:line="240" w:lineRule="auto"/>
        <w:ind w:left="144"/>
      </w:pPr>
      <w:r>
        <w:rPr>
          <w:rFonts w:ascii="Consolas" w:hAnsi="Consolas"/>
          <w:sz w:val="15"/>
        </w:rPr>
        <w:t>│                     B. L. Jainth Vaishnav (23MIA1022)</w:t>
      </w:r>
    </w:p>
    <w:p>
      <w:pPr>
        <w:spacing w:after="0" w:before="0" w:line="240" w:lineRule="auto"/>
        <w:ind w:left="144"/>
      </w:pPr>
      <w:r>
        <w:rPr>
          <w:rFonts w:ascii="Consolas" w:hAnsi="Consolas"/>
          <w:sz w:val="15"/>
        </w:rPr>
        <w:t>│     Project Mentor: Dr S Vigneshwari</w:t>
      </w:r>
    </w:p>
    <w:p>
      <w:pPr>
        <w:spacing w:after="0" w:before="0" w:line="240" w:lineRule="auto"/>
        <w:ind w:left="144"/>
      </w:pPr>
      <w:r>
        <w:rPr>
          <w:rFonts w:ascii="Consolas" w:hAnsi="Consolas"/>
          <w:sz w:val="15"/>
        </w:rPr>
        <w:t>│     Course        : CSE4077 — Recommender Systems, Slot A1+TA1</w:t>
      </w:r>
    </w:p>
    <w:p>
      <w:pPr>
        <w:spacing w:after="0" w:before="0" w:line="240" w:lineRule="auto"/>
        <w:ind w:left="144"/>
      </w:pPr>
      <w:r>
        <w:rPr>
          <w:rFonts w:ascii="Consolas" w:hAnsi="Consolas"/>
          <w:sz w:val="15"/>
        </w:rPr>
        <w:t>│</w:t>
      </w:r>
    </w:p>
    <w:p>
      <w:pPr>
        <w:spacing w:after="0" w:before="0" w:line="240" w:lineRule="auto"/>
        <w:ind w:left="144"/>
      </w:pPr>
      <w:r>
        <w:rPr>
          <w:rFonts w:ascii="Consolas" w:hAnsi="Consolas"/>
          <w:sz w:val="15"/>
        </w:rPr>
        <w:t>├── Source Codes/</w:t>
      </w:r>
    </w:p>
    <w:p>
      <w:pPr>
        <w:spacing w:after="0" w:before="0" w:line="240" w:lineRule="auto"/>
        <w:ind w:left="144"/>
      </w:pPr>
      <w:r>
        <w:rPr>
          <w:rFonts w:ascii="Consolas" w:hAnsi="Consolas"/>
          <w:sz w:val="15"/>
        </w:rPr>
        <w:t>│   ├── backend/</w:t>
      </w:r>
    </w:p>
    <w:p>
      <w:pPr>
        <w:spacing w:after="0" w:before="0" w:line="240" w:lineRule="auto"/>
        <w:ind w:left="144"/>
      </w:pPr>
      <w:r>
        <w:rPr>
          <w:rFonts w:ascii="Consolas" w:hAnsi="Consolas"/>
          <w:sz w:val="15"/>
        </w:rPr>
        <w:t>│   │   ├── app/        config.py, models.py, store.py, store_sqlite.py,</w:t>
      </w:r>
    </w:p>
    <w:p>
      <w:pPr>
        <w:spacing w:after="0" w:before="0" w:line="240" w:lineRule="auto"/>
        <w:ind w:left="144"/>
      </w:pPr>
      <w:r>
        <w:rPr>
          <w:rFonts w:ascii="Consolas" w:hAnsi="Consolas"/>
          <w:sz w:val="15"/>
        </w:rPr>
        <w:t>│   │   │               store_postgres.py, audio.py, embed.py, features.py,</w:t>
      </w:r>
    </w:p>
    <w:p>
      <w:pPr>
        <w:spacing w:after="0" w:before="0" w:line="240" w:lineRule="auto"/>
        <w:ind w:left="144"/>
      </w:pPr>
      <w:r>
        <w:rPr>
          <w:rFonts w:ascii="Consolas" w:hAnsi="Consolas"/>
          <w:sz w:val="15"/>
        </w:rPr>
        <w:t>│   │   │               melody.py, itunes.py, snippets.py, main.py</w:t>
      </w:r>
    </w:p>
    <w:p>
      <w:pPr>
        <w:spacing w:after="0" w:before="0" w:line="240" w:lineRule="auto"/>
        <w:ind w:left="144"/>
      </w:pPr>
      <w:r>
        <w:rPr>
          <w:rFonts w:ascii="Consolas" w:hAnsi="Consolas"/>
          <w:sz w:val="15"/>
        </w:rPr>
        <w:t>│   │   └── scripts/    install_gate.py, build_catalog.py, fetch_previews.py,</w:t>
      </w:r>
    </w:p>
    <w:p>
      <w:pPr>
        <w:spacing w:after="0" w:before="0" w:line="240" w:lineRule="auto"/>
        <w:ind w:left="144"/>
      </w:pPr>
      <w:r>
        <w:rPr>
          <w:rFonts w:ascii="Consolas" w:hAnsi="Consolas"/>
          <w:sz w:val="15"/>
        </w:rPr>
        <w:t>│   │                   fetch_lyrics.py, build_index.py, evaluate.py,</w:t>
      </w:r>
    </w:p>
    <w:p>
      <w:pPr>
        <w:spacing w:after="0" w:before="0" w:line="240" w:lineRule="auto"/>
        <w:ind w:left="144"/>
      </w:pPr>
      <w:r>
        <w:rPr>
          <w:rFonts w:ascii="Consolas" w:hAnsi="Consolas"/>
          <w:sz w:val="15"/>
        </w:rPr>
        <w:t>│   │                   diagnose_embeddings.py, eval_humming.py,</w:t>
      </w:r>
    </w:p>
    <w:p>
      <w:pPr>
        <w:spacing w:after="0" w:before="0" w:line="240" w:lineRule="auto"/>
        <w:ind w:left="144"/>
      </w:pPr>
      <w:r>
        <w:rPr>
          <w:rFonts w:ascii="Consolas" w:hAnsi="Consolas"/>
          <w:sz w:val="15"/>
        </w:rPr>
        <w:t>│   │                   precompute_moods.py, migrate_to_supabase.py</w:t>
      </w:r>
    </w:p>
    <w:p>
      <w:pPr>
        <w:spacing w:after="0" w:before="0" w:line="240" w:lineRule="auto"/>
        <w:ind w:left="144"/>
      </w:pPr>
      <w:r>
        <w:rPr>
          <w:rFonts w:ascii="Consolas" w:hAnsi="Consolas"/>
          <w:sz w:val="15"/>
        </w:rPr>
        <w:t>│   ├── web/            React + Vite + TypeScript client</w:t>
      </w:r>
    </w:p>
    <w:p>
      <w:pPr>
        <w:spacing w:after="0" w:before="0" w:line="240" w:lineRule="auto"/>
        <w:ind w:left="144"/>
      </w:pPr>
      <w:r>
        <w:rPr>
          <w:rFonts w:ascii="Consolas" w:hAnsi="Consolas"/>
          <w:sz w:val="15"/>
        </w:rPr>
        <w:t>│   └── mobile/         Expo React Native client</w:t>
      </w:r>
    </w:p>
    <w:p>
      <w:pPr>
        <w:spacing w:after="0" w:before="0" w:line="240" w:lineRule="auto"/>
        <w:ind w:left="144"/>
      </w:pPr>
      <w:r>
        <w:rPr>
          <w:rFonts w:ascii="Consolas" w:hAnsi="Consolas"/>
          <w:sz w:val="15"/>
        </w:rPr>
        <w:t>│</w:t>
      </w:r>
    </w:p>
    <w:p>
      <w:pPr>
        <w:spacing w:after="0" w:before="0" w:line="240" w:lineRule="auto"/>
        <w:ind w:left="144"/>
      </w:pPr>
      <w:r>
        <w:rPr>
          <w:rFonts w:ascii="Consolas" w:hAnsi="Consolas"/>
          <w:sz w:val="15"/>
        </w:rPr>
        <w:t>├── Figures/</w:t>
      </w:r>
    </w:p>
    <w:p>
      <w:pPr>
        <w:spacing w:after="0" w:before="0" w:line="240" w:lineRule="auto"/>
        <w:ind w:left="144"/>
      </w:pPr>
      <w:r>
        <w:rPr>
          <w:rFonts w:ascii="Consolas" w:hAnsi="Consolas"/>
          <w:sz w:val="15"/>
        </w:rPr>
        <w:t>│   ├── fig_1_1_block_schematic.png</w:t>
      </w:r>
    </w:p>
    <w:p>
      <w:pPr>
        <w:spacing w:after="0" w:before="0" w:line="240" w:lineRule="auto"/>
        <w:ind w:left="144"/>
      </w:pPr>
      <w:r>
        <w:rPr>
          <w:rFonts w:ascii="Consolas" w:hAnsi="Consolas"/>
          <w:sz w:val="15"/>
        </w:rPr>
        <w:t>│   ├── fig_3_1_catalogue_composition.png</w:t>
      </w:r>
    </w:p>
    <w:p>
      <w:pPr>
        <w:spacing w:after="0" w:before="0" w:line="240" w:lineRule="auto"/>
        <w:ind w:left="144"/>
      </w:pPr>
      <w:r>
        <w:rPr>
          <w:rFonts w:ascii="Consolas" w:hAnsi="Consolas"/>
          <w:sz w:val="15"/>
        </w:rPr>
        <w:t>│   ├── fig_4_1_precision_by_engine.png</w:t>
      </w:r>
    </w:p>
    <w:p>
      <w:pPr>
        <w:spacing w:after="0" w:before="0" w:line="240" w:lineRule="auto"/>
        <w:ind w:left="144"/>
      </w:pPr>
      <w:r>
        <w:rPr>
          <w:rFonts w:ascii="Consolas" w:hAnsi="Consolas"/>
          <w:sz w:val="15"/>
        </w:rPr>
        <w:t>│   ├── fig_4_2_catalogue_growth.png</w:t>
      </w:r>
    </w:p>
    <w:p>
      <w:pPr>
        <w:spacing w:after="0" w:before="0" w:line="240" w:lineRule="auto"/>
        <w:ind w:left="144"/>
      </w:pPr>
      <w:r>
        <w:rPr>
          <w:rFonts w:ascii="Consolas" w:hAnsi="Consolas"/>
          <w:sz w:val="15"/>
        </w:rPr>
        <w:t>│   ├── fig_4_3_web_song_search.png</w:t>
      </w:r>
    </w:p>
    <w:p>
      <w:pPr>
        <w:spacing w:after="0" w:before="0" w:line="240" w:lineRule="auto"/>
        <w:ind w:left="144"/>
      </w:pPr>
      <w:r>
        <w:rPr>
          <w:rFonts w:ascii="Consolas" w:hAnsi="Consolas"/>
          <w:sz w:val="15"/>
        </w:rPr>
        <w:t>│   ├── fig_4_4_web_mood_search.png</w:t>
      </w:r>
    </w:p>
    <w:p>
      <w:pPr>
        <w:spacing w:after="0" w:before="0" w:line="240" w:lineRule="auto"/>
        <w:ind w:left="144"/>
      </w:pPr>
      <w:r>
        <w:rPr>
          <w:rFonts w:ascii="Consolas" w:hAnsi="Consolas"/>
          <w:sz w:val="15"/>
        </w:rPr>
        <w:t>│   ├── fig_4_5_web_humming_panel.png</w:t>
      </w:r>
    </w:p>
    <w:p>
      <w:pPr>
        <w:spacing w:after="0" w:before="0" w:line="240" w:lineRule="auto"/>
        <w:ind w:left="144"/>
      </w:pPr>
      <w:r>
        <w:rPr>
          <w:rFonts w:ascii="Consolas" w:hAnsi="Consolas"/>
          <w:sz w:val="15"/>
        </w:rPr>
        <w:t>│   ├── fig_4_6_api_documentation.png</w:t>
      </w:r>
    </w:p>
    <w:p>
      <w:pPr>
        <w:spacing w:after="0" w:before="0" w:line="240" w:lineRule="auto"/>
        <w:ind w:left="144"/>
      </w:pPr>
      <w:r>
        <w:rPr>
          <w:rFonts w:ascii="Consolas" w:hAnsi="Consolas"/>
          <w:sz w:val="15"/>
        </w:rPr>
        <w:t>│   └── fig_4_7_anisotropy_ablation.png</w:t>
      </w:r>
    </w:p>
    <w:p>
      <w:pPr>
        <w:spacing w:after="0" w:before="0" w:line="240" w:lineRule="auto"/>
        <w:ind w:left="144"/>
      </w:pPr>
      <w:r>
        <w:rPr>
          <w:rFonts w:ascii="Consolas" w:hAnsi="Consolas"/>
          <w:sz w:val="15"/>
        </w:rPr>
        <w:t>│</w:t>
      </w:r>
    </w:p>
    <w:p>
      <w:pPr>
        <w:spacing w:after="0" w:before="0" w:line="240" w:lineRule="auto"/>
        <w:ind w:left="144"/>
      </w:pPr>
      <w:r>
        <w:rPr>
          <w:rFonts w:ascii="Consolas" w:hAnsi="Consolas"/>
          <w:sz w:val="15"/>
        </w:rPr>
        <w:t>├── Tables/</w:t>
      </w:r>
    </w:p>
    <w:p>
      <w:pPr>
        <w:spacing w:after="0" w:before="0" w:line="240" w:lineRule="auto"/>
        <w:ind w:left="144"/>
      </w:pPr>
      <w:r>
        <w:rPr>
          <w:rFonts w:ascii="Consolas" w:hAnsi="Consolas"/>
          <w:sz w:val="15"/>
        </w:rPr>
        <w:t>│   ├── evaluation.json          all precision@k results</w:t>
      </w:r>
    </w:p>
    <w:p>
      <w:pPr>
        <w:spacing w:after="0" w:before="0" w:line="240" w:lineRule="auto"/>
        <w:ind w:left="144"/>
      </w:pPr>
      <w:r>
        <w:rPr>
          <w:rFonts w:ascii="Consolas" w:hAnsi="Consolas"/>
          <w:sz w:val="15"/>
        </w:rPr>
        <w:t>│   ├── catalogue_summary.csv    genre distribution and coverage</w:t>
      </w:r>
    </w:p>
    <w:p>
      <w:pPr>
        <w:spacing w:after="0" w:before="0" w:line="240" w:lineRule="auto"/>
        <w:ind w:left="144"/>
      </w:pPr>
      <w:r>
        <w:rPr>
          <w:rFonts w:ascii="Consolas" w:hAnsi="Consolas"/>
          <w:sz w:val="15"/>
        </w:rPr>
        <w:t>│   └── ablation_results.csv     checkpoint and anisotropy ablations</w:t>
      </w:r>
    </w:p>
    <w:p>
      <w:pPr>
        <w:spacing w:after="0" w:before="0" w:line="240" w:lineRule="auto"/>
        <w:ind w:left="144"/>
      </w:pPr>
      <w:r>
        <w:rPr>
          <w:rFonts w:ascii="Consolas" w:hAnsi="Consolas"/>
          <w:sz w:val="15"/>
        </w:rPr>
        <w:t>│</w:t>
      </w:r>
    </w:p>
    <w:p>
      <w:pPr>
        <w:spacing w:after="0" w:before="0" w:line="240" w:lineRule="auto"/>
        <w:ind w:left="144"/>
      </w:pPr>
      <w:r>
        <w:rPr>
          <w:rFonts w:ascii="Consolas" w:hAnsi="Consolas"/>
          <w:sz w:val="15"/>
        </w:rPr>
        <w:t>├── others/</w:t>
      </w:r>
    </w:p>
    <w:p>
      <w:pPr>
        <w:spacing w:after="0" w:before="0" w:line="240" w:lineRule="auto"/>
        <w:ind w:left="144"/>
      </w:pPr>
      <w:r>
        <w:rPr>
          <w:rFonts w:ascii="Consolas" w:hAnsi="Consolas"/>
          <w:sz w:val="15"/>
        </w:rPr>
        <w:t>│   ├── README.md                project overview</w:t>
      </w:r>
    </w:p>
    <w:p>
      <w:pPr>
        <w:spacing w:after="0" w:before="0" w:line="240" w:lineRule="auto"/>
        <w:ind w:left="144"/>
      </w:pPr>
      <w:r>
        <w:rPr>
          <w:rFonts w:ascii="Consolas" w:hAnsi="Consolas"/>
          <w:sz w:val="15"/>
        </w:rPr>
        <w:t>│   ├── RUN.md                   how to run the system locally</w:t>
      </w:r>
    </w:p>
    <w:p>
      <w:pPr>
        <w:spacing w:after="0" w:before="0" w:line="240" w:lineRule="auto"/>
        <w:ind w:left="144"/>
      </w:pPr>
      <w:r>
        <w:rPr>
          <w:rFonts w:ascii="Consolas" w:hAnsi="Consolas"/>
          <w:sz w:val="15"/>
        </w:rPr>
        <w:t>│   ├── DEPLOY.md                deployment notes</w:t>
      </w:r>
    </w:p>
    <w:p>
      <w:pPr>
        <w:spacing w:after="0" w:before="0" w:line="240" w:lineRule="auto"/>
        <w:ind w:left="144"/>
      </w:pPr>
      <w:r>
        <w:rPr>
          <w:rFonts w:ascii="Consolas" w:hAnsi="Consolas"/>
          <w:sz w:val="15"/>
        </w:rPr>
        <w:t>│   └── requirements.txt         Python dependencies</w:t>
      </w:r>
    </w:p>
    <w:p>
      <w:pPr>
        <w:spacing w:after="0" w:before="0" w:line="240" w:lineRule="auto"/>
        <w:ind w:left="144"/>
      </w:pPr>
      <w:r>
        <w:rPr>
          <w:rFonts w:ascii="Consolas" w:hAnsi="Consolas"/>
          <w:sz w:val="15"/>
        </w:rPr>
        <w:t>│</w:t>
      </w:r>
    </w:p>
    <w:p>
      <w:pPr>
        <w:spacing w:after="0" w:before="0" w:line="240" w:lineRule="auto"/>
        <w:ind w:left="144"/>
      </w:pPr>
      <w:r>
        <w:rPr>
          <w:rFonts w:ascii="Consolas" w:hAnsi="Consolas"/>
          <w:sz w:val="15"/>
        </w:rPr>
        <w:t>└── DemoLink.txt                 link to the project demonstration video</w:t>
      </w:r>
    </w:p>
    <w:p/>
    <w:p>
      <w:pPr>
        <w:spacing w:before="120" w:line="288" w:lineRule="auto"/>
        <w:ind w:left="504" w:right="504"/>
      </w:pPr>
      <w:r>
        <w:rPr>
          <w:rFonts w:ascii="Times New Roman" w:hAnsi="Times New Roman"/>
          <w:b/>
          <w:color w:val="444444"/>
          <w:sz w:val="22"/>
        </w:rPr>
        <w:t>Note.</w:t>
      </w:r>
      <w:r>
        <w:rPr>
          <w:rFonts w:ascii="Times New Roman" w:hAnsi="Times New Roman"/>
          <w:color w:val="444444"/>
          <w:sz w:val="22"/>
        </w:rPr>
        <w:t xml:space="preserve"> The course template states that open repositories such as GitHub and Zenodo are to be used only after the mentor's approval. The project is therefore submitted as a zipped directory, and no public repository has been created.</w:t>
      </w:r>
      <w:r>
        <w:br w:type="page"/>
      </w:r>
    </w:p>
    <w:p>
      <w:pPr>
        <w:keepNext/>
        <w:spacing w:before="0" w:after="160" w:line="288" w:lineRule="auto"/>
        <w:jc w:val="center"/>
      </w:pPr>
      <w:r>
        <w:rPr>
          <w:rFonts w:ascii="Times New Roman" w:hAnsi="Times New Roman"/>
          <w:b/>
          <w:color w:val="000000"/>
          <w:sz w:val="30"/>
        </w:rPr>
        <w:t>APPENDIX 2 — PROJECT PRESENTATION</w:t>
      </w:r>
    </w:p>
    <w:p>
      <w:pPr>
        <w:jc w:val="both"/>
      </w:pPr>
      <w:r>
        <w:rPr>
          <w:rFonts w:ascii="Times New Roman" w:hAnsi="Times New Roman"/>
          <w:color w:val="000000"/>
          <w:sz w:val="24"/>
        </w:rPr>
        <w:t xml:space="preserve">The complete project presentation is submitted separately as </w:t>
      </w:r>
      <w:r>
        <w:rPr>
          <w:rFonts w:ascii="Consolas" w:hAnsi="Consolas"/>
          <w:sz w:val="21"/>
        </w:rPr>
        <w:t>Hummingbird_presentation.pptx</w:t>
      </w:r>
      <w:r>
        <w:rPr>
          <w:rFonts w:ascii="Times New Roman" w:hAnsi="Times New Roman"/>
          <w:color w:val="000000"/>
          <w:sz w:val="24"/>
        </w:rPr>
        <w:t xml:space="preserve"> (15 slides, 16:9), covering the problem statement, literature survey, research gap, system architecture, both algorithms, evaluation methodology, results, the two ablation findings, and conclusions with future scope.</w:t>
      </w:r>
      <w:r>
        <w:br w:type="page"/>
      </w:r>
    </w:p>
    <w:p>
      <w:pPr>
        <w:keepNext/>
        <w:spacing w:before="0" w:after="160" w:line="288" w:lineRule="auto"/>
        <w:jc w:val="center"/>
      </w:pPr>
      <w:r>
        <w:rPr>
          <w:rFonts w:ascii="Times New Roman" w:hAnsi="Times New Roman"/>
          <w:b/>
          <w:color w:val="000000"/>
          <w:sz w:val="30"/>
        </w:rPr>
        <w:t>APPENDIX 3 — RESEARCH PAPER AND REPORTS</w:t>
      </w:r>
    </w:p>
    <w:p>
      <w:pPr>
        <w:jc w:val="both"/>
      </w:pPr>
      <w:r>
        <w:rPr>
          <w:rFonts w:ascii="Times New Roman" w:hAnsi="Times New Roman"/>
          <w:b/>
          <w:color w:val="000000"/>
          <w:sz w:val="24"/>
        </w:rPr>
        <w:t>A. Research Paper.</w:t>
      </w:r>
      <w:r>
        <w:rPr>
          <w:rFonts w:ascii="Times New Roman" w:hAnsi="Times New Roman"/>
          <w:color w:val="000000"/>
          <w:sz w:val="24"/>
        </w:rPr>
        <w:t xml:space="preserve"> The research paper written by the team is submitted as </w:t>
      </w:r>
      <w:r>
        <w:rPr>
          <w:rFonts w:ascii="Consolas" w:hAnsi="Consolas"/>
          <w:sz w:val="21"/>
        </w:rPr>
        <w:t>Hummingbird_paper.docx</w:t>
      </w:r>
      <w:r>
        <w:rPr>
          <w:rFonts w:ascii="Times New Roman" w:hAnsi="Times New Roman"/>
          <w:color w:val="000000"/>
          <w:sz w:val="24"/>
        </w:rPr>
        <w:t>, structured in the standard research format: Abstract, Introduction, Literature Review (44 references), Materials and Methods (problem description, proposed framework, algorithms), Results and Discussion, and Conclusion and Future Work.</w:t>
      </w:r>
    </w:p>
    <w:p>
      <w:pPr>
        <w:jc w:val="both"/>
      </w:pPr>
      <w:r>
        <w:rPr>
          <w:rFonts w:ascii="Times New Roman" w:hAnsi="Times New Roman"/>
          <w:b/>
          <w:color w:val="000000"/>
          <w:sz w:val="24"/>
        </w:rPr>
        <w:t>B. AI Report.</w:t>
      </w:r>
      <w:r>
        <w:rPr>
          <w:rFonts w:ascii="Times New Roman" w:hAnsi="Times New Roman"/>
          <w:color w:val="000000"/>
          <w:sz w:val="24"/>
        </w:rPr>
        <w:t xml:space="preserve"> To be generated via Turnitin and attached as PDF. Requirement: below 5%.</w:t>
      </w:r>
    </w:p>
    <w:p>
      <w:pPr>
        <w:jc w:val="both"/>
      </w:pPr>
      <w:r>
        <w:rPr>
          <w:rFonts w:ascii="Times New Roman" w:hAnsi="Times New Roman"/>
          <w:b/>
          <w:color w:val="000000"/>
          <w:sz w:val="24"/>
        </w:rPr>
        <w:t>C. Plagiarism Report.</w:t>
      </w:r>
      <w:r>
        <w:rPr>
          <w:rFonts w:ascii="Times New Roman" w:hAnsi="Times New Roman"/>
          <w:color w:val="000000"/>
          <w:sz w:val="24"/>
        </w:rPr>
        <w:t xml:space="preserve"> To be generated via Turnitin and attached as PDF. Requirement: below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