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3113" w14:textId="540FD88C" w:rsidR="000E0A02" w:rsidRPr="00F645B5" w:rsidRDefault="00F645B5">
      <w:pPr>
        <w:rPr>
          <w:b/>
          <w:bCs/>
        </w:rPr>
      </w:pPr>
      <w:r w:rsidRPr="00F645B5">
        <w:rPr>
          <w:b/>
          <w:bCs/>
        </w:rPr>
        <w:t>Opdracht 1B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3177" w14:paraId="613406CD" w14:textId="77777777" w:rsidTr="00953177">
        <w:tc>
          <w:tcPr>
            <w:tcW w:w="3020" w:type="dxa"/>
          </w:tcPr>
          <w:p w14:paraId="4D7E9730" w14:textId="48A39038" w:rsidR="00953177" w:rsidRPr="00583544" w:rsidRDefault="00EC595C">
            <w:pPr>
              <w:rPr>
                <w:b/>
                <w:bCs/>
              </w:rPr>
            </w:pPr>
            <w:r w:rsidRPr="00583544">
              <w:rPr>
                <w:b/>
                <w:bCs/>
              </w:rPr>
              <w:t>Strategieën</w:t>
            </w:r>
            <w:r w:rsidR="00953177" w:rsidRPr="00583544">
              <w:rPr>
                <w:b/>
                <w:bCs/>
              </w:rPr>
              <w:t xml:space="preserve"> </w:t>
            </w:r>
            <w:proofErr w:type="spellStart"/>
            <w:r w:rsidR="00953177" w:rsidRPr="00583544">
              <w:rPr>
                <w:b/>
                <w:bCs/>
              </w:rPr>
              <w:t>example</w:t>
            </w:r>
            <w:proofErr w:type="spellEnd"/>
            <w:r w:rsidR="00953177" w:rsidRPr="00583544">
              <w:rPr>
                <w:b/>
                <w:bCs/>
              </w:rPr>
              <w:t xml:space="preserve"> 1</w:t>
            </w:r>
          </w:p>
        </w:tc>
        <w:tc>
          <w:tcPr>
            <w:tcW w:w="3021" w:type="dxa"/>
          </w:tcPr>
          <w:p w14:paraId="0C7ADFFC" w14:textId="52321C49" w:rsidR="00953177" w:rsidRDefault="00583544">
            <w:r w:rsidRPr="00583544">
              <w:rPr>
                <w:b/>
                <w:bCs/>
              </w:rPr>
              <w:t xml:space="preserve">Strategieën </w:t>
            </w:r>
            <w:proofErr w:type="spellStart"/>
            <w:r w:rsidRPr="00583544">
              <w:rPr>
                <w:b/>
                <w:bCs/>
              </w:rPr>
              <w:t>example</w:t>
            </w:r>
            <w:proofErr w:type="spellEnd"/>
            <w:r w:rsidRPr="005835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3021" w:type="dxa"/>
          </w:tcPr>
          <w:p w14:paraId="60EF8E54" w14:textId="727C001B" w:rsidR="00953177" w:rsidRDefault="00583544">
            <w:r w:rsidRPr="00583544">
              <w:rPr>
                <w:b/>
                <w:bCs/>
              </w:rPr>
              <w:t xml:space="preserve">Strategieën </w:t>
            </w:r>
            <w:proofErr w:type="spellStart"/>
            <w:r w:rsidRPr="00583544">
              <w:rPr>
                <w:b/>
                <w:bCs/>
              </w:rPr>
              <w:t>example</w:t>
            </w:r>
            <w:proofErr w:type="spellEnd"/>
            <w:r w:rsidRPr="005835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</w:tr>
      <w:tr w:rsidR="00953177" w14:paraId="13012835" w14:textId="77777777" w:rsidTr="00953177">
        <w:tc>
          <w:tcPr>
            <w:tcW w:w="3020" w:type="dxa"/>
          </w:tcPr>
          <w:p w14:paraId="23F5E1F5" w14:textId="60015EA6" w:rsidR="00953177" w:rsidRDefault="00EA6430">
            <w:proofErr w:type="spellStart"/>
            <w:r>
              <w:t>Evaluative</w:t>
            </w:r>
            <w:proofErr w:type="spellEnd"/>
            <w:r>
              <w:t xml:space="preserve"> Question</w:t>
            </w:r>
          </w:p>
        </w:tc>
        <w:tc>
          <w:tcPr>
            <w:tcW w:w="3021" w:type="dxa"/>
          </w:tcPr>
          <w:p w14:paraId="2AEA34AB" w14:textId="019CC30B" w:rsidR="00953177" w:rsidRDefault="00583544">
            <w:r>
              <w:t xml:space="preserve">Statement </w:t>
            </w:r>
          </w:p>
        </w:tc>
        <w:tc>
          <w:tcPr>
            <w:tcW w:w="3021" w:type="dxa"/>
          </w:tcPr>
          <w:p w14:paraId="75F35497" w14:textId="4EA4EBB3" w:rsidR="00953177" w:rsidRDefault="008369D2">
            <w:r>
              <w:t>Stat</w:t>
            </w:r>
            <w:r w:rsidR="00F645B5">
              <w:t>ement</w:t>
            </w:r>
          </w:p>
        </w:tc>
      </w:tr>
      <w:tr w:rsidR="00953177" w14:paraId="453C3EA5" w14:textId="77777777" w:rsidTr="00953177">
        <w:tc>
          <w:tcPr>
            <w:tcW w:w="3020" w:type="dxa"/>
          </w:tcPr>
          <w:p w14:paraId="2E703CC4" w14:textId="5E5AB450" w:rsidR="00953177" w:rsidRDefault="00EC595C">
            <w:proofErr w:type="spellStart"/>
            <w:r>
              <w:t>Grounding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22D7F7EF" w14:textId="5EA20EF6" w:rsidR="00953177" w:rsidRDefault="00583544">
            <w:proofErr w:type="spellStart"/>
            <w:r>
              <w:t>Grounding</w:t>
            </w:r>
            <w:proofErr w:type="spellEnd"/>
          </w:p>
        </w:tc>
        <w:tc>
          <w:tcPr>
            <w:tcW w:w="3021" w:type="dxa"/>
          </w:tcPr>
          <w:p w14:paraId="524F3F4D" w14:textId="6C12A8ED" w:rsidR="00953177" w:rsidRDefault="00AC17E1">
            <w:proofErr w:type="spellStart"/>
            <w:r>
              <w:t>Evaluative</w:t>
            </w:r>
            <w:proofErr w:type="spellEnd"/>
            <w:r>
              <w:t xml:space="preserve"> Question</w:t>
            </w:r>
          </w:p>
        </w:tc>
      </w:tr>
      <w:tr w:rsidR="00953177" w14:paraId="568C1B4A" w14:textId="77777777" w:rsidTr="00953177">
        <w:tc>
          <w:tcPr>
            <w:tcW w:w="3020" w:type="dxa"/>
          </w:tcPr>
          <w:p w14:paraId="333C1955" w14:textId="51B60071" w:rsidR="00953177" w:rsidRDefault="00EC595C">
            <w:r>
              <w:t xml:space="preserve">Statement </w:t>
            </w:r>
          </w:p>
        </w:tc>
        <w:tc>
          <w:tcPr>
            <w:tcW w:w="3021" w:type="dxa"/>
          </w:tcPr>
          <w:p w14:paraId="23A4A01B" w14:textId="4176B533" w:rsidR="00953177" w:rsidRDefault="00583544">
            <w:proofErr w:type="spellStart"/>
            <w:r>
              <w:t>Evaluative</w:t>
            </w:r>
            <w:proofErr w:type="spellEnd"/>
            <w:r>
              <w:t xml:space="preserve"> Question</w:t>
            </w:r>
          </w:p>
        </w:tc>
        <w:tc>
          <w:tcPr>
            <w:tcW w:w="3021" w:type="dxa"/>
          </w:tcPr>
          <w:p w14:paraId="7D9EF78F" w14:textId="18AB2167" w:rsidR="00953177" w:rsidRDefault="002C1EA5">
            <w:r>
              <w:t>Lukewarm feedback</w:t>
            </w:r>
          </w:p>
        </w:tc>
      </w:tr>
      <w:tr w:rsidR="00953177" w14:paraId="4A0D95AE" w14:textId="77777777" w:rsidTr="00953177">
        <w:tc>
          <w:tcPr>
            <w:tcW w:w="3020" w:type="dxa"/>
          </w:tcPr>
          <w:p w14:paraId="57FFC6EA" w14:textId="16B35EBD" w:rsidR="00953177" w:rsidRDefault="00EC595C">
            <w:proofErr w:type="spellStart"/>
            <w:r>
              <w:t>Positive</w:t>
            </w:r>
            <w:proofErr w:type="spellEnd"/>
            <w:r>
              <w:t xml:space="preserve"> feedback </w:t>
            </w:r>
          </w:p>
        </w:tc>
        <w:tc>
          <w:tcPr>
            <w:tcW w:w="3021" w:type="dxa"/>
          </w:tcPr>
          <w:p w14:paraId="0A7EE178" w14:textId="48BBE928" w:rsidR="00953177" w:rsidRDefault="00583544">
            <w:r>
              <w:t>Question</w:t>
            </w:r>
          </w:p>
        </w:tc>
        <w:tc>
          <w:tcPr>
            <w:tcW w:w="3021" w:type="dxa"/>
          </w:tcPr>
          <w:p w14:paraId="409C5FA2" w14:textId="544EF015" w:rsidR="00953177" w:rsidRDefault="00D214BF">
            <w:proofErr w:type="spellStart"/>
            <w:r>
              <w:t>Positive</w:t>
            </w:r>
            <w:proofErr w:type="spellEnd"/>
            <w:r>
              <w:t xml:space="preserve"> feedback </w:t>
            </w:r>
          </w:p>
        </w:tc>
      </w:tr>
      <w:tr w:rsidR="00583544" w14:paraId="2C3E5F22" w14:textId="77777777" w:rsidTr="00953177">
        <w:tc>
          <w:tcPr>
            <w:tcW w:w="3020" w:type="dxa"/>
          </w:tcPr>
          <w:p w14:paraId="06246692" w14:textId="77777777" w:rsidR="00583544" w:rsidRDefault="00583544"/>
        </w:tc>
        <w:tc>
          <w:tcPr>
            <w:tcW w:w="3021" w:type="dxa"/>
          </w:tcPr>
          <w:p w14:paraId="3D7FAE6E" w14:textId="2DF75CF1" w:rsidR="00583544" w:rsidRDefault="00583544">
            <w:r>
              <w:t>Statement</w:t>
            </w:r>
          </w:p>
        </w:tc>
        <w:tc>
          <w:tcPr>
            <w:tcW w:w="3021" w:type="dxa"/>
          </w:tcPr>
          <w:p w14:paraId="66537F0F" w14:textId="44B353EF" w:rsidR="00583544" w:rsidRDefault="002A2953">
            <w:r>
              <w:t>Question</w:t>
            </w:r>
          </w:p>
        </w:tc>
      </w:tr>
    </w:tbl>
    <w:p w14:paraId="2EC77911" w14:textId="048E0310" w:rsidR="00FB110A" w:rsidRDefault="00FB110A"/>
    <w:p w14:paraId="1C6CE4C9" w14:textId="4E75CD9B" w:rsidR="000834E1" w:rsidRPr="00EA6430" w:rsidRDefault="000834E1">
      <w:pPr>
        <w:rPr>
          <w:b/>
          <w:bCs/>
        </w:rPr>
      </w:pPr>
      <w:r w:rsidRPr="00EA6430">
        <w:rPr>
          <w:b/>
          <w:bCs/>
        </w:rPr>
        <w:t>Opdracht 1C</w:t>
      </w:r>
    </w:p>
    <w:p w14:paraId="01B40103" w14:textId="04702063" w:rsidR="00EA6430" w:rsidRDefault="00EA6430" w:rsidP="00EA6430">
      <w:pPr>
        <w:pStyle w:val="Lijstalinea"/>
        <w:numPr>
          <w:ilvl w:val="0"/>
          <w:numId w:val="1"/>
        </w:numPr>
      </w:pPr>
      <w:proofErr w:type="spellStart"/>
      <w:r w:rsidRPr="0044266C">
        <w:rPr>
          <w:b/>
          <w:bCs/>
        </w:rPr>
        <w:t>Evaluative</w:t>
      </w:r>
      <w:proofErr w:type="spellEnd"/>
      <w:r w:rsidRPr="0044266C">
        <w:rPr>
          <w:b/>
          <w:bCs/>
        </w:rPr>
        <w:t xml:space="preserve"> Question</w:t>
      </w:r>
      <w:r w:rsidRPr="0044266C">
        <w:rPr>
          <w:b/>
          <w:bCs/>
        </w:rPr>
        <w:t>:</w:t>
      </w:r>
      <w:r>
        <w:t xml:space="preserve"> </w:t>
      </w:r>
      <w:r w:rsidR="000375EA">
        <w:t xml:space="preserve">Een </w:t>
      </w:r>
      <w:proofErr w:type="spellStart"/>
      <w:r w:rsidR="000375EA">
        <w:t>evaluative</w:t>
      </w:r>
      <w:proofErr w:type="spellEnd"/>
      <w:r w:rsidR="000375EA">
        <w:t xml:space="preserve"> </w:t>
      </w:r>
      <w:proofErr w:type="spellStart"/>
      <w:r w:rsidR="000375EA">
        <w:t>quastion</w:t>
      </w:r>
      <w:proofErr w:type="spellEnd"/>
      <w:r w:rsidR="000375EA">
        <w:t xml:space="preserve"> is een vraag die de student </w:t>
      </w:r>
      <w:r w:rsidR="00CE6FE3">
        <w:t>zelf uitdaagt om over het antwoord na te denken in plaats van gelijk</w:t>
      </w:r>
      <w:r w:rsidR="0044266C">
        <w:t xml:space="preserve"> feedback te geven of het goede antwoord te geven. </w:t>
      </w:r>
    </w:p>
    <w:p w14:paraId="2F039B61" w14:textId="1696B26C" w:rsidR="0044266C" w:rsidRDefault="0044266C" w:rsidP="00EA6430">
      <w:pPr>
        <w:pStyle w:val="Lijstalinea"/>
        <w:numPr>
          <w:ilvl w:val="0"/>
          <w:numId w:val="1"/>
        </w:numPr>
      </w:pPr>
      <w:proofErr w:type="spellStart"/>
      <w:r>
        <w:rPr>
          <w:b/>
          <w:bCs/>
        </w:rPr>
        <w:t>Grounding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EB56F9">
        <w:t>Grounding</w:t>
      </w:r>
      <w:proofErr w:type="spellEnd"/>
      <w:r w:rsidR="00EB56F9">
        <w:t xml:space="preserve"> gaat om </w:t>
      </w:r>
      <w:r w:rsidR="00406EEA">
        <w:t xml:space="preserve">het bevestigen of de gedeelde informatie ook daadwerkelijk begrepen wordt door de andere. </w:t>
      </w:r>
    </w:p>
    <w:p w14:paraId="0DDC0687" w14:textId="200A5256" w:rsidR="00406EEA" w:rsidRDefault="00406EEA" w:rsidP="00EA6430">
      <w:pPr>
        <w:pStyle w:val="Lijstalinea"/>
        <w:numPr>
          <w:ilvl w:val="0"/>
          <w:numId w:val="1"/>
        </w:numPr>
      </w:pPr>
      <w:r>
        <w:rPr>
          <w:b/>
          <w:bCs/>
        </w:rPr>
        <w:t>Statement:</w:t>
      </w:r>
      <w:r>
        <w:t xml:space="preserve"> </w:t>
      </w:r>
      <w:r w:rsidR="00FC28A5">
        <w:t xml:space="preserve">Een statement </w:t>
      </w:r>
      <w:r w:rsidR="00742F2D">
        <w:t>is een uitspraak van de feedback gever</w:t>
      </w:r>
      <w:r w:rsidR="00EA7A41">
        <w:t xml:space="preserve"> die zijn observatie deelt. </w:t>
      </w:r>
      <w:r w:rsidR="00615095">
        <w:t xml:space="preserve">Bijvoorbeeld je moet dit toevoegen. </w:t>
      </w:r>
    </w:p>
    <w:p w14:paraId="3495C1EE" w14:textId="1C19C6F1" w:rsidR="00615095" w:rsidRDefault="00615095" w:rsidP="00EA6430">
      <w:pPr>
        <w:pStyle w:val="Lijstalinea"/>
        <w:numPr>
          <w:ilvl w:val="0"/>
          <w:numId w:val="1"/>
        </w:numPr>
      </w:pPr>
      <w:proofErr w:type="spellStart"/>
      <w:r>
        <w:rPr>
          <w:b/>
          <w:bCs/>
        </w:rPr>
        <w:t>Positive</w:t>
      </w:r>
      <w:proofErr w:type="spellEnd"/>
      <w:r>
        <w:rPr>
          <w:b/>
          <w:bCs/>
        </w:rPr>
        <w:t xml:space="preserve"> feedback:</w:t>
      </w:r>
      <w:r>
        <w:t xml:space="preserve"> </w:t>
      </w:r>
      <w:r w:rsidR="00AE0F8B">
        <w:t xml:space="preserve">Positieve feedback benadrukt wat goed ging. </w:t>
      </w:r>
      <w:r w:rsidR="00EB43CB">
        <w:t xml:space="preserve">Hiermee worden de prestaties van een student erkent. </w:t>
      </w:r>
    </w:p>
    <w:p w14:paraId="10509225" w14:textId="67F8D738" w:rsidR="00EB43CB" w:rsidRDefault="008168C6" w:rsidP="00EA6430">
      <w:pPr>
        <w:pStyle w:val="Lijstalinea"/>
        <w:numPr>
          <w:ilvl w:val="0"/>
          <w:numId w:val="1"/>
        </w:numPr>
      </w:pPr>
      <w:r>
        <w:rPr>
          <w:b/>
          <w:bCs/>
        </w:rPr>
        <w:t>Question:</w:t>
      </w:r>
      <w:r>
        <w:t xml:space="preserve"> </w:t>
      </w:r>
      <w:r w:rsidR="00236AE5">
        <w:t>Een vraag meestal bedoelt om meer duidelijkheid te krijgen</w:t>
      </w:r>
      <w:r w:rsidR="00FD3C62">
        <w:t xml:space="preserve">. Meestal gesteld door de student. </w:t>
      </w:r>
    </w:p>
    <w:p w14:paraId="5B9F6BCC" w14:textId="05CB7288" w:rsidR="00FD3C62" w:rsidRPr="00EF7EF3" w:rsidRDefault="00FD3C62" w:rsidP="00EA6430">
      <w:pPr>
        <w:pStyle w:val="Lijstalinea"/>
        <w:numPr>
          <w:ilvl w:val="0"/>
          <w:numId w:val="1"/>
        </w:numPr>
      </w:pPr>
      <w:r w:rsidRPr="00EF7EF3">
        <w:rPr>
          <w:b/>
          <w:bCs/>
        </w:rPr>
        <w:t>Lukewarm feedback:</w:t>
      </w:r>
      <w:r w:rsidRPr="00EF7EF3">
        <w:t xml:space="preserve"> </w:t>
      </w:r>
      <w:r w:rsidR="006B2458" w:rsidRPr="00EF7EF3">
        <w:t xml:space="preserve">Lukewarm feedback </w:t>
      </w:r>
      <w:r w:rsidR="00EF7EF3" w:rsidRPr="00EF7EF3">
        <w:t xml:space="preserve">zit tussen </w:t>
      </w:r>
      <w:proofErr w:type="spellStart"/>
      <w:r w:rsidR="00EF7EF3" w:rsidRPr="00EF7EF3">
        <w:t>postieve</w:t>
      </w:r>
      <w:proofErr w:type="spellEnd"/>
      <w:r w:rsidR="00EF7EF3" w:rsidRPr="00EF7EF3">
        <w:t xml:space="preserve"> en</w:t>
      </w:r>
      <w:r w:rsidR="00EF7EF3">
        <w:t xml:space="preserve"> negatieve feedback in. </w:t>
      </w:r>
      <w:r w:rsidR="00DB032C">
        <w:t xml:space="preserve">En is vooral bedoelt om een student in een bepaalde richting te duwen. </w:t>
      </w:r>
    </w:p>
    <w:sectPr w:rsidR="00FD3C62" w:rsidRPr="00EF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72A51"/>
    <w:multiLevelType w:val="hybridMultilevel"/>
    <w:tmpl w:val="50D423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96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77"/>
    <w:rsid w:val="000375EA"/>
    <w:rsid w:val="00070685"/>
    <w:rsid w:val="000834E1"/>
    <w:rsid w:val="000E0A02"/>
    <w:rsid w:val="00236AE5"/>
    <w:rsid w:val="002A2953"/>
    <w:rsid w:val="002C1EA5"/>
    <w:rsid w:val="00406EEA"/>
    <w:rsid w:val="0044266C"/>
    <w:rsid w:val="0053192D"/>
    <w:rsid w:val="00583544"/>
    <w:rsid w:val="00615095"/>
    <w:rsid w:val="006B2458"/>
    <w:rsid w:val="00742F2D"/>
    <w:rsid w:val="008168C6"/>
    <w:rsid w:val="008369D2"/>
    <w:rsid w:val="00953177"/>
    <w:rsid w:val="00AC17E1"/>
    <w:rsid w:val="00AE0F8B"/>
    <w:rsid w:val="00CE6FE3"/>
    <w:rsid w:val="00D214BF"/>
    <w:rsid w:val="00DB032C"/>
    <w:rsid w:val="00DD656C"/>
    <w:rsid w:val="00EA6430"/>
    <w:rsid w:val="00EA7A41"/>
    <w:rsid w:val="00EB43CB"/>
    <w:rsid w:val="00EB56F9"/>
    <w:rsid w:val="00EC595C"/>
    <w:rsid w:val="00EF7EF3"/>
    <w:rsid w:val="00F645B5"/>
    <w:rsid w:val="00FB110A"/>
    <w:rsid w:val="00FC28A5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D79E"/>
  <w15:chartTrackingRefBased/>
  <w15:docId w15:val="{B1933883-45E3-46ED-8241-6A3D3F3B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3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3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3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3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3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3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3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3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3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3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3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31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31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31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31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31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31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3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3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3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3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3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31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317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31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3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31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317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5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27</cp:revision>
  <dcterms:created xsi:type="dcterms:W3CDTF">2025-03-21T13:13:00Z</dcterms:created>
  <dcterms:modified xsi:type="dcterms:W3CDTF">2025-03-23T11:40:00Z</dcterms:modified>
</cp:coreProperties>
</file>