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Оценка зрелищных моментов в партии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Зрелищные моменты (хайлайты) можно определить по двум оценкам: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хода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позиции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из двух этих параметров зависит от множества параметров.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Оценка хода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этому параметру можно определить начало хайлайта.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Изменение оценки позиции (по стокфишу)</w:t>
      </w:r>
    </w:p>
    <w:p w:rsidR="00000000" w:rsidDel="00000000" w:rsidP="00000000" w:rsidRDefault="00000000" w:rsidRPr="00000000" w14:paraId="0000000F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сделанный ход сильно изменил оценку позицию, скорее всего, он является ключевым. Ключевые ходы в партии по определению должны быть зрелищным. Это сравнимо с голом в футболе.</w:t>
      </w:r>
    </w:p>
    <w:p w:rsidR="00000000" w:rsidDel="00000000" w:rsidP="00000000" w:rsidRDefault="00000000" w:rsidRPr="00000000" w14:paraId="00000011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оценки позиции характеризуется разницей оценки позиции до и после хода. Чем она выше, тем более “зрелищен” момент.</w:t>
      </w:r>
    </w:p>
    <w:p w:rsidR="00000000" w:rsidDel="00000000" w:rsidP="00000000" w:rsidRDefault="00000000" w:rsidRPr="00000000" w14:paraId="00000013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Однако если изменение оценки позиции произошло таким образом, что и так выигрывающая сторона нарастила преимущество, то такой момент будет менее интересным.</w:t>
      </w:r>
    </w:p>
    <w:p w:rsidR="00000000" w:rsidDel="00000000" w:rsidP="00000000" w:rsidRDefault="00000000" w:rsidRPr="00000000" w14:paraId="00000015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оценить изменение оценки позиции можно с помощью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сигмоидной функции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477785</wp:posOffset>
            </wp:positionV>
            <wp:extent cx="5731200" cy="26416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Можно, например, использовать логистическую функцию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f(x)=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1+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-x</m:t>
                </m:r>
              </m:sup>
            </m:sSup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 Таким образом, чем больше разница                  |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f(x2) - f(x1)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|, тем больше “зрелищность” момента.</w:t>
      </w:r>
    </w:p>
    <w:p w:rsidR="00000000" w:rsidDel="00000000" w:rsidP="00000000" w:rsidRDefault="00000000" w:rsidRPr="00000000" w14:paraId="00000021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Изменение оценки активности позиции</w:t>
      </w:r>
    </w:p>
    <w:p w:rsidR="00000000" w:rsidDel="00000000" w:rsidP="00000000" w:rsidRDefault="00000000" w:rsidRPr="00000000" w14:paraId="00000023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активности (далее ОА) определяет насколько “активна” и “напряжена” текущая позиция.</w:t>
      </w:r>
    </w:p>
    <w:p w:rsidR="00000000" w:rsidDel="00000000" w:rsidP="00000000" w:rsidRDefault="00000000" w:rsidRPr="00000000" w14:paraId="00000025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 чем сигнализирует высокий ОА:</w:t>
      </w:r>
    </w:p>
    <w:p w:rsidR="00000000" w:rsidDel="00000000" w:rsidP="00000000" w:rsidRDefault="00000000" w:rsidRPr="00000000" w14:paraId="00000027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Одна из сторон захватила инициативу / проводит атаку.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Позиция обоюдоострая. Т.е. одинаково рисковая для обоих соперников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Позиция открыта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ОА оценивает позицию для каждой из сторон по отдельности.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От чего зависит ОА: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Фигуры находятся около вражеского короля. То есть могут быстро до него добраться. Чем меньше ходов требуется фигуры для того, чтобы добраться до короля, тем она активнее.</w:t>
      </w:r>
    </w:p>
    <w:p w:rsidR="00000000" w:rsidDel="00000000" w:rsidP="00000000" w:rsidRDefault="00000000" w:rsidRPr="00000000" w14:paraId="00000031">
      <w:pPr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160" w:firstLine="0"/>
        <w:jc w:val="both"/>
        <w:rPr>
          <w:rFonts w:ascii="Times New Roman" w:cs="Times New Roman" w:eastAsia="Times New Roman" w:hAnsi="Times New Roman"/>
          <w:i w:val="1"/>
          <w:color w:val="ff0000"/>
          <w:sz w:val="28"/>
          <w:szCs w:val="28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8"/>
          <w:szCs w:val="28"/>
          <w:rtl w:val="0"/>
        </w:rPr>
        <w:t xml:space="preserve">&lt;Описание алгоритма&gt;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параметр можно оценить с помощью BFS. То есть сделать перебор всех ходов в начальной позиции, затем в каждой такой позиции сделать всевозможные ходы и так далее до тех пор, пока нужная фигура не доберётся до короля противника.</w:t>
      </w:r>
    </w:p>
    <w:p w:rsidR="00000000" w:rsidDel="00000000" w:rsidP="00000000" w:rsidRDefault="00000000" w:rsidRPr="00000000" w14:paraId="00000035">
      <w:pPr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такой алгоритм был бы невероятно медленным его нужно оптимизировать.</w:t>
      </w:r>
    </w:p>
    <w:p w:rsidR="00000000" w:rsidDel="00000000" w:rsidP="00000000" w:rsidRDefault="00000000" w:rsidRPr="00000000" w14:paraId="00000037">
      <w:pPr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Отсекать ветки больше какой-либо установленной глубины (~10 полуходов). Если в этих ветках фигура не дошла до короля, то такую ветвь можно не продолжать</w:t>
      </w:r>
    </w:p>
    <w:p w:rsidR="00000000" w:rsidDel="00000000" w:rsidP="00000000" w:rsidRDefault="00000000" w:rsidRPr="00000000" w14:paraId="00000039">
      <w:pPr>
        <w:ind w:left="28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8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Отсекать варианты, в которых ход не влияет на количество контролируемых исследуемой фигурой полей. Такие ходы, в большинстве случаях, бесполезны</w:t>
      </w:r>
    </w:p>
    <w:p w:rsidR="00000000" w:rsidDel="00000000" w:rsidP="00000000" w:rsidRDefault="00000000" w:rsidRPr="00000000" w14:paraId="0000003B">
      <w:pPr>
        <w:ind w:left="28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8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каждый раз не измерять этот параметр после каждого хода в партии, можно измерять то, как ход в партии влияет на этот параметр</w:t>
      </w:r>
    </w:p>
    <w:p w:rsidR="00000000" w:rsidDel="00000000" w:rsidP="00000000" w:rsidRDefault="00000000" w:rsidRPr="00000000" w14:paraId="0000003D">
      <w:pPr>
        <w:ind w:left="28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28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нужно учитывать, что некоторые пути выгоднее других. Например, если ладье, чтобы добраться до короля требуется пройти через поля, находящиеся под контролем противника - такая ладья будет менее активна, чем та, у которой такой проблемы нет.</w:t>
      </w:r>
    </w:p>
    <w:p w:rsidR="00000000" w:rsidDel="00000000" w:rsidP="00000000" w:rsidRDefault="00000000" w:rsidRPr="00000000" w14:paraId="0000003F">
      <w:pPr>
        <w:ind w:left="28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2160" w:firstLine="0"/>
        <w:jc w:val="both"/>
        <w:rPr>
          <w:rFonts w:ascii="Times New Roman" w:cs="Times New Roman" w:eastAsia="Times New Roman" w:hAnsi="Times New Roman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8"/>
          <w:szCs w:val="28"/>
          <w:rtl w:val="0"/>
        </w:rPr>
        <w:t xml:space="preserve">&lt;/Описание алгоритма&gt;</w:t>
      </w:r>
    </w:p>
    <w:p w:rsidR="00000000" w:rsidDel="00000000" w:rsidP="00000000" w:rsidRDefault="00000000" w:rsidRPr="00000000" w14:paraId="00000041">
      <w:pPr>
        <w:ind w:left="2160" w:firstLine="0"/>
        <w:jc w:val="both"/>
        <w:rPr>
          <w:rFonts w:ascii="Times New Roman" w:cs="Times New Roman" w:eastAsia="Times New Roman" w:hAnsi="Times New Roman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Чем меньше ходов потрачено, тем больше “очков за активность”. Баллы приблизительно распределяются соответственно </w:t>
      </w: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графику ниже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3">
      <w:pPr>
        <w:ind w:left="2160" w:firstLine="0"/>
        <w:jc w:val="both"/>
        <w:rPr>
          <w:rFonts w:ascii="Times New Roman" w:cs="Times New Roman" w:eastAsia="Times New Roman" w:hAnsi="Times New Roman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1200" cy="33274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ind w:left="2160" w:firstLine="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Фигуры атакуют вражеские фигуры или могут атаковать их. Оценивается по аналогии с пунктом выше.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Фигуры ограничивают вражеского короля. Если фигура контролирует поле около короля - она активнее по сравнению с той, которая не контролирует. Чем дальше контролируемое поле от короля, тем ниже оценка по этому критерию.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Присутствуют проходные пешки. Также, чем ближе пешки к полю превращения, тем активнее позиция. Также, если поля до поля превращения не атакуются, пешка становится ещё “активнее”.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контролируемых игроком полей. Чем больше полей контролируется, тем активнее позиция.</w:t>
      </w:r>
    </w:p>
    <w:p w:rsidR="00000000" w:rsidDel="00000000" w:rsidP="00000000" w:rsidRDefault="00000000" w:rsidRPr="00000000" w14:paraId="00000052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17.3228346456694" w:firstLine="0"/>
        <w:rPr>
          <w:rFonts w:ascii="Times New Roman" w:cs="Times New Roman" w:eastAsia="Times New Roman" w:hAnsi="Times New Roman"/>
          <w:sz w:val="28"/>
          <w:szCs w:val="28"/>
        </w:rPr>
      </w:pPr>
      <w:commentRangeStart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из этих параметрова оценивается и суммируется домножаясь на коэффициент (вес).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17.322834645669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17.322834645669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ОА оценивается по аналогии с изменением оценки позиции (по стокфишу), используя ту же логистическую функцию. Единственное отличие в том, что ОА не имеет отрицательной величины.</w:t>
      </w:r>
    </w:p>
    <w:p w:rsidR="00000000" w:rsidDel="00000000" w:rsidP="00000000" w:rsidRDefault="00000000" w:rsidRPr="00000000" w14:paraId="00000056">
      <w:pPr>
        <w:ind w:left="1417.322834645669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Рейтинг хода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Рейтинг хода оценивает сложность хода. Чем сложнее ход, тем он зрелищнее. Однако слишком сложные ходы могут терять зрелищность из-за их не очевидной выгоды.</w:t>
      </w:r>
    </w:p>
    <w:p w:rsidR="00000000" w:rsidDel="00000000" w:rsidP="00000000" w:rsidRDefault="00000000" w:rsidRPr="00000000" w14:paraId="0000005A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Критерии “сложности” хода найти очень сложно. Предварительно можно оценивать этот параметр так:</w:t>
      </w:r>
    </w:p>
    <w:p w:rsidR="00000000" w:rsidDel="00000000" w:rsidP="00000000" w:rsidRDefault="00000000" w:rsidRPr="00000000" w14:paraId="0000005C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ход был сделан по первой линии компьютера и единственный, который ведёт к сохранению оценки позиции - то ход “сложный”. Такой ход не должен вести к немедленному отыгрышу материала.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ход “сильный” или “очень сильный”, то ход “сложный” (подробнее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тут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F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Жертва / комбинация</w:t>
      </w:r>
    </w:p>
    <w:p w:rsidR="00000000" w:rsidDel="00000000" w:rsidP="00000000" w:rsidRDefault="00000000" w:rsidRPr="00000000" w14:paraId="00000061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Жертвы и комбинации всегда зрелищны. </w:t>
      </w:r>
    </w:p>
    <w:p w:rsidR="00000000" w:rsidDel="00000000" w:rsidP="00000000" w:rsidRDefault="00000000" w:rsidRPr="00000000" w14:paraId="00000063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commentRangeStart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Чем длиннее комбинация - тем зрелищнее. Длина комбинация: от начала тактического маневра (вилки, двойного шаха, вскрытого шаха) до выигрыша материала.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Зрелищности жертве добавляет:</w:t>
      </w:r>
    </w:p>
    <w:p w:rsidR="00000000" w:rsidDel="00000000" w:rsidP="00000000" w:rsidRDefault="00000000" w:rsidRPr="00000000" w14:paraId="00000067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9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пожертвованного материала</w:t>
      </w:r>
    </w:p>
    <w:p w:rsidR="00000000" w:rsidDel="00000000" w:rsidP="00000000" w:rsidRDefault="00000000" w:rsidRPr="00000000" w14:paraId="00000069">
      <w:pPr>
        <w:numPr>
          <w:ilvl w:val="0"/>
          <w:numId w:val="19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Материальный дисбаланс в пользу противника сохраняется в течение продолжительного времени, </w:t>
      </w:r>
      <w:commentRangeStart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этом оценка движка даёт равенство или преимущество стороны, которая жертвует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9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commentRangeStart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Некорректные жертвы интересны только если материал в скором времени отыгрывается и оценка движка вскоре меняется в пользу стороны, которая жертвует, или в пользу равенства.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Измерив каждый из этих параметров и просуммировав их </w:t>
      </w:r>
      <w:commentRangeStart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(с учётом веса каждого фактора)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мы, скорее всего, получим примерно следующий график.</w:t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276225</wp:posOffset>
            </wp:positionV>
            <wp:extent cx="5731200" cy="1003300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Пиковые точки на графике сигнализируют о том, что произошёл ключевой момент в партии, резкое повышение активности или интересная комбинация / жертва. </w:t>
      </w:r>
      <w:commentRangeStart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Логично, что они должны стать началом хайлайта.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Оценка позиции</w:t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этому параметру можно определить конец хайлайта.</w:t>
      </w:r>
    </w:p>
    <w:p w:rsidR="00000000" w:rsidDel="00000000" w:rsidP="00000000" w:rsidRDefault="00000000" w:rsidRPr="00000000" w14:paraId="0000007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Параметры, влияющие на эту оценку, примерно те же, что и при оценке хода.</w:t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Оценка позиции (по стокфишу)</w:t>
      </w:r>
    </w:p>
    <w:p w:rsidR="00000000" w:rsidDel="00000000" w:rsidP="00000000" w:rsidRDefault="00000000" w:rsidRPr="00000000" w14:paraId="0000007C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случае мы берём не изменение оценки стокфиша, а её сырое значение. Наиболее “зрелищные” и “интересные” позиции, как правило, возникают при равной позиции (примерно от -3 до +3). Позиции с очевидным выигрышем не столь интересны. Также, как неинтересна “игра в одни ворота” в футболе.</w:t>
      </w:r>
    </w:p>
    <w:p w:rsidR="00000000" w:rsidDel="00000000" w:rsidP="00000000" w:rsidRDefault="00000000" w:rsidRPr="00000000" w14:paraId="0000007E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266700</wp:posOffset>
            </wp:positionV>
            <wp:extent cx="5731200" cy="71120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commentRangeStart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Примерно так должен выглядеть график.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Есть нюансы: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Битая ничья должен устремлять оценку этого фактора к нулю. Битая ничья возникает в следующих случаях:</w:t>
      </w:r>
    </w:p>
    <w:p w:rsidR="00000000" w:rsidDel="00000000" w:rsidP="00000000" w:rsidRDefault="00000000" w:rsidRPr="00000000" w14:paraId="00000087">
      <w:pPr>
        <w:numPr>
          <w:ilvl w:val="1"/>
          <w:numId w:val="8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Теоретическая ничья</w:t>
      </w:r>
    </w:p>
    <w:p w:rsidR="00000000" w:rsidDel="00000000" w:rsidP="00000000" w:rsidRDefault="00000000" w:rsidRPr="00000000" w14:paraId="00000088">
      <w:pPr>
        <w:numPr>
          <w:ilvl w:val="1"/>
          <w:numId w:val="8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Первые пять линий стокфиша - нули</w:t>
      </w:r>
    </w:p>
    <w:p w:rsidR="00000000" w:rsidDel="00000000" w:rsidP="00000000" w:rsidRDefault="00000000" w:rsidRPr="00000000" w14:paraId="00000089">
      <w:pPr>
        <w:numPr>
          <w:ilvl w:val="1"/>
          <w:numId w:val="8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Первая линия стокфиша - повторение позиции.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Позиции с высокой оценкой стокфиша могут быть интересны, но в том случае, если на доске сохраняется материальное равенство. Чем выше разница в материале между выигрывающей стороной и проигрышной, тем ниже порог “абсолютно выигрышной позиции” (которые не представляют интереса).</w:t>
      </w:r>
    </w:p>
    <w:p w:rsidR="00000000" w:rsidDel="00000000" w:rsidP="00000000" w:rsidRDefault="00000000" w:rsidRPr="00000000" w14:paraId="0000008B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Т.е. если стокфиш оценивает позицию в +9, но на доске материальное равенство, или у белых материала меньше, то позиция всё равно интересна.</w:t>
      </w:r>
    </w:p>
    <w:p w:rsidR="00000000" w:rsidDel="00000000" w:rsidP="00000000" w:rsidRDefault="00000000" w:rsidRPr="00000000" w14:paraId="0000008D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стокфиш оценивает позицию в +5 и у белых лишняя ладья - такая позиция (по этому параметру) не представляет интересна.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Оценка активности (ОА)</w:t>
      </w:r>
    </w:p>
    <w:p w:rsidR="00000000" w:rsidDel="00000000" w:rsidP="00000000" w:rsidRDefault="00000000" w:rsidRPr="00000000" w14:paraId="0000008F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активности оценивается по тем же критериям, которые были описаны в предыдущей главе. Эту оценку, скорее всего, также нужно прогнать через логистическую функцию (или другую сигмоиду).</w:t>
      </w:r>
    </w:p>
    <w:p w:rsidR="00000000" w:rsidDel="00000000" w:rsidP="00000000" w:rsidRDefault="00000000" w:rsidRPr="00000000" w14:paraId="00000091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Комплексность позиции</w:t>
      </w:r>
    </w:p>
    <w:p w:rsidR="00000000" w:rsidDel="00000000" w:rsidP="00000000" w:rsidRDefault="00000000" w:rsidRPr="00000000" w14:paraId="00000093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Комплексность позиции (сложность позиции) равен рейтингу (сложности) хода первой линии компьютера.</w:t>
      </w:r>
    </w:p>
    <w:p w:rsidR="00000000" w:rsidDel="00000000" w:rsidP="00000000" w:rsidRDefault="00000000" w:rsidRPr="00000000" w14:paraId="00000095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commentRangeStart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Время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можно учесть фактор цейтнота. Например так:</w:t>
      </w:r>
    </w:p>
    <w:p w:rsidR="00000000" w:rsidDel="00000000" w:rsidP="00000000" w:rsidRDefault="00000000" w:rsidRPr="00000000" w14:paraId="00000099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5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Цейтнот у одной стороны - оценка позиции увеличивается на 10%</w:t>
      </w:r>
    </w:p>
    <w:p w:rsidR="00000000" w:rsidDel="00000000" w:rsidP="00000000" w:rsidRDefault="00000000" w:rsidRPr="00000000" w14:paraId="0000009B">
      <w:pPr>
        <w:numPr>
          <w:ilvl w:val="0"/>
          <w:numId w:val="15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Цейтнот у   обеих сторон - оценка позиции увеличивается на 30%</w:t>
      </w:r>
    </w:p>
    <w:p w:rsidR="00000000" w:rsidDel="00000000" w:rsidP="00000000" w:rsidRDefault="00000000" w:rsidRPr="00000000" w14:paraId="0000009C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Эти параметры суммируются также, как при оценке хода (с весами). Конец хайлайта наступает в следующих ситуациях:</w:t>
      </w:r>
    </w:p>
    <w:p w:rsidR="00000000" w:rsidDel="00000000" w:rsidP="00000000" w:rsidRDefault="00000000" w:rsidRPr="00000000" w14:paraId="0000009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(тривиальное) Партия закончилась.</w:t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позиции упала ниже определенного уровня, скорее всего, зависящего от оценки позиции в начале хайлайта. (Сигнализирует о разменах активных фигур, “бито-ничейной” позиции или о том, что одна из сторон имеет “абсолютно выигранную” позицию)</w:t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позиции на протяжении следующих ходов практически не меняется. (Сигнализирует о том, что позиция перешла в стадию маневрирования или выжидания. Это, скорее, не столько конец хайлайта, сколько его пауза.)</w:t>
      </w:r>
    </w:p>
    <w:p w:rsidR="00000000" w:rsidDel="00000000" w:rsidP="00000000" w:rsidRDefault="00000000" w:rsidRPr="00000000" w14:paraId="000000A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Super men" w:id="2" w:date="2024-08-29T11:28:18Z"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f(x) = e^((-0.5x-0.5)^3)</w:t>
      </w:r>
    </w:p>
  </w:comment>
  <w:comment w:author="Super men" w:id="3" w:date="2024-08-29T11:36:37Z"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ОА = Σw*p. w - коэффициент, p - оценка параметра</w:t>
      </w:r>
    </w:p>
  </w:comment>
  <w:comment w:author="Super men" w:id="1" w:date="2024-08-29T14:32:54Z"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пока сам не особо представляю, как оценивать этот параметр, поэтому алгоритм описан грубо и примерно. Читать на свой страх и риск!</w:t>
      </w:r>
    </w:p>
  </w:comment>
  <w:comment w:author="Super men" w:id="10" w:date="2024-08-29T14:02:37Z"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уверен, что этот фактор нужно учитывать, так как цейтнот - это то, что создает все факторы для "интересной" позиции. При правильном подборе факторов время уже будет учитываться предыдущими параметрами.</w:t>
      </w:r>
    </w:p>
  </w:comment>
  <w:comment w:author="Super men" w:id="6" w:date="2024-08-29T11:54:24Z"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принципе, если жертва некорректна и материал отыграть не удалось, позиция всё равно может быть зрелищной из-за возросшей оценки активности (ОА).</w:t>
      </w:r>
    </w:p>
  </w:comment>
  <w:comment w:author="Super men" w:id="5" w:date="2024-08-29T11:51:56Z"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Такие жертвы называют корректными. Некорректные жертвы, как правило, не так интересны.</w:t>
      </w:r>
    </w:p>
  </w:comment>
  <w:comment w:author="Super men" w:id="9" w:date="2024-08-29T13:44:44Z"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Оценка по стокфишу взята по модулю. Функция графика - нормальное распределение (μ = 1.5; σ = 1.7)</w:t>
      </w:r>
    </w:p>
  </w:comment>
  <w:comment w:author="Super men" w:id="7" w:date="2024-08-29T12:42:38Z"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Зрелищность хода = Σw*p. w - коэффициент, p - оценка параметра</w:t>
      </w:r>
    </w:p>
  </w:comment>
  <w:comment w:author="Super men" w:id="8" w:date="2024-08-29T12:52:22Z"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Можно также взять 2-3 хода перед "пиковым" ходом в качестве "экспозиции" хайлайта.</w:t>
      </w:r>
    </w:p>
  </w:comment>
  <w:comment w:author="Super men" w:id="0" w:date="2024-08-29T10:49:04Z"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x2 - оценка текущей позиции по стокфишу, x1 - оценка предыдущей позиции по стокфишу.</w:t>
      </w:r>
    </w:p>
  </w:comment>
  <w:comment w:author="Super men" w:id="4" w:date="2024-08-29T11:48:36Z"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Слишком "длинная" комбинация может значить о том, что она не несёт выигрыша материала. Такие комбинации могут быть как зрелищными (разменные операции), так и нет (неудачные комбинации, маневрирование).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hyperlink" Target="https://support.chess.com/en/articles/8572705-how-are-moves-classified-what-is-a-blunder-or-brilliant-etc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