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2F75B5"/>
          <w:sz w:val="36"/>
        </w:rPr>
        <w:t>PROFEN</w:t>
      </w:r>
    </w:p>
    <w:p>
      <w:pPr>
        <w:jc w:val="center"/>
      </w:pPr>
      <w:r>
        <w:rPr>
          <w:b/>
          <w:color w:val="17365D"/>
          <w:sz w:val="54"/>
        </w:rPr>
        <w:t>AXU4EVB-P + AD9364</w:t>
        <w:br/>
        <w:t>FPGA FFT ve Monopulse Platformu</w:t>
      </w:r>
    </w:p>
    <w:p>
      <w:pPr>
        <w:jc w:val="center"/>
      </w:pPr>
      <w:r>
        <w:rPr>
          <w:i/>
          <w:color w:val="2F75B5"/>
          <w:sz w:val="32"/>
        </w:rPr>
        <w:t>Teknik Tasarım, Uygulama ve Devir Raporu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006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006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900"/>
        <w:jc w:val="center"/>
      </w:pPr>
      <w:r>
        <w:t>Teslim tarihi: 3 Ağustos 2026</w:t>
        <w:br/>
        <w:t>Dal: codex/axu4ev-monopulse-lab-console</w:t>
        <w:br/>
        <w:t>Rapor üretim tabanı: a2a646497a6a</w:t>
      </w:r>
    </w:p>
    <w:p>
      <w:r>
        <w:br w:type="page"/>
      </w:r>
    </w:p>
    <w:p>
      <w:pPr>
        <w:pStyle w:val="Heading1"/>
      </w:pPr>
      <w:r>
        <w:t>Doküman Kontrolü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324"/>
            <w:shd w:fill="17365D"/>
          </w:tcPr>
          <w:p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sz w:val="16"/>
              </w:rPr>
              <w:t>Doküman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AXU4EVB-P + AD9364 Teknik Tasarım, Uygulama ve Devir Raporu</w:t>
            </w:r>
          </w:p>
        </w:tc>
      </w:tr>
      <w:tr>
        <w:tc>
          <w:tcPr>
            <w:tcW w:type="dxa" w:w="2324"/>
            <w:vAlign w:val="center"/>
            <w:shd w:fill="EEF1F4"/>
          </w:tcPr>
          <w:p>
            <w:r>
              <w:rPr>
                <w:sz w:val="16"/>
              </w:rPr>
              <w:t>Amaç</w:t>
            </w:r>
          </w:p>
        </w:tc>
        <w:tc>
          <w:tcPr>
            <w:tcW w:type="dxa" w:w="7200"/>
            <w:vAlign w:val="center"/>
            <w:shd w:fill="EEF1F4"/>
          </w:tcPr>
          <w:p>
            <w:r>
              <w:rPr>
                <w:sz w:val="16"/>
              </w:rPr>
              <w:t>Projeyi devralan mühendise uygulanmış mimariyi, çalışma adımlarını ve doğrulama sınırlarını aktarmak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sz w:val="16"/>
              </w:rPr>
              <w:t>Kapsam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Vivado, Vitis, JTAG bring-up, AD9364, PL FFT, UART/Python, UDP/Ethernet ve monopulse yol haritası</w:t>
            </w:r>
          </w:p>
        </w:tc>
      </w:tr>
      <w:tr>
        <w:tc>
          <w:tcPr>
            <w:tcW w:type="dxa" w:w="2324"/>
            <w:vAlign w:val="center"/>
            <w:shd w:fill="EEF1F4"/>
          </w:tcPr>
          <w:p>
            <w:r>
              <w:rPr>
                <w:sz w:val="16"/>
              </w:rPr>
              <w:t>Kaynak dal</w:t>
            </w:r>
          </w:p>
        </w:tc>
        <w:tc>
          <w:tcPr>
            <w:tcW w:type="dxa" w:w="7200"/>
            <w:vAlign w:val="center"/>
            <w:shd w:fill="EEF1F4"/>
          </w:tcPr>
          <w:p>
            <w:r>
              <w:rPr>
                <w:sz w:val="16"/>
              </w:rPr>
              <w:t>codex/axu4ev-monopulse-lab-console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sz w:val="16"/>
              </w:rPr>
              <w:t>Rapor üretim tabanı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a2a646497a6a20c0f06044f167c606ad80310533</w:t>
            </w:r>
          </w:p>
        </w:tc>
      </w:tr>
      <w:tr>
        <w:tc>
          <w:tcPr>
            <w:tcW w:type="dxa" w:w="2324"/>
            <w:vAlign w:val="center"/>
            <w:shd w:fill="EEF1F4"/>
          </w:tcPr>
          <w:p>
            <w:r>
              <w:rPr>
                <w:sz w:val="16"/>
              </w:rPr>
              <w:t>Araç sürümü</w:t>
            </w:r>
          </w:p>
        </w:tc>
        <w:tc>
          <w:tcPr>
            <w:tcW w:type="dxa" w:w="7200"/>
            <w:vAlign w:val="center"/>
            <w:shd w:fill="EEF1F4"/>
          </w:tcPr>
          <w:p>
            <w:r>
              <w:rPr>
                <w:sz w:val="16"/>
              </w:rPr>
              <w:t>Vivado/Vitis 2020.1; PowerShell 5.1+; Python 3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sz w:val="16"/>
              </w:rPr>
              <w:t>Durum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Teslim sürümü — fiziksel Ethernet ve RF switch entegrasyonu açık</w:t>
            </w:r>
          </w:p>
        </w:tc>
      </w:tr>
    </w:tbl>
    <w:p/>
    <w:p>
      <w:pPr>
        <w:pStyle w:val="Heading2"/>
      </w:pPr>
      <w:r>
        <w:t>Dokümanın kullanım sınırı</w:t>
      </w:r>
    </w:p>
    <w:p>
      <w:r>
        <w:t>Bu rapor yalnız teknik tasarımı ve uygulanan mühendislik adımlarını içerir. Staj sürecinin kurumsal/genel anlatımı profen_staj_raporu.docx dosyasındadır. Çelişki halinde kart şemaları, etkin Vivado projesi, derleme raporları, Candidate manifestleri ve kart kabul kayıtları önceliklidir.</w:t>
      </w:r>
    </w:p>
    <w:p>
      <w:pPr>
        <w:pStyle w:val="Heading1"/>
      </w:pPr>
      <w:r>
        <w:t>İçindekiler</w:t>
      </w:r>
    </w:p>
    <w:p>
      <w:r>
        <w:fldChar w:fldCharType="begin"/>
        <w:instrText xml:space="preserve">TOC \o "1-3" \h \z \u</w:instrText>
        <w:fldChar w:fldCharType="separate"/>
        <w:t>İçindekiler alanını Word/LibreOffice içinde güncelleyin.</w:t>
        <w:fldChar w:fldCharType="end"/>
      </w:r>
    </w:p>
    <w:p>
      <w:pPr>
        <w:pStyle w:val="Heading1"/>
      </w:pPr>
      <w:r>
        <w:t>1. Teknik kapsam ve teslim kararı</w:t>
      </w:r>
    </w:p>
    <w:p>
      <w:r>
        <w:t>Proje, ALINX AXU4EVB-P kartındaki Zynq UltraScale+ MPSoC ile AD9364 tabanlı RF ön ucunu birleştirerek FPGA içinde 2048 noktalı spektrum üretmek, peak bulmak ve gelecekte dört analog Σ/Δ durumu üzerinden monopulse hata ölçümü oluşturmak üzere geliştirilmiştir. Gerçek zamanlı örnek işleme PL'de; RF konfigürasyonu, başlatma, kontrol ve sonuç aktarımı A53 bare-metal yazılımında yapılır.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E2F0D9"/>
          </w:tcPr>
          <w:p>
            <w:r>
              <w:rPr>
                <w:b/>
              </w:rPr>
              <w:t xml:space="preserve">Teslim sonucu: </w:t>
            </w:r>
            <w:r>
              <w:t>Kart bring-up, AD9364 Rev 2 başlatma, tek-frame ve 100-frame PL FFT, UART/Python canlı laboratuvar hattı ve Ethernet yazılım/build zinciri doğrulandı.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FFF2CC"/>
          </w:tcPr>
          <w:p>
            <w:r>
              <w:rPr>
                <w:b/>
              </w:rPr>
              <w:t xml:space="preserve">Açık fiziksel kapılar: </w:t>
            </w:r>
            <w:r>
              <w:t>USB-Ethernet adaptörüyle gerçek UDP soak, kontrollü kablosuz CW Ethernet kabulü ve ZX80/HMC936 S0–S3 elektriksel entegrasyonu tamamlanmadı.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948"/>
            <w:shd w:fill="17365D"/>
          </w:tcPr>
          <w:p>
            <w:r>
              <w:rPr>
                <w:b/>
                <w:color w:val="FFFFFF"/>
                <w:sz w:val="16"/>
              </w:rPr>
              <w:t>İş paketi</w:t>
            </w:r>
          </w:p>
        </w:tc>
        <w:tc>
          <w:tcPr>
            <w:tcW w:type="dxa" w:w="1247"/>
            <w:shd w:fill="17365D"/>
          </w:tcPr>
          <w:p>
            <w:r>
              <w:rPr>
                <w:b/>
                <w:color w:val="FFFFFF"/>
                <w:sz w:val="16"/>
              </w:rPr>
              <w:t>Durum</w:t>
            </w:r>
          </w:p>
        </w:tc>
        <w:tc>
          <w:tcPr>
            <w:tcW w:type="dxa" w:w="5216"/>
            <w:shd w:fill="17365D"/>
          </w:tcPr>
          <w:p>
            <w:r>
              <w:rPr>
                <w:b/>
                <w:color w:val="FFFFFF"/>
                <w:sz w:val="16"/>
              </w:rPr>
              <w:t>Bağlayıcı kanıt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Golden kart bring-up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6"/>
              </w:rPr>
              <w:t>PROJECT/releases/axu4ev-ad9364/2026-07-16-bringup-v1</w:t>
            </w:r>
          </w:p>
        </w:tc>
      </w:tr>
      <w:tr>
        <w:tc>
          <w:tcPr>
            <w:tcW w:type="dxa" w:w="2948"/>
            <w:vAlign w:val="center"/>
            <w:shd w:fill="EEF1F4"/>
          </w:tcPr>
          <w:p>
            <w:r>
              <w:rPr>
                <w:sz w:val="16"/>
              </w:rPr>
              <w:t>AD9364 Rev 2 + DMA</w:t>
            </w:r>
          </w:p>
        </w:tc>
        <w:tc>
          <w:tcPr>
            <w:tcW w:type="dxa" w:w="1247"/>
            <w:vAlign w:val="center"/>
            <w:shd w:fill="EEF1F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216"/>
            <w:vAlign w:val="center"/>
            <w:shd w:fill="EEF1F4"/>
          </w:tcPr>
          <w:p>
            <w:r>
              <w:rPr>
                <w:sz w:val="16"/>
              </w:rPr>
              <w:t>PS_UART başarı işaretçileri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2048 nokta PL FFT — tek frame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6"/>
              </w:rPr>
              <w:t>fft-single-shot-v1</w:t>
            </w:r>
          </w:p>
        </w:tc>
      </w:tr>
      <w:tr>
        <w:tc>
          <w:tcPr>
            <w:tcW w:type="dxa" w:w="2948"/>
            <w:vAlign w:val="center"/>
            <w:shd w:fill="EEF1F4"/>
          </w:tcPr>
          <w:p>
            <w:r>
              <w:rPr>
                <w:sz w:val="16"/>
              </w:rPr>
              <w:t>2048 nokta PL FFT — 100 frame</w:t>
            </w:r>
          </w:p>
        </w:tc>
        <w:tc>
          <w:tcPr>
            <w:tcW w:type="dxa" w:w="1247"/>
            <w:vAlign w:val="center"/>
            <w:shd w:fill="EEF1F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216"/>
            <w:vAlign w:val="center"/>
            <w:shd w:fill="EEF1F4"/>
          </w:tcPr>
          <w:p>
            <w:r>
              <w:rPr>
                <w:sz w:val="16"/>
              </w:rPr>
              <w:t>fft-periodic-monitor-v1 + ham UART kanıtı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Monopulse foundation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6"/>
              </w:rPr>
              <w:t>MONOPULSE_FOUNDATION: PASS</w:t>
            </w:r>
          </w:p>
        </w:tc>
      </w:tr>
      <w:tr>
        <w:tc>
          <w:tcPr>
            <w:tcW w:type="dxa" w:w="2948"/>
            <w:vAlign w:val="center"/>
            <w:shd w:fill="EEF1F4"/>
          </w:tcPr>
          <w:p>
            <w:r>
              <w:rPr>
                <w:sz w:val="16"/>
              </w:rPr>
              <w:t>UART/Python live-lab</w:t>
            </w:r>
          </w:p>
        </w:tc>
        <w:tc>
          <w:tcPr>
            <w:tcW w:type="dxa" w:w="1247"/>
            <w:vAlign w:val="center"/>
            <w:shd w:fill="EEF1F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216"/>
            <w:vAlign w:val="center"/>
            <w:shd w:fill="EEF1F4"/>
          </w:tcPr>
          <w:p>
            <w:r>
              <w:rPr>
                <w:sz w:val="16"/>
              </w:rPr>
              <w:t>monopulse-live-lab-v2 + test paketi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Sürekli UDP FFT yazılım/build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6"/>
              </w:rPr>
              <w:t>38 host testi + ayrı Vitis Ethernet Release ELF</w:t>
            </w:r>
          </w:p>
        </w:tc>
      </w:tr>
      <w:tr>
        <w:tc>
          <w:tcPr>
            <w:tcW w:type="dxa" w:w="2948"/>
            <w:vAlign w:val="center"/>
            <w:shd w:fill="EEF1F4"/>
          </w:tcPr>
          <w:p>
            <w:r>
              <w:rPr>
                <w:sz w:val="16"/>
              </w:rPr>
              <w:t>Fiziksel Ethernet/UDP</w:t>
            </w:r>
          </w:p>
        </w:tc>
        <w:tc>
          <w:tcPr>
            <w:tcW w:type="dxa" w:w="1247"/>
            <w:vAlign w:val="center"/>
            <w:shd w:fill="EEF1F4"/>
          </w:tcPr>
          <w:p>
            <w:r>
              <w:rPr>
                <w:sz w:val="16"/>
              </w:rPr>
              <w:t>AÇIK</w:t>
            </w:r>
          </w:p>
        </w:tc>
        <w:tc>
          <w:tcPr>
            <w:tcW w:type="dxa" w:w="5216"/>
            <w:vAlign w:val="center"/>
            <w:shd w:fill="EEF1F4"/>
          </w:tcPr>
          <w:p>
            <w:r>
              <w:rPr>
                <w:sz w:val="16"/>
              </w:rPr>
              <w:t>Adaptör, ping, 150-frame ve 600 s soak bekleniyor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ZX80/HMC936 S0–S3</w:t>
            </w:r>
          </w:p>
        </w:tc>
        <w:tc>
          <w:tcPr>
            <w:tcW w:type="dxa" w:w="1247"/>
            <w:vAlign w:val="center"/>
          </w:tcPr>
          <w:p>
            <w:r>
              <w:rPr>
                <w:sz w:val="16"/>
              </w:rPr>
              <w:t>GELECEK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6"/>
              </w:rPr>
              <w:t>GPIO/XDC/level-shifter ve RF kablo matrisi bekleniyor</w:t>
            </w:r>
          </w:p>
        </w:tc>
      </w:tr>
    </w:tbl>
    <w:p/>
    <w:p>
      <w:pPr>
        <w:pStyle w:val="Heading1"/>
        <w:pageBreakBefore/>
      </w:pPr>
      <w:r>
        <w:t>2. Donanım platformu ve bağlayıcı kısıtlar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324"/>
            <w:shd w:fill="17365D"/>
          </w:tcPr>
          <w:p>
            <w:r>
              <w:rPr>
                <w:b/>
                <w:color w:val="FFFFFF"/>
                <w:sz w:val="16"/>
              </w:rPr>
              <w:t>Bileşen</w:t>
            </w:r>
          </w:p>
        </w:tc>
        <w:tc>
          <w:tcPr>
            <w:tcW w:type="dxa" w:w="7200"/>
            <w:shd w:fill="17365D"/>
          </w:tcPr>
          <w:p>
            <w:r>
              <w:rPr>
                <w:b/>
                <w:color w:val="FFFFFF"/>
                <w:sz w:val="16"/>
              </w:rPr>
              <w:t>Teknik rol / doğrulanan bilgi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sz w:val="16"/>
              </w:rPr>
              <w:t>AXU4EVB-P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Zynq UltraScale+ MPSoC taşıyıcı kart; hedef parça xczu4ev-sfvc784-1-i</w:t>
            </w:r>
          </w:p>
        </w:tc>
      </w:tr>
      <w:tr>
        <w:tc>
          <w:tcPr>
            <w:tcW w:type="dxa" w:w="2324"/>
            <w:vAlign w:val="center"/>
            <w:shd w:fill="EEF1F4"/>
          </w:tcPr>
          <w:p>
            <w:r>
              <w:rPr>
                <w:sz w:val="16"/>
              </w:rPr>
              <w:t>AD9364/FMCOMMS kartı</w:t>
            </w:r>
          </w:p>
        </w:tc>
        <w:tc>
          <w:tcPr>
            <w:tcW w:type="dxa" w:w="7200"/>
            <w:vAlign w:val="center"/>
            <w:shd w:fill="EEF1F4"/>
          </w:tcPr>
          <w:p>
            <w:r>
              <w:rPr>
                <w:sz w:val="16"/>
              </w:rPr>
              <w:t>Tek fiziksel RX zinciri; RXB kullanılan RF girişi; LVDS dijital arayüz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sz w:val="16"/>
              </w:rPr>
              <w:t>R&amp;S SMW200A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Düşük seviyeli, limitli CW RF kaynağı; kablosuz kabul için planlandı</w:t>
            </w:r>
          </w:p>
        </w:tc>
      </w:tr>
      <w:tr>
        <w:tc>
          <w:tcPr>
            <w:tcW w:type="dxa" w:w="2324"/>
            <w:vAlign w:val="center"/>
            <w:shd w:fill="EEF1F4"/>
          </w:tcPr>
          <w:p>
            <w:r>
              <w:rPr>
                <w:sz w:val="16"/>
              </w:rPr>
              <w:t>ZX80-DR230-S+</w:t>
            </w:r>
          </w:p>
        </w:tc>
        <w:tc>
          <w:tcPr>
            <w:tcW w:type="dxa" w:w="7200"/>
            <w:vAlign w:val="center"/>
            <w:shd w:fill="EEF1F4"/>
          </w:tcPr>
          <w:p>
            <w:r>
              <w:rPr>
                <w:sz w:val="16"/>
              </w:rPr>
              <w:t>DC–3 GHz SPDT RF switch; iki analog hata yolundan seçim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sz w:val="16"/>
              </w:rPr>
              <w:t>EV1HMC936ALP6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1.2–1.4 GHz IF faz kaydırıcı değerlendirme kartı; 6-bit kontrol; seviye uyumluluğu kapısı</w:t>
            </w:r>
          </w:p>
        </w:tc>
      </w:tr>
      <w:tr>
        <w:tc>
          <w:tcPr>
            <w:tcW w:type="dxa" w:w="2324"/>
            <w:vAlign w:val="center"/>
            <w:shd w:fill="EEF1F4"/>
          </w:tcPr>
          <w:p>
            <w:r>
              <w:rPr>
                <w:sz w:val="16"/>
              </w:rPr>
              <w:t>JTAG + PS_UART</w:t>
            </w:r>
          </w:p>
        </w:tc>
        <w:tc>
          <w:tcPr>
            <w:tcW w:type="dxa" w:w="7200"/>
            <w:vAlign w:val="center"/>
            <w:shd w:fill="EEF1F4"/>
          </w:tcPr>
          <w:p>
            <w:r>
              <w:rPr>
                <w:sz w:val="16"/>
              </w:rPr>
              <w:t>Programlama/başlatma ve 115200-8-N-1 çalışma kanıtı</w:t>
            </w:r>
          </w:p>
        </w:tc>
      </w:tr>
      <w:tr>
        <w:tc>
          <w:tcPr>
            <w:tcW w:type="dxa" w:w="2324"/>
            <w:vAlign w:val="center"/>
          </w:tcPr>
          <w:p>
            <w:r>
              <w:rPr>
                <w:sz w:val="16"/>
              </w:rPr>
              <w:t>GEM3 Ethernet</w:t>
            </w:r>
          </w:p>
        </w:tc>
        <w:tc>
          <w:tcPr>
            <w:tcW w:type="dxa" w:w="7200"/>
            <w:vAlign w:val="center"/>
          </w:tcPr>
          <w:p>
            <w:r>
              <w:rPr>
                <w:sz w:val="16"/>
              </w:rPr>
              <w:t>Bare-metal lwIP RAW UDP; kart 192.168.1.10, PC 192.168.1.100/24</w:t>
            </w:r>
          </w:p>
        </w:tc>
      </w:tr>
    </w:tbl>
    <w:p/>
    <w:p>
      <w:pPr>
        <w:pStyle w:val="Heading2"/>
      </w:pPr>
      <w:r>
        <w:t>2.1 AD9364 mimari etkisi</w:t>
      </w:r>
    </w:p>
    <w:p>
      <w:pPr>
        <w:pStyle w:val="ListBullet"/>
      </w:pPr>
      <w:r>
        <w:t>AD9364 tek RX içerdiğinden iki bağımsız anten kanalı aynı anda dijital olarak örneklenemez.</w:t>
      </w:r>
    </w:p>
    <w:p>
      <w:pPr>
        <w:pStyle w:val="ListBullet"/>
      </w:pPr>
      <w:r>
        <w:t>Nihai monopulse yaklaşımı eşzamanlı iki dijital kanal yerine analog ön uçta sıralı S0–S3 durumları üretir.</w:t>
      </w:r>
    </w:p>
    <w:p>
      <w:pPr>
        <w:pStyle w:val="ListBullet"/>
      </w:pPr>
      <w:r>
        <w:t>Bağlayıcı dört durum: Σ+ΔAZ, Σ−ΔAZ, Σ+ΔEL ve Σ−ΔEL.</w:t>
      </w:r>
    </w:p>
    <w:p>
      <w:pPr>
        <w:pStyle w:val="ListBullet"/>
      </w:pPr>
      <w:r>
        <w:t>Frame'ler arası kompleks Δ/Σ faz oranı ilk ürün iddiası değildir; ilk ürün ortak peak çevresindeki güç tabanlı normalize AZ/EL oranıdır.</w:t>
      </w:r>
    </w:p>
    <w:p>
      <w:pPr>
        <w:pStyle w:val="ListBullet"/>
      </w:pPr>
      <w:r>
        <w:t>Mutlak dBm ve açı sonucu, RF/kablo/phase-code kalibrasyonu tamamlanmadan raporlanmaz.</w:t>
      </w:r>
    </w:p>
    <w:p>
      <w:pPr>
        <w:pStyle w:val="Heading2"/>
      </w:pPr>
      <w:r>
        <w:t>2.2 RF güvenlik sınırı</w:t>
      </w:r>
    </w:p>
    <w:p>
      <w:r>
        <w:t>Kablosuz CW testinde jeneratör düşük çıkış seviyesinden başlatılmalı, cihazın seviye limiti etkin tutulmalı, anten mesafesi kontrollü artırılmalı ve AD9364 girişinde aşırı güç/clipping gözlenirse test derhal durdurulmalıdır. Bu rapor ölçülmemiş bir serbest-uzay kaybını güvenlik garantisi olarak kabul etmez.</w:t>
      </w:r>
    </w:p>
    <w:p>
      <w:pPr>
        <w:pStyle w:val="Heading1"/>
        <w:pageBreakBefore/>
      </w:pPr>
      <w:r>
        <w:t>3. Kaynak ağacı ve değişmez teslimler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4195"/>
            <w:shd w:fill="17365D"/>
          </w:tcPr>
          <w:p>
            <w:r>
              <w:rPr>
                <w:b/>
                <w:color w:val="FFFFFF"/>
                <w:sz w:val="16"/>
              </w:rPr>
              <w:t>Yol</w:t>
            </w:r>
          </w:p>
        </w:tc>
        <w:tc>
          <w:tcPr>
            <w:tcW w:type="dxa" w:w="5329"/>
            <w:shd w:fill="17365D"/>
          </w:tcPr>
          <w:p>
            <w:r>
              <w:rPr>
                <w:b/>
                <w:color w:val="FFFFFF"/>
                <w:sz w:val="16"/>
              </w:rPr>
              <w:t>İçerik / kullanım</w:t>
            </w:r>
          </w:p>
        </w:tc>
      </w:tr>
      <w:tr>
        <w:tc>
          <w:tcPr>
            <w:tcW w:type="dxa" w:w="4195"/>
            <w:vAlign w:val="center"/>
          </w:tcPr>
          <w:p>
            <w:r>
              <w:rPr>
                <w:sz w:val="16"/>
              </w:rPr>
              <w:t>Related-Docs/hdl-main/projects/fmcomms2/axu4ev/fmcomms2_axu4ev.xpr</w:t>
            </w:r>
          </w:p>
        </w:tc>
        <w:tc>
          <w:tcPr>
            <w:tcW w:type="dxa" w:w="5329"/>
            <w:vAlign w:val="center"/>
          </w:tcPr>
          <w:p>
            <w:r>
              <w:rPr>
                <w:sz w:val="16"/>
              </w:rPr>
              <w:t>Etkin Vivado 2020.1 projesi</w:t>
            </w:r>
          </w:p>
        </w:tc>
      </w:tr>
      <w:tr>
        <w:tc>
          <w:tcPr>
            <w:tcW w:type="dxa" w:w="4195"/>
            <w:vAlign w:val="center"/>
            <w:shd w:fill="EEF1F4"/>
          </w:tcPr>
          <w:p>
            <w:r>
              <w:rPr>
                <w:sz w:val="16"/>
              </w:rPr>
              <w:t>Related-Docs/hdl-main/library/axi_ad9364_fft_capture</w:t>
            </w:r>
          </w:p>
        </w:tc>
        <w:tc>
          <w:tcPr>
            <w:tcW w:type="dxa" w:w="5329"/>
            <w:vAlign w:val="center"/>
            <w:shd w:fill="EEF1F4"/>
          </w:tcPr>
          <w:p>
            <w:r>
              <w:rPr>
                <w:sz w:val="16"/>
              </w:rPr>
              <w:t>Özel capture/FFT/spectrum AXI IP kaynakları</w:t>
            </w:r>
          </w:p>
        </w:tc>
      </w:tr>
      <w:tr>
        <w:tc>
          <w:tcPr>
            <w:tcW w:type="dxa" w:w="4195"/>
            <w:vAlign w:val="center"/>
          </w:tcPr>
          <w:p>
            <w:r>
              <w:rPr>
                <w:sz w:val="16"/>
              </w:rPr>
              <w:t>Vitis/workspace/ad9364app</w:t>
            </w:r>
          </w:p>
        </w:tc>
        <w:tc>
          <w:tcPr>
            <w:tcW w:type="dxa" w:w="5329"/>
            <w:vAlign w:val="center"/>
          </w:tcPr>
          <w:p>
            <w:r>
              <w:rPr>
                <w:sz w:val="16"/>
              </w:rPr>
              <w:t>Golden/temel bare-metal uygulama kaynakları</w:t>
            </w:r>
          </w:p>
        </w:tc>
      </w:tr>
      <w:tr>
        <w:tc>
          <w:tcPr>
            <w:tcW w:type="dxa" w:w="4195"/>
            <w:vAlign w:val="center"/>
            <w:shd w:fill="EEF1F4"/>
          </w:tcPr>
          <w:p>
            <w:r>
              <w:rPr>
                <w:sz w:val="16"/>
              </w:rPr>
              <w:t>vitis2/workspace/ad9364app</w:t>
            </w:r>
          </w:p>
        </w:tc>
        <w:tc>
          <w:tcPr>
            <w:tcW w:type="dxa" w:w="5329"/>
            <w:vAlign w:val="center"/>
            <w:shd w:fill="EEF1F4"/>
          </w:tcPr>
          <w:p>
            <w:r>
              <w:rPr>
                <w:sz w:val="16"/>
              </w:rPr>
              <w:t>Güncel Candidate uygulama kaynakları</w:t>
            </w:r>
          </w:p>
        </w:tc>
      </w:tr>
      <w:tr>
        <w:tc>
          <w:tcPr>
            <w:tcW w:type="dxa" w:w="4195"/>
            <w:vAlign w:val="center"/>
          </w:tcPr>
          <w:p>
            <w:r>
              <w:rPr>
                <w:sz w:val="16"/>
              </w:rPr>
              <w:t>vitis_ethernet/workspace/ad9364app</w:t>
            </w:r>
          </w:p>
        </w:tc>
        <w:tc>
          <w:tcPr>
            <w:tcW w:type="dxa" w:w="5329"/>
            <w:vAlign w:val="center"/>
          </w:tcPr>
          <w:p>
            <w:r>
              <w:rPr>
                <w:sz w:val="16"/>
              </w:rPr>
              <w:t>Ayrı Ethernet geliştirme workspace'i</w:t>
            </w:r>
          </w:p>
        </w:tc>
      </w:tr>
      <w:tr>
        <w:tc>
          <w:tcPr>
            <w:tcW w:type="dxa" w:w="4195"/>
            <w:vAlign w:val="center"/>
            <w:shd w:fill="EEF1F4"/>
          </w:tcPr>
          <w:p>
            <w:r>
              <w:rPr>
                <w:sz w:val="16"/>
              </w:rPr>
              <w:t>PROJECT/releases</w:t>
            </w:r>
          </w:p>
        </w:tc>
        <w:tc>
          <w:tcPr>
            <w:tcW w:type="dxa" w:w="5329"/>
            <w:vAlign w:val="center"/>
            <w:shd w:fill="EEF1F4"/>
          </w:tcPr>
          <w:p>
            <w:r>
              <w:rPr>
                <w:sz w:val="16"/>
              </w:rPr>
              <w:t>Yerinde değiştirilmeyen Golden paketleri</w:t>
            </w:r>
          </w:p>
        </w:tc>
      </w:tr>
      <w:tr>
        <w:tc>
          <w:tcPr>
            <w:tcW w:type="dxa" w:w="4195"/>
            <w:vAlign w:val="center"/>
          </w:tcPr>
          <w:p>
            <w:r>
              <w:rPr>
                <w:sz w:val="16"/>
              </w:rPr>
              <w:t>PROJECT/candidates</w:t>
            </w:r>
          </w:p>
        </w:tc>
        <w:tc>
          <w:tcPr>
            <w:tcW w:type="dxa" w:w="5329"/>
            <w:vAlign w:val="center"/>
          </w:tcPr>
          <w:p>
            <w:r>
              <w:rPr>
                <w:sz w:val="16"/>
              </w:rPr>
              <w:t>Tek-frame, periyodik ve live-lab paketleri</w:t>
            </w:r>
          </w:p>
        </w:tc>
      </w:tr>
      <w:tr>
        <w:tc>
          <w:tcPr>
            <w:tcW w:type="dxa" w:w="4195"/>
            <w:vAlign w:val="center"/>
            <w:shd w:fill="EEF1F4"/>
          </w:tcPr>
          <w:p>
            <w:r>
              <w:rPr>
                <w:sz w:val="16"/>
              </w:rPr>
              <w:t>PROJECT/lab_console</w:t>
            </w:r>
          </w:p>
        </w:tc>
        <w:tc>
          <w:tcPr>
            <w:tcW w:type="dxa" w:w="5329"/>
            <w:vAlign w:val="center"/>
            <w:shd w:fill="EEF1F4"/>
          </w:tcPr>
          <w:p>
            <w:r>
              <w:rPr>
                <w:sz w:val="16"/>
              </w:rPr>
              <w:t>UART codec, seri istemci, model, viewer ve kayıt</w:t>
            </w:r>
          </w:p>
        </w:tc>
      </w:tr>
      <w:tr>
        <w:tc>
          <w:tcPr>
            <w:tcW w:type="dxa" w:w="4195"/>
            <w:vAlign w:val="center"/>
          </w:tcPr>
          <w:p>
            <w:r>
              <w:rPr>
                <w:sz w:val="16"/>
              </w:rPr>
              <w:t>PROJECT/ethernet_fft</w:t>
            </w:r>
          </w:p>
        </w:tc>
        <w:tc>
          <w:tcPr>
            <w:tcW w:type="dxa" w:w="5329"/>
            <w:vAlign w:val="center"/>
          </w:tcPr>
          <w:p>
            <w:r>
              <w:rPr>
                <w:sz w:val="16"/>
              </w:rPr>
              <w:t>UDP codec, frame reassembly, viewer ve soak araçları</w:t>
            </w:r>
          </w:p>
        </w:tc>
      </w:tr>
      <w:tr>
        <w:tc>
          <w:tcPr>
            <w:tcW w:type="dxa" w:w="4195"/>
            <w:vAlign w:val="center"/>
            <w:shd w:fill="EEF1F4"/>
          </w:tcPr>
          <w:p>
            <w:r>
              <w:rPr>
                <w:sz w:val="16"/>
              </w:rPr>
              <w:t>PROJECT/tests</w:t>
            </w:r>
          </w:p>
        </w:tc>
        <w:tc>
          <w:tcPr>
            <w:tcW w:type="dxa" w:w="5329"/>
            <w:vAlign w:val="center"/>
            <w:shd w:fill="EEF1F4"/>
          </w:tcPr>
          <w:p>
            <w:r>
              <w:rPr>
                <w:sz w:val="16"/>
              </w:rPr>
              <w:t>C/Python/PowerShell regresyon ve fiziksel kanıtlar</w:t>
            </w:r>
          </w:p>
        </w:tc>
      </w:tr>
      <w:tr>
        <w:tc>
          <w:tcPr>
            <w:tcW w:type="dxa" w:w="4195"/>
            <w:vAlign w:val="center"/>
          </w:tcPr>
          <w:p>
            <w:r>
              <w:rPr>
                <w:sz w:val="16"/>
              </w:rPr>
              <w:t>PROJECT/reports</w:t>
            </w:r>
          </w:p>
        </w:tc>
        <w:tc>
          <w:tcPr>
            <w:tcW w:type="dxa" w:w="5329"/>
            <w:vAlign w:val="center"/>
          </w:tcPr>
          <w:p>
            <w:r>
              <w:rPr>
                <w:sz w:val="16"/>
              </w:rPr>
              <w:t>Tasarım, plan, durum, sunum ve teslim raporları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D9EAF7"/>
          </w:tcPr>
          <w:p>
            <w:r>
              <w:rPr>
                <w:b/>
              </w:rPr>
              <w:t xml:space="preserve">Değişmezlik kuralı: </w:t>
            </w:r>
            <w:r>
              <w:t>Golden ve mevcut Candidate içerikleri yerinde düzenlenmez. Her yeni özellik yeni dal, yeni Candidate adı, yeni manifest/hash ve ayrı kabul kaydı üretir.</w:t>
            </w:r>
          </w:p>
        </w:tc>
      </w:tr>
    </w:tbl>
    <w:p/>
    <w:p>
      <w:pPr>
        <w:pStyle w:val="Heading2"/>
      </w:pPr>
      <w:r>
        <w:t>3.1 Git ve yeniden üretilebilirlik</w:t>
      </w:r>
    </w:p>
    <w:p>
      <w:r>
        <w:t>Teslim RAR'ında izlenen kaynak snapshotına ek olarak GIT_GECMISI/FPGA-Profen.git.bundle bulunur. Bu bundle dal ve commit geçmişini taşır. Related-Docs/no-OS eski bir gitlink'tir; bağımsız checkout boş kalabilir. Kullanılan AD9361/AD9364 sürücüleri Vitis uygulama kaynaklarında vendored durumdadır.</w:t>
      </w:r>
    </w:p>
    <w:p>
      <w:pPr>
        <w:keepLines/>
        <w:spacing w:before="80" w:after="120"/>
        <w:ind w:left="283" w:right="283"/>
        <w:shd w:fill="F3F5F7"/>
      </w:pPr>
      <w:r>
        <w:rPr>
          <w:rFonts w:ascii="Consolas" w:hAnsi="Consolas"/>
          <w:sz w:val="16"/>
        </w:rPr>
        <w:t>git clone .\GIT_GECMISI\FPGA-Profen.git.bundle FPGA-Profen</w:t>
        <w:br/>
        <w:t>cd FPGA-Profen</w:t>
        <w:br/>
        <w:t>git switch codex/axu4ev-monopulse-lab-console</w:t>
      </w:r>
    </w:p>
    <w:p>
      <w:pPr>
        <w:pStyle w:val="Heading1"/>
        <w:pageBreakBefore/>
      </w:pPr>
      <w:r>
        <w:t>4. Vivado donanım tasarımı ve uygulanan düzeltmeler</w:t>
      </w:r>
    </w:p>
    <w:p>
      <w:pPr>
        <w:pStyle w:val="Heading2"/>
      </w:pPr>
      <w:r>
        <w:t>4.1 Aktif tasarımın teyidi</w:t>
      </w:r>
    </w:p>
    <w:p>
      <w:pPr>
        <w:ind w:left="369" w:hanging="283"/>
      </w:pPr>
      <w:r>
        <w:rPr>
          <w:b/>
        </w:rPr>
        <w:t xml:space="preserve">1. </w:t>
      </w:r>
      <w:r>
        <w:t>Etkin XPR, hedef FPGA parçası, system_top üst modülü ve system_constr.xdc dosyası belirlendi.</w:t>
      </w:r>
    </w:p>
    <w:p>
      <w:pPr>
        <w:ind w:left="369" w:hanging="283"/>
      </w:pPr>
      <w:r>
        <w:rPr>
          <w:b/>
        </w:rPr>
        <w:t xml:space="preserve">2. </w:t>
      </w:r>
      <w:r>
        <w:t>AXU4EVB-P ve AD9364 şemaları üzerinden FMC/LVDS netleri üçlü eşleme yöntemiyle kontrol edildi: şema neti → XDC satırı → top-level port.</w:t>
      </w:r>
    </w:p>
    <w:p>
      <w:pPr>
        <w:ind w:left="369" w:hanging="283"/>
      </w:pPr>
      <w:r>
        <w:rPr>
          <w:b/>
        </w:rPr>
        <w:t xml:space="preserve">3. </w:t>
      </w:r>
      <w:r>
        <w:t>ADI HDL veri yolunun mevcut RX DMAC yolunu beslediği ve özel FFT yolunun geri basınç oluşturmadan shadow tap kullanması gerektiği doğrulandı.</w:t>
      </w:r>
    </w:p>
    <w:p>
      <w:pPr>
        <w:ind w:left="369" w:hanging="283"/>
      </w:pPr>
      <w:r>
        <w:rPr>
          <w:b/>
        </w:rPr>
        <w:t xml:space="preserve">4. </w:t>
      </w:r>
      <w:r>
        <w:t>Temiz synthesis, implementation, timing ve DRC koşuları ile bitstream/XSA üretildi.</w:t>
      </w:r>
    </w:p>
    <w:p>
      <w:pPr>
        <w:pStyle w:val="Heading2"/>
      </w:pPr>
      <w:r>
        <w:t>4.2 Uygulanan XDC düzeltmeleri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3402"/>
            <w:shd w:fill="17365D"/>
          </w:tcPr>
          <w:p>
            <w:r>
              <w:rPr>
                <w:b/>
                <w:color w:val="FFFFFF"/>
                <w:sz w:val="16"/>
              </w:rPr>
              <w:t>Düzeltme</w:t>
            </w:r>
          </w:p>
        </w:tc>
        <w:tc>
          <w:tcPr>
            <w:tcW w:type="dxa" w:w="6123"/>
            <w:shd w:fill="17365D"/>
          </w:tcPr>
          <w:p>
            <w:r>
              <w:rPr>
                <w:b/>
                <w:color w:val="FFFFFF"/>
                <w:sz w:val="16"/>
              </w:rPr>
              <w:t>Teknik gerekçe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RX_FRAME pinleri L7/L6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AXU4EVB-P şeması ve FMC netiyle uyum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TX_CLK/FB_CLK pinleri N7/N6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Geri-besleme saat çiftinin doğru fiziksel eşlenmesi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16 RX LVDS porta DIFF_TERM_ADV TERM_100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Diferansiyel terminasyonun açık ve tutarlı olması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SPI chip-select pull-up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Başlatma sırasında kontrolsüz CS seçimini önleme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rx_clk için 4.00 ns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250 MHz giriş saatinin timing analizine bağlanması</w:t>
            </w:r>
          </w:p>
        </w:tc>
      </w:tr>
    </w:tbl>
    <w:p/>
    <w:p>
      <w:pPr>
        <w:pStyle w:val="Heading2"/>
      </w:pPr>
      <w:r>
        <w:t>4.3 Özel PL FFT yolu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215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t-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21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Tap noktası util_ad9361_adc_fifo çıkışı / util_ad9361_adc_pack girişi arasındadır; ADI'nin mevcut CDC'si korunur.</w:t>
      </w:r>
    </w:p>
    <w:p>
      <w:pPr>
        <w:pStyle w:val="ListBullet"/>
      </w:pPr>
      <w:r>
        <w:t>Mantıksal kompleks tuple (I0,Q0); 32-bit word {Q0[15:0], I0[15:0]} ve little-endian byte sırası I_lo, I_hi, Q_lo, Q_hi'dır.</w:t>
      </w:r>
    </w:p>
    <w:p>
      <w:pPr>
        <w:pStyle w:val="ListBullet"/>
      </w:pPr>
      <w:r>
        <w:t>Capture, FFT TREADY'den bağımsız 2048 geçerli örneği RAM'e yazar; replay yalnız TVALID &amp;&amp; TREADY ile ilerler.</w:t>
      </w:r>
    </w:p>
    <w:p>
      <w:pPr>
        <w:pStyle w:val="ListBullet"/>
      </w:pPr>
      <w:r>
        <w:t>Mevcut pack + RX DMAC hattı FFT busy/backpressure nedeniyle durdurulamaz.</w:t>
      </w:r>
    </w:p>
    <w:p>
      <w:pPr>
        <w:pStyle w:val="ListBullet"/>
      </w:pPr>
      <w:r>
        <w:t>Tek-frame kabulünden sonra atomik ping-pong spectrum bankası ve frame ownership kuralları kullanıldı.</w:t>
      </w:r>
    </w:p>
    <w:p>
      <w:pPr>
        <w:pStyle w:val="Heading1"/>
        <w:pageBreakBefore/>
      </w:pPr>
      <w:r>
        <w:t>5. FFT sayısal sözleşmesi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3118"/>
            <w:shd w:fill="17365D"/>
          </w:tcPr>
          <w:p>
            <w:r>
              <w:rPr>
                <w:b/>
                <w:color w:val="FFFFFF"/>
                <w:sz w:val="16"/>
              </w:rPr>
              <w:t>Parametre</w:t>
            </w:r>
          </w:p>
        </w:tc>
        <w:tc>
          <w:tcPr>
            <w:tcW w:type="dxa" w:w="6406"/>
            <w:shd w:fill="17365D"/>
          </w:tcPr>
          <w:p>
            <w:r>
              <w:rPr>
                <w:b/>
                <w:color w:val="FFFFFF"/>
                <w:sz w:val="16"/>
              </w:rPr>
              <w:t>Bağlayıcı değer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FFT çekirdeği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6"/>
              </w:rPr>
              <w:t>Xilinx xFFT v9.1</w:t>
            </w:r>
          </w:p>
        </w:tc>
      </w:tr>
      <w:tr>
        <w:tc>
          <w:tcPr>
            <w:tcW w:type="dxa" w:w="3118"/>
            <w:vAlign w:val="center"/>
            <w:shd w:fill="EEF1F4"/>
          </w:tcPr>
          <w:p>
            <w:r>
              <w:rPr>
                <w:sz w:val="16"/>
              </w:rPr>
              <w:t>Dönüşüm boyutu</w:t>
            </w:r>
          </w:p>
        </w:tc>
        <w:tc>
          <w:tcPr>
            <w:tcW w:type="dxa" w:w="6406"/>
            <w:vAlign w:val="center"/>
            <w:shd w:fill="EEF1F4"/>
          </w:tcPr>
          <w:p>
            <w:r>
              <w:rPr>
                <w:sz w:val="16"/>
              </w:rPr>
              <w:t>2048 kompleks örnek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Çıkış sırası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6"/>
              </w:rPr>
              <w:t>Natural order</w:t>
            </w:r>
          </w:p>
        </w:tc>
      </w:tr>
      <w:tr>
        <w:tc>
          <w:tcPr>
            <w:tcW w:type="dxa" w:w="3118"/>
            <w:vAlign w:val="center"/>
            <w:shd w:fill="EEF1F4"/>
          </w:tcPr>
          <w:p>
            <w:r>
              <w:rPr>
                <w:sz w:val="16"/>
              </w:rPr>
              <w:t>Scaling schedule</w:t>
            </w:r>
          </w:p>
        </w:tc>
        <w:tc>
          <w:tcPr>
            <w:tcW w:type="dxa" w:w="6406"/>
            <w:vAlign w:val="center"/>
            <w:shd w:fill="EEF1F4"/>
          </w:tcPr>
          <w:p>
            <w:r>
              <w:rPr>
                <w:sz w:val="16"/>
              </w:rPr>
              <w:t>0x6AB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Spectrum sözcüğü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6"/>
              </w:rPr>
              <w:t>2048 × unsigned 64-bit magnitude-square</w:t>
            </w:r>
          </w:p>
        </w:tc>
      </w:tr>
      <w:tr>
        <w:tc>
          <w:tcPr>
            <w:tcW w:type="dxa" w:w="3118"/>
            <w:vAlign w:val="center"/>
            <w:shd w:fill="EEF1F4"/>
          </w:tcPr>
          <w:p>
            <w:r>
              <w:rPr>
                <w:sz w:val="16"/>
              </w:rPr>
              <w:t>Peak</w:t>
            </w:r>
          </w:p>
        </w:tc>
        <w:tc>
          <w:tcPr>
            <w:tcW w:type="dxa" w:w="6406"/>
            <w:vAlign w:val="center"/>
            <w:shd w:fill="EEF1F4"/>
          </w:tcPr>
          <w:p>
            <w:r>
              <w:rPr>
                <w:sz w:val="16"/>
              </w:rPr>
              <w:t>peak_bin, peak_power, diagnostik peak_re/peak_im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Frame bütünlüğü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6"/>
              </w:rPr>
              <w:t>frame_id, sample_count, raw-frame CRC-32, reset_epoch, active_bank</w:t>
            </w:r>
          </w:p>
        </w:tc>
      </w:tr>
      <w:tr>
        <w:tc>
          <w:tcPr>
            <w:tcW w:type="dxa" w:w="3118"/>
            <w:vAlign w:val="center"/>
            <w:shd w:fill="EEF1F4"/>
          </w:tcPr>
          <w:p>
            <w:r>
              <w:rPr>
                <w:sz w:val="16"/>
              </w:rPr>
              <w:t>Güç ekseni</w:t>
            </w:r>
          </w:p>
        </w:tc>
        <w:tc>
          <w:tcPr>
            <w:tcW w:type="dxa" w:w="6406"/>
            <w:vAlign w:val="center"/>
            <w:shd w:fill="EEF1F4"/>
          </w:tcPr>
          <w:p>
            <w:r>
              <w:rPr>
                <w:sz w:val="16"/>
              </w:rPr>
              <w:t>Relative dB, uncalibrated</w:t>
            </w:r>
          </w:p>
        </w:tc>
      </w:tr>
    </w:tbl>
    <w:p/>
    <w:p>
      <w:pPr>
        <w:pStyle w:val="Heading2"/>
      </w:pPr>
      <w:r>
        <w:t>5.1 Frekans eşleme</w:t>
      </w:r>
    </w:p>
    <w:p>
      <w:r>
        <w:t>Python görünümü fftshift uygulanmış eksende çalışır. Bin aralığı Δf = Fs/N'dir; Fs=30.72 MSPS ve N=2048 için 15 kHz/bin elde edilir. RF ekseni, merkez LO ile baseband bin ofsetinin toplamıdır. DC guard ve arama bandı peak seçiminden önce uygulanabilir.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3402"/>
            <w:shd w:fill="17365D"/>
          </w:tcPr>
          <w:p>
            <w:r>
              <w:rPr>
                <w:b/>
                <w:color w:val="FFFFFF"/>
                <w:sz w:val="16"/>
              </w:rPr>
              <w:t>Örnek RF profili</w:t>
            </w:r>
          </w:p>
        </w:tc>
        <w:tc>
          <w:tcPr>
            <w:tcW w:type="dxa" w:w="6123"/>
            <w:shd w:fill="17365D"/>
          </w:tcPr>
          <w:p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LO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2.400 GHz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Sample rate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30.72 MSPS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RX bandwidth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10 MHz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RX gain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71 dB manual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TX attenuation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89.75 dB / TX kullanılmıyor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FDD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RX sürekliliği için kullanılabilir</w:t>
            </w:r>
          </w:p>
        </w:tc>
      </w:tr>
    </w:tbl>
    <w:p/>
    <w:p>
      <w:pPr>
        <w:pStyle w:val="Heading2"/>
      </w:pPr>
      <w:r>
        <w:t>5.2 Tek-frame ve sürekli frame davranışı</w:t>
      </w:r>
    </w:p>
    <w:p>
      <w:pPr>
        <w:pStyle w:val="ListBullet"/>
      </w:pPr>
      <w:r>
        <w:t>Tek-frame modunda tetik, 2048 örnek capture, FFT, spectrum bank commit ve status okuma sıralıdır.</w:t>
      </w:r>
    </w:p>
    <w:p>
      <w:pPr>
        <w:pStyle w:val="ListBullet"/>
      </w:pPr>
      <w:r>
        <w:t>Periyodik mod 100 ardışık frame'i sıra/CRC/peak alanlarıyla üretir ve tam 100 frame sonunda PASS verir.</w:t>
      </w:r>
    </w:p>
    <w:p>
      <w:pPr>
        <w:pStyle w:val="ListBullet"/>
      </w:pPr>
      <w:r>
        <w:t>Live-lab modu host istekli çalışır; her CAPTURE_ONCE en fazla bir tam spectrum döndürür.</w:t>
      </w:r>
    </w:p>
    <w:p>
      <w:pPr>
        <w:pStyle w:val="ListBullet"/>
      </w:pPr>
      <w:r>
        <w:t>Ethernet modu varsayılan olarak süresizdir; frame limiti yalnız açık parametreyle uygulanır.</w:t>
      </w:r>
    </w:p>
    <w:p>
      <w:pPr>
        <w:pStyle w:val="Heading1"/>
        <w:pageBreakBefore/>
      </w:pPr>
      <w:r>
        <w:t>6. Vitis platformu ve bare-metal yazılım</w:t>
      </w:r>
    </w:p>
    <w:p>
      <w:pPr>
        <w:pStyle w:val="Heading2"/>
      </w:pPr>
      <w:r>
        <w:t>6.1 Platform onarımı</w:t>
      </w:r>
    </w:p>
    <w:p>
      <w:pPr>
        <w:ind w:left="369" w:hanging="283"/>
      </w:pPr>
      <w:r>
        <w:rPr>
          <w:b/>
        </w:rPr>
        <w:t xml:space="preserve">1. </w:t>
      </w:r>
      <w:r>
        <w:t>Vivado'dan bitstream içeren güncel XSA üretildi ve Vitis hardware platform bu XSA ile yenilendi.</w:t>
      </w:r>
    </w:p>
    <w:p>
      <w:pPr>
        <w:ind w:left="369" w:hanging="283"/>
      </w:pPr>
      <w:r>
        <w:rPr>
          <w:b/>
        </w:rPr>
        <w:t xml:space="preserve">2. </w:t>
      </w:r>
      <w:r>
        <w:t>Out-of-date platform durumu, PMU firmware hedefinin psu_pmu_0/mb-gcc olarak düzeltilmesi ve XPFM yeniden üretimiyle giderildi.</w:t>
      </w:r>
    </w:p>
    <w:p>
      <w:pPr>
        <w:ind w:left="369" w:hanging="283"/>
      </w:pPr>
      <w:r>
        <w:rPr>
          <w:b/>
        </w:rPr>
        <w:t xml:space="preserve">3. </w:t>
      </w:r>
      <w:r>
        <w:t>FSBL OCM taşması bölüm bazlı derleme seçenekleriyle çözüldü; FSBL ELF üretildi.</w:t>
      </w:r>
    </w:p>
    <w:p>
      <w:pPr>
        <w:ind w:left="369" w:hanging="283"/>
      </w:pPr>
      <w:r>
        <w:rPr>
          <w:b/>
        </w:rPr>
        <w:t xml:space="preserve">4. </w:t>
      </w:r>
      <w:r>
        <w:t>ad9364app eski sdr_wrapper bağlantılarından ayrılıp fmcomms2_axu4ev_hw / standalone_domain hedefine bağlandı.</w:t>
      </w:r>
    </w:p>
    <w:p>
      <w:pPr>
        <w:ind w:left="369" w:hanging="283"/>
      </w:pPr>
      <w:r>
        <w:rPr>
          <w:b/>
        </w:rPr>
        <w:t xml:space="preserve">5. </w:t>
      </w:r>
      <w:r>
        <w:t>Release include/library yolları ve libm bağlantısı düzeltildi; AD9364 seçimi AD9361_DEVICE=0, AD9364_DEVICE=1 olarak doğrulandı.</w:t>
      </w:r>
    </w:p>
    <w:p>
      <w:pPr>
        <w:ind w:left="369" w:hanging="283"/>
      </w:pPr>
      <w:r>
        <w:rPr>
          <w:b/>
        </w:rPr>
        <w:t xml:space="preserve">6. </w:t>
      </w:r>
      <w:r>
        <w:t>AArch64 Release ELF derlendi; IDE bitstream ve psu_init dosyaları Candidate ile eşlendi.</w:t>
      </w:r>
    </w:p>
    <w:p>
      <w:pPr>
        <w:pStyle w:val="Heading2"/>
      </w:pPr>
      <w:r>
        <w:t>6.2 Uygulama modları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3118"/>
            <w:shd w:fill="17365D"/>
          </w:tcPr>
          <w:p>
            <w:r>
              <w:rPr>
                <w:b/>
                <w:color w:val="FFFFFF"/>
                <w:sz w:val="16"/>
              </w:rPr>
              <w:t>Compile-time mod</w:t>
            </w:r>
          </w:p>
        </w:tc>
        <w:tc>
          <w:tcPr>
            <w:tcW w:type="dxa" w:w="6406"/>
            <w:shd w:fill="17365D"/>
          </w:tcPr>
          <w:p>
            <w:r>
              <w:rPr>
                <w:b/>
                <w:color w:val="FFFFFF"/>
                <w:sz w:val="16"/>
              </w:rPr>
              <w:t>Amaç / beklenen işaretçi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DMA_EXAMPLE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6"/>
              </w:rPr>
              <w:t>Temel RX DMA kabulü; Done.</w:t>
            </w:r>
          </w:p>
        </w:tc>
      </w:tr>
      <w:tr>
        <w:tc>
          <w:tcPr>
            <w:tcW w:type="dxa" w:w="3118"/>
            <w:vAlign w:val="center"/>
            <w:shd w:fill="EEF1F4"/>
          </w:tcPr>
          <w:p>
            <w:r>
              <w:rPr>
                <w:sz w:val="16"/>
              </w:rPr>
              <w:t>WIFI_RF_TEST</w:t>
            </w:r>
          </w:p>
        </w:tc>
        <w:tc>
          <w:tcPr>
            <w:tcW w:type="dxa" w:w="6406"/>
            <w:vAlign w:val="center"/>
            <w:shd w:fill="EEF1F4"/>
          </w:tcPr>
          <w:p>
            <w:r>
              <w:rPr>
                <w:sz w:val="16"/>
              </w:rPr>
              <w:t>2.4 GHz çevresel aktivite taraması; WIFI_RF_TEST: PASS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MONOPULSE_FOUNDATION_TEST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6"/>
              </w:rPr>
              <w:t>RF profil ve temel aritmetik; MONOPULSE_FOUNDATION: PASS</w:t>
            </w:r>
          </w:p>
        </w:tc>
      </w:tr>
      <w:tr>
        <w:tc>
          <w:tcPr>
            <w:tcW w:type="dxa" w:w="3118"/>
            <w:vAlign w:val="center"/>
            <w:shd w:fill="EEF1F4"/>
          </w:tcPr>
          <w:p>
            <w:r>
              <w:rPr>
                <w:sz w:val="16"/>
              </w:rPr>
              <w:t>PL_FFT_SINGLE_SHOT</w:t>
            </w:r>
          </w:p>
        </w:tc>
        <w:tc>
          <w:tcPr>
            <w:tcW w:type="dxa" w:w="6406"/>
            <w:vAlign w:val="center"/>
            <w:shd w:fill="EEF1F4"/>
          </w:tcPr>
          <w:p>
            <w:r>
              <w:rPr>
                <w:sz w:val="16"/>
              </w:rPr>
              <w:t>Tek atomik spectrum; PL_FFT: PASS frame=...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PL_FFT_PERIODIC_MONITOR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6"/>
              </w:rPr>
              <w:t>100 sıralı frame ve kapanış PASS</w:t>
            </w:r>
          </w:p>
        </w:tc>
      </w:tr>
      <w:tr>
        <w:tc>
          <w:tcPr>
            <w:tcW w:type="dxa" w:w="3118"/>
            <w:vAlign w:val="center"/>
            <w:shd w:fill="EEF1F4"/>
          </w:tcPr>
          <w:p>
            <w:r>
              <w:rPr>
                <w:sz w:val="16"/>
              </w:rPr>
              <w:t>PL_FFT_LAB_UART</w:t>
            </w:r>
          </w:p>
        </w:tc>
        <w:tc>
          <w:tcPr>
            <w:tcW w:type="dxa" w:w="6406"/>
            <w:vAlign w:val="center"/>
            <w:shd w:fill="EEF1F4"/>
          </w:tcPr>
          <w:p>
            <w:r>
              <w:rPr>
                <w:sz w:val="16"/>
              </w:rPr>
              <w:t>Binary UART istek/yanıt servisi</w:t>
            </w:r>
          </w:p>
        </w:tc>
      </w:tr>
      <w:tr>
        <w:tc>
          <w:tcPr>
            <w:tcW w:type="dxa" w:w="3118"/>
            <w:vAlign w:val="center"/>
          </w:tcPr>
          <w:p>
            <w:r>
              <w:rPr>
                <w:sz w:val="16"/>
              </w:rPr>
              <w:t>PL_FFT_ETHERNET</w:t>
            </w:r>
          </w:p>
        </w:tc>
        <w:tc>
          <w:tcPr>
            <w:tcW w:type="dxa" w:w="6406"/>
            <w:vAlign w:val="center"/>
          </w:tcPr>
          <w:p>
            <w:r>
              <w:rPr>
                <w:sz w:val="16"/>
              </w:rPr>
              <w:t>GEM3/lwIP üzerinden sürekli UDP spectrum</w:t>
            </w:r>
          </w:p>
        </w:tc>
      </w:tr>
    </w:tbl>
    <w:p/>
    <w:p>
      <w:pPr>
        <w:pStyle w:val="Heading1"/>
        <w:pageBreakBefore/>
      </w:pPr>
      <w:r>
        <w:t>7. Doğrulanmış JTAG bring-up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272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tag-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2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9" w:hanging="283"/>
      </w:pPr>
      <w:r>
        <w:rPr>
          <w:b/>
        </w:rPr>
        <w:t xml:space="preserve">1. </w:t>
      </w:r>
      <w:r>
        <w:t>Yerel hw_server'a bağlanılır ve hedef ağacı okunur.</w:t>
      </w:r>
    </w:p>
    <w:p>
      <w:pPr>
        <w:ind w:left="369" w:hanging="283"/>
      </w:pPr>
      <w:r>
        <w:rPr>
          <w:b/>
        </w:rPr>
        <w:t xml:space="preserve">2. </w:t>
      </w:r>
      <w:r>
        <w:t>PSU hedefinde 0xFFCA0038 adresine 0x1FF yazılarak PMU JTAG güvenlik kapıları açılır.</w:t>
      </w:r>
    </w:p>
    <w:p>
      <w:pPr>
        <w:ind w:left="369" w:hanging="283"/>
      </w:pPr>
      <w:r>
        <w:rPr>
          <w:b/>
        </w:rPr>
        <w:t xml:space="preserve">3. </w:t>
      </w:r>
      <w:r>
        <w:t>MicroBlaze PMU seçilir, zynqmp_pmufw/executable.elf yüklenir ve çalıştırılır.</w:t>
      </w:r>
    </w:p>
    <w:p>
      <w:pPr>
        <w:ind w:left="369" w:hanging="283"/>
      </w:pPr>
      <w:r>
        <w:rPr>
          <w:b/>
        </w:rPr>
        <w:t xml:space="preserve">4. </w:t>
      </w:r>
      <w:r>
        <w:t>Doğrulanmış system_top.bit ile PL programlanır.</w:t>
      </w:r>
    </w:p>
    <w:p>
      <w:pPr>
        <w:ind w:left="369" w:hanging="283"/>
      </w:pPr>
      <w:r>
        <w:rPr>
          <w:b/>
        </w:rPr>
        <w:t xml:space="preserve">5. </w:t>
      </w:r>
      <w:r>
        <w:t>Cortex-A53 #0 resetlenir ve register'lar temizlenir.</w:t>
      </w:r>
    </w:p>
    <w:p>
      <w:pPr>
        <w:ind w:left="369" w:hanging="283"/>
      </w:pPr>
      <w:r>
        <w:rPr>
          <w:b/>
        </w:rPr>
        <w:t xml:space="preserve">6. </w:t>
      </w:r>
      <w:r>
        <w:t>psu_init.tcl kaynak edilir; psu_init, PS–PL isolation removal ve reset config uygulanır.</w:t>
      </w:r>
    </w:p>
    <w:p>
      <w:pPr>
        <w:ind w:left="369" w:hanging="283"/>
      </w:pPr>
      <w:r>
        <w:rPr>
          <w:b/>
        </w:rPr>
        <w:t xml:space="preserve">7. </w:t>
      </w:r>
      <w:r>
        <w:t>DDR 0x00100000 adresinde A5A5A5A5 yaz/oku kapısıyla doğrulanır.</w:t>
      </w:r>
    </w:p>
    <w:p>
      <w:pPr>
        <w:ind w:left="369" w:hanging="283"/>
      </w:pPr>
      <w:r>
        <w:rPr>
          <w:b/>
        </w:rPr>
        <w:t xml:space="preserve">8. </w:t>
      </w:r>
      <w:r>
        <w:t>Seçilen Golden veya Candidate ad9364app.elf A53'e yüklenir.</w:t>
      </w:r>
    </w:p>
    <w:p>
      <w:pPr>
        <w:ind w:left="369" w:hanging="283"/>
      </w:pPr>
      <w:r>
        <w:rPr>
          <w:b/>
        </w:rPr>
        <w:t xml:space="preserve">9. </w:t>
      </w:r>
      <w:r>
        <w:t>A53 çalıştırılır; sonuç PS_UART üzerinden doğrulanır.</w:t>
      </w:r>
    </w:p>
    <w:p>
      <w:pPr>
        <w:keepLines/>
        <w:spacing w:before="80" w:after="120"/>
        <w:ind w:left="283" w:right="283"/>
        <w:shd w:fill="F3F5F7"/>
      </w:pPr>
      <w:r>
        <w:rPr>
          <w:rFonts w:ascii="Consolas" w:hAnsi="Consolas"/>
          <w:sz w:val="16"/>
        </w:rPr>
        <w:t>.\PROJECT\tools\Start-Axu4evAd9364Golden.cmd</w:t>
        <w:br/>
        <w:t>.\PROJECT\tools\Start-Axu4evAd9364Candidate.cmd</w:t>
        <w:br/>
        <w:t>.\PROJECT\tools\Start-Axu4evAd9364EthernetDev.cmd</w:t>
      </w:r>
    </w:p>
    <w:p>
      <w:pPr>
        <w:pStyle w:val="Heading2"/>
      </w:pPr>
      <w:r>
        <w:t>7.1 Başlıca arıza belirtileri ve kök neden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3402"/>
            <w:shd w:fill="17365D"/>
          </w:tcPr>
          <w:p>
            <w:r>
              <w:rPr>
                <w:b/>
                <w:color w:val="FFFFFF"/>
                <w:sz w:val="16"/>
              </w:rPr>
              <w:t>Belirti</w:t>
            </w:r>
          </w:p>
        </w:tc>
        <w:tc>
          <w:tcPr>
            <w:tcW w:type="dxa" w:w="6123"/>
            <w:shd w:fill="17365D"/>
          </w:tcPr>
          <w:p>
            <w:r>
              <w:rPr>
                <w:b/>
                <w:color w:val="FFFFFF"/>
                <w:sz w:val="16"/>
              </w:rPr>
              <w:t>Kök neden / doğru işlem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Instruction transfer timeout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Kart/target durumu kilitli; tam güç döngüsü, tek hw_server, PMU gate ve sıralı init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Memory write error at 0x0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DDR/PS init tamamlanmadan A53 ELF indirme girişimi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PMU-FW is not running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PMUFW launcher'a eklenmeli; PMU hedefinde dow + con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Unsupported PRODUCT_ID 0x00/0xFF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PS–PL isolation/reset veya SPI/RF kart başlatma sırası eksik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PL_FFT FAIL CAPTURE -6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Kart/RF yolunu yeniden bağlayıp tam Candidate başlatma; kalıcıysa capture/status incelemesi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Platform Out-of-date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Hardware platform regenerate/build; yalnız IDE index problemiyle karıştırılmamalı</w:t>
            </w:r>
          </w:p>
        </w:tc>
      </w:tr>
    </w:tbl>
    <w:p/>
    <w:p>
      <w:pPr>
        <w:pStyle w:val="Heading1"/>
        <w:pageBreakBefore/>
      </w:pPr>
      <w:r>
        <w:t>8. Kart kabulü ve RF doğrulama adımları</w:t>
      </w:r>
    </w:p>
    <w:p>
      <w:pPr>
        <w:pStyle w:val="Heading2"/>
      </w:pPr>
      <w:r>
        <w:t>8.1 Temel AD9364/DMA kabulü</w:t>
      </w:r>
    </w:p>
    <w:p>
      <w:pPr>
        <w:keepLines/>
        <w:spacing w:before="80" w:after="120"/>
        <w:ind w:left="283" w:right="283"/>
        <w:shd w:fill="F3F5F7"/>
      </w:pPr>
      <w:r>
        <w:rPr>
          <w:rFonts w:ascii="Consolas" w:hAnsi="Consolas"/>
          <w:sz w:val="16"/>
        </w:rPr>
        <w:t>cf-ad9361-lpc: Successfully initialized</w:t>
        <w:br/>
        <w:t>ad9361_init : AD936x Rev 2 successfully initialized</w:t>
        <w:br/>
        <w:t>cf-ad9361-dds-core-lpc: Successfully initialized</w:t>
        <w:br/>
        <w:t>DMA_EXAMPLE: samples=65536 channels=2 bits=16</w:t>
        <w:br/>
        <w:t>Done.</w:t>
      </w:r>
    </w:p>
    <w:p>
      <w:pPr>
        <w:pStyle w:val="Heading2"/>
      </w:pPr>
      <w:r>
        <w:t>8.2 2.4 GHz çevresel aktivite testi</w:t>
      </w:r>
    </w:p>
    <w:p>
      <w:r>
        <w:t>Hotspot kapalı baseline ve hotspot/traffic açık active taramaları kanallar 1–13 üzerinde karşılaştırıldı. Her adımda LO, gain, RSSI, bağıl güç, peak, clipping, burst yüzdesi ve DMA durumu kaydedildi. Örnek kabulde kanal 6, +6.75 dB RSSI, +3.14 dB güç ve +32 yüzde puan burst farkıyla seçildi; 10 saniyelik monitor sonunda RF_ACTIVITY ve WIFI_RF_TEST PASS verdi.</w:t>
      </w:r>
    </w:p>
    <w:p>
      <w:pPr>
        <w:pStyle w:val="Heading2"/>
      </w:pPr>
      <w:r>
        <w:t>8.3 Monopulse foundation</w:t>
      </w:r>
    </w:p>
    <w:p>
      <w:pPr>
        <w:keepLines/>
        <w:spacing w:before="80" w:after="120"/>
        <w:ind w:left="283" w:right="283"/>
        <w:shd w:fill="F3F5F7"/>
      </w:pPr>
      <w:r>
        <w:rPr>
          <w:rFonts w:ascii="Consolas" w:hAnsi="Consolas"/>
          <w:sz w:val="16"/>
        </w:rPr>
        <w:t>MONOPULSE_RF: PASS fs=30720000 bw=10000000 lo=2400000000 gain=71 tx_att=89750</w:t>
        <w:br/>
        <w:t>MONOPULSE_FOUNDATION: PASS</w:t>
      </w:r>
    </w:p>
    <w:p>
      <w:r>
        <w:t>Bu işaretçi AD9364 RF profilini ve yazılım altyapısını doğrular; fiziksel dört-durum switch, faz kalibrasyonu veya açı doğruluğu PASS anlamına gelmez.</w:t>
      </w:r>
    </w:p>
    <w:p>
      <w:pPr>
        <w:pStyle w:val="Heading2"/>
      </w:pPr>
      <w:r>
        <w:t>8.4 PL FFT kart kabulü</w:t>
      </w:r>
    </w:p>
    <w:p>
      <w:pPr>
        <w:keepLines/>
        <w:spacing w:before="80" w:after="120"/>
        <w:ind w:left="283" w:right="283"/>
        <w:shd w:fill="F3F5F7"/>
      </w:pPr>
      <w:r>
        <w:rPr>
          <w:rFonts w:ascii="Consolas" w:hAnsi="Consolas"/>
          <w:sz w:val="16"/>
        </w:rPr>
        <w:t>PL_FFT: PASS frame=1 bank=0 peak_bin=88 crc=aaa532ad</w:t>
      </w:r>
    </w:p>
    <w:p>
      <w:r>
        <w:t>Sinyalsiz ortamda peak_bin'in frame'ler arasında değişmesi normaldir; maksimum gürültü bini seçilir. Kontrollü CW kabulünde beklenen davranış, peak'in hesaplanan RF bininde kararlılaşması, frekans hatasının bin çözünürlüğü içinde kalması ve clipping/CRC hatası oluşmamasıdır.</w:t>
      </w:r>
    </w:p>
    <w:p>
      <w:pPr>
        <w:pStyle w:val="Heading1"/>
        <w:pageBreakBefore/>
      </w:pPr>
      <w:r>
        <w:t>9. UART protocol v1 ve Python laboratuvar uygulaması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948"/>
            <w:shd w:fill="17365D"/>
          </w:tcPr>
          <w:p>
            <w:r>
              <w:rPr>
                <w:b/>
                <w:color w:val="FFFFFF"/>
                <w:sz w:val="16"/>
              </w:rPr>
              <w:t>Sözleşme</w:t>
            </w:r>
          </w:p>
        </w:tc>
        <w:tc>
          <w:tcPr>
            <w:tcW w:type="dxa" w:w="6576"/>
            <w:shd w:fill="17365D"/>
          </w:tcPr>
          <w:p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Fiziksel hat</w:t>
            </w:r>
          </w:p>
        </w:tc>
        <w:tc>
          <w:tcPr>
            <w:tcW w:type="dxa" w:w="6576"/>
            <w:vAlign w:val="center"/>
          </w:tcPr>
          <w:p>
            <w:r>
              <w:rPr>
                <w:sz w:val="16"/>
              </w:rPr>
              <w:t>PS_UART, 115200-8-N-1</w:t>
            </w:r>
          </w:p>
        </w:tc>
      </w:tr>
      <w:tr>
        <w:tc>
          <w:tcPr>
            <w:tcW w:type="dxa" w:w="2948"/>
            <w:vAlign w:val="center"/>
            <w:shd w:fill="EEF1F4"/>
          </w:tcPr>
          <w:p>
            <w:r>
              <w:rPr>
                <w:sz w:val="16"/>
              </w:rPr>
              <w:t>Byte düzeni</w:t>
            </w:r>
          </w:p>
        </w:tc>
        <w:tc>
          <w:tcPr>
            <w:tcW w:type="dxa" w:w="6576"/>
            <w:vAlign w:val="center"/>
            <w:shd w:fill="EEF1F4"/>
          </w:tcPr>
          <w:p>
            <w:r>
              <w:rPr>
                <w:sz w:val="16"/>
              </w:rPr>
              <w:t>Little-endian; struct padding kullanılmaz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Magic</w:t>
            </w:r>
          </w:p>
        </w:tc>
        <w:tc>
          <w:tcPr>
            <w:tcW w:type="dxa" w:w="6576"/>
            <w:vAlign w:val="center"/>
          </w:tcPr>
          <w:p>
            <w:r>
              <w:rPr>
                <w:sz w:val="16"/>
              </w:rPr>
              <w:t>Komut MPLQ, yanıt MPLR</w:t>
            </w:r>
          </w:p>
        </w:tc>
      </w:tr>
      <w:tr>
        <w:tc>
          <w:tcPr>
            <w:tcW w:type="dxa" w:w="2948"/>
            <w:vAlign w:val="center"/>
            <w:shd w:fill="EEF1F4"/>
          </w:tcPr>
          <w:p>
            <w:r>
              <w:rPr>
                <w:sz w:val="16"/>
              </w:rPr>
              <w:t>CRC</w:t>
            </w:r>
          </w:p>
        </w:tc>
        <w:tc>
          <w:tcPr>
            <w:tcW w:type="dxa" w:w="6576"/>
            <w:vAlign w:val="center"/>
            <w:shd w:fill="EEF1F4"/>
          </w:tcPr>
          <w:p>
            <w:r>
              <w:rPr>
                <w:sz w:val="16"/>
              </w:rPr>
              <w:t>CRC-32/ISO-HDLC; poly 0xEDB88320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Mesajlar</w:t>
            </w:r>
          </w:p>
        </w:tc>
        <w:tc>
          <w:tcPr>
            <w:tcW w:type="dxa" w:w="6576"/>
            <w:vAlign w:val="center"/>
          </w:tcPr>
          <w:p>
            <w:r>
              <w:rPr>
                <w:sz w:val="16"/>
              </w:rPr>
              <w:t>GET_INFO, INFO, CAPTURE_ONCE, SPECTRUM, ERROR</w:t>
            </w:r>
          </w:p>
        </w:tc>
      </w:tr>
      <w:tr>
        <w:tc>
          <w:tcPr>
            <w:tcW w:type="dxa" w:w="2948"/>
            <w:vAlign w:val="center"/>
            <w:shd w:fill="EEF1F4"/>
          </w:tcPr>
          <w:p>
            <w:r>
              <w:rPr>
                <w:sz w:val="16"/>
              </w:rPr>
              <w:t>Spectrum</w:t>
            </w:r>
          </w:p>
        </w:tc>
        <w:tc>
          <w:tcPr>
            <w:tcW w:type="dxa" w:w="6576"/>
            <w:vAlign w:val="center"/>
            <w:shd w:fill="EEF1F4"/>
          </w:tcPr>
          <w:p>
            <w:r>
              <w:rPr>
                <w:sz w:val="16"/>
              </w:rPr>
              <w:t>Metadata + 2048 adet uint64 magnitude-square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Host akışı</w:t>
            </w:r>
          </w:p>
        </w:tc>
        <w:tc>
          <w:tcPr>
            <w:tcW w:type="dxa" w:w="6576"/>
            <w:vAlign w:val="center"/>
          </w:tcPr>
          <w:p>
            <w:r>
              <w:rPr>
                <w:sz w:val="16"/>
              </w:rPr>
              <w:t>Bir yanıt tamamen doğrulanmadan yeni capture gönderilmez</w:t>
            </w:r>
          </w:p>
        </w:tc>
      </w:tr>
    </w:tbl>
    <w:p/>
    <w:p>
      <w:pPr>
        <w:pStyle w:val="Heading2"/>
      </w:pPr>
      <w:r>
        <w:t>9.1 Python katmanları</w:t>
      </w:r>
    </w:p>
    <w:p>
      <w:pPr>
        <w:pStyle w:val="ListBullet"/>
      </w:pPr>
      <w:r>
        <w:t>Codec: magic/version/type/sequence/payload-length/CRC doğrulaması ve stream resynchronization.</w:t>
      </w:r>
    </w:p>
    <w:p>
      <w:pPr>
        <w:pStyle w:val="ListBullet"/>
      </w:pPr>
      <w:r>
        <w:t>Serial client: timeout, tekrar bağlanma ve bir istek–bir yanıt akışı.</w:t>
      </w:r>
    </w:p>
    <w:p>
      <w:pPr>
        <w:pStyle w:val="ListBullet"/>
      </w:pPr>
      <w:r>
        <w:t>Spectrum model: fftshift, RF frekans ekseni, relative dB, peak doğrulaması ve DC guard.</w:t>
      </w:r>
    </w:p>
    <w:p>
      <w:pPr>
        <w:pStyle w:val="ListBullet"/>
      </w:pPr>
      <w:r>
        <w:t>Viewer: canlı spektrum, son 32 geçerli frame waterfall, metadata ve sağlık göstergeleri.</w:t>
      </w:r>
    </w:p>
    <w:p>
      <w:pPr>
        <w:pStyle w:val="ListBullet"/>
      </w:pPr>
      <w:r>
        <w:t>Persistence: tam frame NPZ; özet ve peak alanları CSV olarak kaydedilir.</w:t>
      </w:r>
    </w:p>
    <w:p>
      <w:pPr>
        <w:pStyle w:val="Heading2"/>
      </w:pPr>
      <w:r>
        <w:t>9.2 İzlenen sağlık alanları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948"/>
            <w:shd w:fill="17365D"/>
          </w:tcPr>
          <w:p>
            <w:r>
              <w:rPr>
                <w:b/>
                <w:color w:val="FFFFFF"/>
                <w:sz w:val="16"/>
              </w:rPr>
              <w:t>Alan</w:t>
            </w:r>
          </w:p>
        </w:tc>
        <w:tc>
          <w:tcPr>
            <w:tcW w:type="dxa" w:w="6576"/>
            <w:shd w:fill="17365D"/>
          </w:tcPr>
          <w:p>
            <w:r>
              <w:rPr>
                <w:b/>
                <w:color w:val="FFFFFF"/>
                <w:sz w:val="16"/>
              </w:rPr>
              <w:t>Yorum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frame_id / sequence</w:t>
            </w:r>
          </w:p>
        </w:tc>
        <w:tc>
          <w:tcPr>
            <w:tcW w:type="dxa" w:w="6576"/>
            <w:vAlign w:val="center"/>
          </w:tcPr>
          <w:p>
            <w:r>
              <w:rPr>
                <w:sz w:val="16"/>
              </w:rPr>
              <w:t>Frame kaybı veya tekrarı</w:t>
            </w:r>
          </w:p>
        </w:tc>
      </w:tr>
      <w:tr>
        <w:tc>
          <w:tcPr>
            <w:tcW w:type="dxa" w:w="2948"/>
            <w:vAlign w:val="center"/>
            <w:shd w:fill="EEF1F4"/>
          </w:tcPr>
          <w:p>
            <w:r>
              <w:rPr>
                <w:sz w:val="16"/>
              </w:rPr>
              <w:t>frame_crc32 / message CRC</w:t>
            </w:r>
          </w:p>
        </w:tc>
        <w:tc>
          <w:tcPr>
            <w:tcW w:type="dxa" w:w="6576"/>
            <w:vAlign w:val="center"/>
            <w:shd w:fill="EEF1F4"/>
          </w:tcPr>
          <w:p>
            <w:r>
              <w:rPr>
                <w:sz w:val="16"/>
              </w:rPr>
              <w:t>PL frame ve taşıma bütünlüğü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sample_count / fft_size</w:t>
            </w:r>
          </w:p>
        </w:tc>
        <w:tc>
          <w:tcPr>
            <w:tcW w:type="dxa" w:w="6576"/>
            <w:vAlign w:val="center"/>
          </w:tcPr>
          <w:p>
            <w:r>
              <w:rPr>
                <w:sz w:val="16"/>
              </w:rPr>
              <w:t>Eksik veya yanlış boyutlu frame</w:t>
            </w:r>
          </w:p>
        </w:tc>
      </w:tr>
      <w:tr>
        <w:tc>
          <w:tcPr>
            <w:tcW w:type="dxa" w:w="2948"/>
            <w:vAlign w:val="center"/>
            <w:shd w:fill="EEF1F4"/>
          </w:tcPr>
          <w:p>
            <w:r>
              <w:rPr>
                <w:sz w:val="16"/>
              </w:rPr>
              <w:t>skipped_sample_count</w:t>
            </w:r>
          </w:p>
        </w:tc>
        <w:tc>
          <w:tcPr>
            <w:tcW w:type="dxa" w:w="6576"/>
            <w:vAlign w:val="center"/>
            <w:shd w:fill="EEF1F4"/>
          </w:tcPr>
          <w:p>
            <w:r>
              <w:rPr>
                <w:sz w:val="16"/>
              </w:rPr>
              <w:t>Shadow capture örnek kaybı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reset_epoch</w:t>
            </w:r>
          </w:p>
        </w:tc>
        <w:tc>
          <w:tcPr>
            <w:tcW w:type="dxa" w:w="6576"/>
            <w:vAlign w:val="center"/>
          </w:tcPr>
          <w:p>
            <w:r>
              <w:rPr>
                <w:sz w:val="16"/>
              </w:rPr>
              <w:t>PL reset sonrasında eski/yeni frame ayrımı</w:t>
            </w:r>
          </w:p>
        </w:tc>
      </w:tr>
      <w:tr>
        <w:tc>
          <w:tcPr>
            <w:tcW w:type="dxa" w:w="2948"/>
            <w:vAlign w:val="center"/>
            <w:shd w:fill="EEF1F4"/>
          </w:tcPr>
          <w:p>
            <w:r>
              <w:rPr>
                <w:sz w:val="16"/>
              </w:rPr>
              <w:t>active_bank / rf_state</w:t>
            </w:r>
          </w:p>
        </w:tc>
        <w:tc>
          <w:tcPr>
            <w:tcW w:type="dxa" w:w="6576"/>
            <w:vAlign w:val="center"/>
            <w:shd w:fill="EEF1F4"/>
          </w:tcPr>
          <w:p>
            <w:r>
              <w:rPr>
                <w:sz w:val="16"/>
              </w:rPr>
              <w:t>Atomik bank ve gelecekte S0–S3 eşlemesi</w:t>
            </w:r>
          </w:p>
        </w:tc>
      </w:tr>
      <w:tr>
        <w:tc>
          <w:tcPr>
            <w:tcW w:type="dxa" w:w="2948"/>
            <w:vAlign w:val="center"/>
          </w:tcPr>
          <w:p>
            <w:r>
              <w:rPr>
                <w:sz w:val="16"/>
              </w:rPr>
              <w:t>peak_re / peak_im</w:t>
            </w:r>
          </w:p>
        </w:tc>
        <w:tc>
          <w:tcPr>
            <w:tcW w:type="dxa" w:w="6576"/>
            <w:vAlign w:val="center"/>
          </w:tcPr>
          <w:p>
            <w:r>
              <w:rPr>
                <w:sz w:val="16"/>
              </w:rPr>
              <w:t>Sayısal teşhis; mutlak faz kalibrasyonu değildir</w:t>
            </w:r>
          </w:p>
        </w:tc>
      </w:tr>
    </w:tbl>
    <w:p/>
    <w:p>
      <w:pPr>
        <w:pStyle w:val="Heading1"/>
        <w:pageBreakBefore/>
      </w:pPr>
      <w:r>
        <w:t>10. Sürekli UDP/Ethernet FFT yolu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0215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dp-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02155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3402"/>
            <w:shd w:fill="17365D"/>
          </w:tcPr>
          <w:p>
            <w:r>
              <w:rPr>
                <w:b/>
                <w:color w:val="FFFFFF"/>
                <w:sz w:val="16"/>
              </w:rPr>
              <w:t>Ağ/taşıma parametresi</w:t>
            </w:r>
          </w:p>
        </w:tc>
        <w:tc>
          <w:tcPr>
            <w:tcW w:type="dxa" w:w="6123"/>
            <w:shd w:fill="17365D"/>
          </w:tcPr>
          <w:p>
            <w:r>
              <w:rPr>
                <w:b/>
                <w:color w:val="FFFFFF"/>
                <w:sz w:val="16"/>
              </w:rPr>
              <w:t>Değer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Kart IP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192.168.1.10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PC IP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192.168.1.100/24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UDP port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5005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Nominal hız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4 tam frame/s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Datagram/frame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12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Header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64 byte</w:t>
            </w:r>
          </w:p>
        </w:tc>
      </w:tr>
      <w:tr>
        <w:tc>
          <w:tcPr>
            <w:tcW w:type="dxa" w:w="3402"/>
            <w:vAlign w:val="center"/>
          </w:tcPr>
          <w:p>
            <w:r>
              <w:rPr>
                <w:sz w:val="16"/>
              </w:rPr>
              <w:t>Frame payload</w:t>
            </w:r>
          </w:p>
        </w:tc>
        <w:tc>
          <w:tcPr>
            <w:tcW w:type="dxa" w:w="6123"/>
            <w:vAlign w:val="center"/>
          </w:tcPr>
          <w:p>
            <w:r>
              <w:rPr>
                <w:sz w:val="16"/>
              </w:rPr>
              <w:t>2048 × uint64 spectrum + metadata</w:t>
            </w:r>
          </w:p>
        </w:tc>
      </w:tr>
      <w:tr>
        <w:tc>
          <w:tcPr>
            <w:tcW w:type="dxa" w:w="3402"/>
            <w:vAlign w:val="center"/>
            <w:shd w:fill="EEF1F4"/>
          </w:tcPr>
          <w:p>
            <w:r>
              <w:rPr>
                <w:sz w:val="16"/>
              </w:rPr>
              <w:t>Varsayılan süre</w:t>
            </w:r>
          </w:p>
        </w:tc>
        <w:tc>
          <w:tcPr>
            <w:tcW w:type="dxa" w:w="6123"/>
            <w:vAlign w:val="center"/>
            <w:shd w:fill="EEF1F4"/>
          </w:tcPr>
          <w:p>
            <w:r>
              <w:rPr>
                <w:sz w:val="16"/>
              </w:rPr>
              <w:t>Sınırsız; --frames ile sınırlandırılabilir</w:t>
            </w:r>
          </w:p>
        </w:tc>
      </w:tr>
    </w:tbl>
    <w:p/>
    <w:p>
      <w:pPr>
        <w:pStyle w:val="Heading2"/>
      </w:pPr>
      <w:r>
        <w:t>10.1 Uygulanan yazılım yapısı</w:t>
      </w:r>
    </w:p>
    <w:p>
      <w:pPr>
        <w:pStyle w:val="ListBullet"/>
      </w:pPr>
      <w:r>
        <w:t>Ayrı vitis_ethernet workspace ve ayrı PL_FFT_ETHERNET compile-time modu oluşturuldu.</w:t>
      </w:r>
    </w:p>
    <w:p>
      <w:pPr>
        <w:pStyle w:val="ListBullet"/>
      </w:pPr>
      <w:r>
        <w:t>GEM3/lwIP211 RAW UDP yolu Golden, vitis2 ve mevcut Candidate paketlerine dokunmadan eklendi.</w:t>
      </w:r>
    </w:p>
    <w:p>
      <w:pPr>
        <w:pStyle w:val="ListBullet"/>
      </w:pPr>
      <w:r>
        <w:t>Taşımadan bağımsız sürekli FFT servisi atomik frame snapshotını packetizer'a verir.</w:t>
      </w:r>
    </w:p>
    <w:p>
      <w:pPr>
        <w:pStyle w:val="ListBullet"/>
      </w:pPr>
      <w:r>
        <w:t>Python decoder datagram başlığı, sıra, parça ofseti, kapsam ve CRC'yi doğrular.</w:t>
      </w:r>
    </w:p>
    <w:p>
      <w:pPr>
        <w:pStyle w:val="ListBullet"/>
      </w:pPr>
      <w:r>
        <w:t>Reassembler eksik, tekrar, sırası değişmiş veya çakışan parçaları teşhis eder; eksik frame'i çizmez.</w:t>
      </w:r>
    </w:p>
    <w:p>
      <w:pPr>
        <w:pStyle w:val="ListBullet"/>
      </w:pPr>
      <w:r>
        <w:t>Viewer süresiz canlı kullanım; headless acceptance sınırlı frame; soak aracı uzun süreli güvenilirlik içindir.</w:t>
      </w:r>
    </w:p>
    <w:p>
      <w:pPr>
        <w:pStyle w:val="Heading2"/>
      </w:pPr>
      <w:r>
        <w:t>10.2 Fiziksel kabul prosedürü</w:t>
      </w:r>
    </w:p>
    <w:p>
      <w:pPr>
        <w:ind w:left="369" w:hanging="283"/>
      </w:pPr>
      <w:r>
        <w:rPr>
          <w:b/>
        </w:rPr>
        <w:t xml:space="preserve">1. </w:t>
      </w:r>
      <w:r>
        <w:t>USB-Ethernet adaptörünü 192.168.1.100/24 statik IP'ye ayarla; gateway ve DNS boş bırak.</w:t>
      </w:r>
    </w:p>
    <w:p>
      <w:pPr>
        <w:ind w:left="369" w:hanging="283"/>
      </w:pPr>
      <w:r>
        <w:rPr>
          <w:b/>
        </w:rPr>
        <w:t xml:space="preserve">2. </w:t>
      </w:r>
      <w:r>
        <w:t>Kartı JTAG + PS_UART + Ethernet ile bağla; Golden regresyonundan sonra Ethernet Dev launcher'ı çalıştır.</w:t>
      </w:r>
    </w:p>
    <w:p>
      <w:pPr>
        <w:ind w:left="369" w:hanging="283"/>
      </w:pPr>
      <w:r>
        <w:rPr>
          <w:b/>
        </w:rPr>
        <w:t xml:space="preserve">3. </w:t>
      </w:r>
      <w:r>
        <w:t>UART READY işaretçisini ve ping 192.168.1.10 sonucunu doğrula.</w:t>
      </w:r>
    </w:p>
    <w:p>
      <w:pPr>
        <w:ind w:left="369" w:hanging="283"/>
      </w:pPr>
      <w:r>
        <w:rPr>
          <w:b/>
        </w:rPr>
        <w:t xml:space="preserve">4. </w:t>
      </w:r>
      <w:r>
        <w:t>150 tam frame headless acceptance çalıştır; CRC, sıra, eksik parça ve timeout sıfır olmalı.</w:t>
      </w:r>
    </w:p>
    <w:p>
      <w:pPr>
        <w:ind w:left="369" w:hanging="283"/>
      </w:pPr>
      <w:r>
        <w:rPr>
          <w:b/>
        </w:rPr>
        <w:t xml:space="preserve">5. </w:t>
      </w:r>
      <w:r>
        <w:t>En az 600 saniye UDP soak çalıştır; drop/reorder/duplicate istatistiklerini kaydet.</w:t>
      </w:r>
    </w:p>
    <w:p>
      <w:pPr>
        <w:ind w:left="369" w:hanging="283"/>
      </w:pPr>
      <w:r>
        <w:rPr>
          <w:b/>
        </w:rPr>
        <w:t xml:space="preserve">6. </w:t>
      </w:r>
      <w:r>
        <w:t>Ağ kabulü geçerse düşük seviyeli, limitli kablosuz SMW200A CW uygula ve beklenen bin/frekans kararlılığını doğrula.</w:t>
      </w:r>
    </w:p>
    <w:p>
      <w:pPr>
        <w:ind w:left="369" w:hanging="283"/>
      </w:pPr>
      <w:r>
        <w:rPr>
          <w:b/>
        </w:rPr>
        <w:t xml:space="preserve">7. </w:t>
      </w:r>
      <w:r>
        <w:t>Yalnız bütün kapılar geçerse monopulse-live-ethernet-v1 Candidate paketini oluştur.</w:t>
      </w:r>
    </w:p>
    <w:p>
      <w:pPr>
        <w:keepLines/>
        <w:spacing w:before="80" w:after="120"/>
        <w:ind w:left="283" w:right="283"/>
        <w:shd w:fill="F3F5F7"/>
      </w:pPr>
      <w:r>
        <w:rPr>
          <w:rFonts w:ascii="Consolas" w:hAnsi="Consolas"/>
          <w:sz w:val="16"/>
        </w:rPr>
        <w:t>.\PROJECT\tools\Start-Axu4evAd9364EthernetDev.cmd</w:t>
        <w:br/>
        <w:t>.\PROJECT\tools\Start-Axu4evAd9364EthernetViewer.cmd</w:t>
      </w:r>
    </w:p>
    <w:p>
      <w:pPr>
        <w:pStyle w:val="Heading1"/>
        <w:pageBreakBefore/>
      </w:pPr>
      <w:r>
        <w:t>11. ZX80/HMC936 ve dört-durum monopulse entegrasyonu</w:t>
      </w:r>
    </w:p>
    <w:p>
      <w:pPr>
        <w:pStyle w:val="Heading2"/>
      </w:pPr>
      <w:r>
        <w:t>11.1 Hedef analog durumlar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07"/>
        <w:gridCol w:w="2507"/>
        <w:gridCol w:w="2507"/>
        <w:gridCol w:w="2507"/>
      </w:tblGrid>
      <w:tr>
        <w:trPr>
          <w:tblHeader w:val="true"/>
        </w:trPr>
        <w:tc>
          <w:tcPr>
            <w:tcW w:type="dxa" w:w="1417"/>
            <w:shd w:fill="17365D"/>
          </w:tcPr>
          <w:p>
            <w:r>
              <w:rPr>
                <w:b/>
                <w:color w:val="FFFFFF"/>
                <w:sz w:val="16"/>
              </w:rPr>
              <w:t>Durum</w:t>
            </w:r>
          </w:p>
        </w:tc>
        <w:tc>
          <w:tcPr>
            <w:tcW w:type="dxa" w:w="2381"/>
            <w:shd w:fill="17365D"/>
          </w:tcPr>
          <w:p>
            <w:r>
              <w:rPr>
                <w:b/>
                <w:color w:val="FFFFFF"/>
                <w:sz w:val="16"/>
              </w:rPr>
              <w:t>ZX80 seçimi</w:t>
            </w:r>
          </w:p>
        </w:tc>
        <w:tc>
          <w:tcPr>
            <w:tcW w:type="dxa" w:w="1757"/>
            <w:shd w:fill="17365D"/>
          </w:tcPr>
          <w:p>
            <w:r>
              <w:rPr>
                <w:b/>
                <w:color w:val="FFFFFF"/>
                <w:sz w:val="16"/>
              </w:rPr>
              <w:t>Faz kodu</w:t>
            </w:r>
          </w:p>
        </w:tc>
        <w:tc>
          <w:tcPr>
            <w:tcW w:type="dxa" w:w="4082"/>
            <w:shd w:fill="17365D"/>
          </w:tcPr>
          <w:p>
            <w:r>
              <w:rPr>
                <w:b/>
                <w:color w:val="FFFFFF"/>
                <w:sz w:val="16"/>
              </w:rPr>
              <w:t>Ölçülen spektrum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S0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6"/>
              </w:rPr>
              <w:t>ΔAZ yolu</w:t>
            </w:r>
          </w:p>
        </w:tc>
        <w:tc>
          <w:tcPr>
            <w:tcW w:type="dxa" w:w="1757"/>
            <w:vAlign w:val="center"/>
          </w:tcPr>
          <w:p>
            <w:r>
              <w:rPr>
                <w:sz w:val="16"/>
              </w:rPr>
              <w:t>0°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16"/>
              </w:rPr>
              <w:t>P_AZ+ = |Σ+ΔAZ|²</w:t>
            </w:r>
          </w:p>
        </w:tc>
      </w:tr>
      <w:tr>
        <w:tc>
          <w:tcPr>
            <w:tcW w:type="dxa" w:w="1417"/>
            <w:vAlign w:val="center"/>
            <w:shd w:fill="EEF1F4"/>
          </w:tcPr>
          <w:p>
            <w:r>
              <w:rPr>
                <w:sz w:val="16"/>
              </w:rPr>
              <w:t>S1</w:t>
            </w:r>
          </w:p>
        </w:tc>
        <w:tc>
          <w:tcPr>
            <w:tcW w:type="dxa" w:w="2381"/>
            <w:vAlign w:val="center"/>
            <w:shd w:fill="EEF1F4"/>
          </w:tcPr>
          <w:p>
            <w:r>
              <w:rPr>
                <w:sz w:val="16"/>
              </w:rPr>
              <w:t>ΔAZ yolu</w:t>
            </w:r>
          </w:p>
        </w:tc>
        <w:tc>
          <w:tcPr>
            <w:tcW w:type="dxa" w:w="1757"/>
            <w:vAlign w:val="center"/>
            <w:shd w:fill="EEF1F4"/>
          </w:tcPr>
          <w:p>
            <w:r>
              <w:rPr>
                <w:sz w:val="16"/>
              </w:rPr>
              <w:t>180°</w:t>
            </w:r>
          </w:p>
        </w:tc>
        <w:tc>
          <w:tcPr>
            <w:tcW w:type="dxa" w:w="4082"/>
            <w:vAlign w:val="center"/>
            <w:shd w:fill="EEF1F4"/>
          </w:tcPr>
          <w:p>
            <w:r>
              <w:rPr>
                <w:sz w:val="16"/>
              </w:rPr>
              <w:t>P_AZ− = |Σ−ΔAZ|²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sz w:val="16"/>
              </w:rPr>
              <w:t>S2</w:t>
            </w:r>
          </w:p>
        </w:tc>
        <w:tc>
          <w:tcPr>
            <w:tcW w:type="dxa" w:w="2381"/>
            <w:vAlign w:val="center"/>
          </w:tcPr>
          <w:p>
            <w:r>
              <w:rPr>
                <w:sz w:val="16"/>
              </w:rPr>
              <w:t>ΔEL yolu</w:t>
            </w:r>
          </w:p>
        </w:tc>
        <w:tc>
          <w:tcPr>
            <w:tcW w:type="dxa" w:w="1757"/>
            <w:vAlign w:val="center"/>
          </w:tcPr>
          <w:p>
            <w:r>
              <w:rPr>
                <w:sz w:val="16"/>
              </w:rPr>
              <w:t>0°</w:t>
            </w:r>
          </w:p>
        </w:tc>
        <w:tc>
          <w:tcPr>
            <w:tcW w:type="dxa" w:w="4082"/>
            <w:vAlign w:val="center"/>
          </w:tcPr>
          <w:p>
            <w:r>
              <w:rPr>
                <w:sz w:val="16"/>
              </w:rPr>
              <w:t>P_EL+ = |Σ+ΔEL|²</w:t>
            </w:r>
          </w:p>
        </w:tc>
      </w:tr>
      <w:tr>
        <w:tc>
          <w:tcPr>
            <w:tcW w:type="dxa" w:w="1417"/>
            <w:vAlign w:val="center"/>
            <w:shd w:fill="EEF1F4"/>
          </w:tcPr>
          <w:p>
            <w:r>
              <w:rPr>
                <w:sz w:val="16"/>
              </w:rPr>
              <w:t>S3</w:t>
            </w:r>
          </w:p>
        </w:tc>
        <w:tc>
          <w:tcPr>
            <w:tcW w:type="dxa" w:w="2381"/>
            <w:vAlign w:val="center"/>
            <w:shd w:fill="EEF1F4"/>
          </w:tcPr>
          <w:p>
            <w:r>
              <w:rPr>
                <w:sz w:val="16"/>
              </w:rPr>
              <w:t>ΔEL yolu</w:t>
            </w:r>
          </w:p>
        </w:tc>
        <w:tc>
          <w:tcPr>
            <w:tcW w:type="dxa" w:w="1757"/>
            <w:vAlign w:val="center"/>
            <w:shd w:fill="EEF1F4"/>
          </w:tcPr>
          <w:p>
            <w:r>
              <w:rPr>
                <w:sz w:val="16"/>
              </w:rPr>
              <w:t>180°</w:t>
            </w:r>
          </w:p>
        </w:tc>
        <w:tc>
          <w:tcPr>
            <w:tcW w:type="dxa" w:w="4082"/>
            <w:vAlign w:val="center"/>
            <w:shd w:fill="EEF1F4"/>
          </w:tcPr>
          <w:p>
            <w:r>
              <w:rPr>
                <w:sz w:val="16"/>
              </w:rPr>
              <w:t>P_EL− = |Σ−ΔEL|²</w:t>
            </w:r>
          </w:p>
        </w:tc>
      </w:tr>
    </w:tbl>
    <w:p/>
    <w:p>
      <w:pPr>
        <w:pStyle w:val="Heading2"/>
      </w:pPr>
      <w:r>
        <w:t>11.2 İlk güç tabanlı çıktı</w:t>
      </w:r>
    </w:p>
    <w:p>
      <w:pPr>
        <w:keepLines/>
        <w:spacing w:before="80" w:after="120"/>
        <w:ind w:left="283" w:right="283"/>
        <w:shd w:fill="F3F5F7"/>
      </w:pPr>
      <w:r>
        <w:rPr>
          <w:rFonts w:ascii="Consolas" w:hAnsi="Consolas"/>
          <w:sz w:val="16"/>
        </w:rPr>
        <w:t>e_AZ = (P_AZ+ - P_AZ-) / (P_AZ+ + P_AZ- + epsilon)</w:t>
        <w:br/>
        <w:t>e_EL = (P_EL+ - P_EL-) / (P_EL+ + P_EL- + epsilon)</w:t>
      </w:r>
    </w:p>
    <w:p>
      <w:r>
        <w:t>Dört spectrum aynı ortak CW peak bininde veya onaylanmış dar band-power penceresinde karşılaştırılır. Bu oranlar Q1.31 olarak PS'ye verilebilir. Açıya dönüşüm yalnız mekanik -θ/0/+θ kalibrasyonundan sonra LUT/eğri ile yapılır.</w:t>
      </w:r>
    </w:p>
    <w:p>
      <w:pPr>
        <w:pStyle w:val="Heading2"/>
      </w:pPr>
      <w:r>
        <w:t>11.3 Uygulamadan önce kapatılacak elektriksel kapılar</w:t>
      </w:r>
    </w:p>
    <w:p>
      <w:pPr>
        <w:pStyle w:val="ListBullet"/>
      </w:pPr>
      <w:r>
        <w:t>ZX80 RF1/RF2/RF COM ve BDC IF kablo takibinin fotoğraf değil süreklilik/etiket kaydıyla kesinleştirilmesi.</w:t>
      </w:r>
    </w:p>
    <w:p>
      <w:pPr>
        <w:pStyle w:val="ListBullet"/>
      </w:pPr>
      <w:r>
        <w:t>ZX80 VDD, Control1/Control2 truth table ve FPGA logic seviyesinin datasheet ile doğrulanması.</w:t>
      </w:r>
    </w:p>
    <w:p>
      <w:pPr>
        <w:pStyle w:val="ListBullet"/>
      </w:pPr>
      <w:r>
        <w:t>HMC936 altı phase bitinin bit ağırlığı/polaritesi, 0° ve 180° kodlarının VNA veya CW ölçümüyle doğrulanması.</w:t>
      </w:r>
    </w:p>
    <w:p>
      <w:pPr>
        <w:pStyle w:val="ListBullet"/>
      </w:pPr>
      <w:r>
        <w:t>5 V level-shifter/buffer, güvenli OE ve power-up default kodunun tasarlanması.</w:t>
      </w:r>
    </w:p>
    <w:p>
      <w:pPr>
        <w:pStyle w:val="ListBullet"/>
      </w:pPr>
      <w:r>
        <w:t>Sekiz GPIO hattının AXU4EVB-P connector/XDC pinlerine bağlanması ve timing-safe PL FSM ile sürülmesi.</w:t>
      </w:r>
    </w:p>
    <w:p>
      <w:pPr>
        <w:pStyle w:val="ListBullet"/>
      </w:pPr>
      <w:r>
        <w:t>Her FFT frame'inin rf_state etiketiyle atomik eşlenmesi; settling/discard sürelerinin ölçülmesi.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FFF2CC"/>
          </w:tcPr>
          <w:p>
            <w:r>
              <w:rPr>
                <w:b/>
              </w:rPr>
              <w:t xml:space="preserve">Kritik sınır: </w:t>
            </w:r>
            <w:r>
              <w:t>Mevcut live-lab Candidate ZX80 ve HMC936 kontrol pinlerini sürmez. Monopulse foundation PASS, fiziksel S0–S3 veya açı kabulü değildir.</w:t>
            </w:r>
          </w:p>
        </w:tc>
      </w:tr>
    </w:tbl>
    <w:p/>
    <w:p>
      <w:pPr>
        <w:pStyle w:val="Heading1"/>
        <w:pageBreakBefore/>
      </w:pPr>
      <w:r>
        <w:t>12. Doğrulama stratejisi ve güncel sonuçlar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2891"/>
            <w:shd w:fill="17365D"/>
          </w:tcPr>
          <w:p>
            <w:r>
              <w:rPr>
                <w:b/>
                <w:color w:val="FFFFFF"/>
                <w:sz w:val="16"/>
              </w:rPr>
              <w:t>Kapı</w:t>
            </w:r>
          </w:p>
        </w:tc>
        <w:tc>
          <w:tcPr>
            <w:tcW w:type="dxa" w:w="2324"/>
            <w:shd w:fill="17365D"/>
          </w:tcPr>
          <w:p>
            <w:r>
              <w:rPr>
                <w:b/>
                <w:color w:val="FFFFFF"/>
                <w:sz w:val="16"/>
              </w:rPr>
              <w:t>Son taze sonuç</w:t>
            </w:r>
          </w:p>
        </w:tc>
        <w:tc>
          <w:tcPr>
            <w:tcW w:type="dxa" w:w="4365"/>
            <w:shd w:fill="17365D"/>
          </w:tcPr>
          <w:p>
            <w:r>
              <w:rPr>
                <w:b/>
                <w:color w:val="FFFFFF"/>
                <w:sz w:val="16"/>
              </w:rPr>
              <w:t>Kabul kapsamı</w:t>
            </w:r>
          </w:p>
        </w:tc>
      </w:tr>
      <w:tr>
        <w:tc>
          <w:tcPr>
            <w:tcW w:type="dxa" w:w="2891"/>
            <w:vAlign w:val="center"/>
          </w:tcPr>
          <w:p>
            <w:r>
              <w:rPr>
                <w:sz w:val="16"/>
              </w:rPr>
              <w:t>Ethernet host testleri</w:t>
            </w:r>
          </w:p>
        </w:tc>
        <w:tc>
          <w:tcPr>
            <w:tcW w:type="dxa" w:w="2324"/>
            <w:vAlign w:val="center"/>
          </w:tcPr>
          <w:p>
            <w:r>
              <w:rPr>
                <w:sz w:val="16"/>
              </w:rPr>
              <w:t>38 PASS</w:t>
            </w:r>
          </w:p>
        </w:tc>
        <w:tc>
          <w:tcPr>
            <w:tcW w:type="dxa" w:w="4365"/>
            <w:vAlign w:val="center"/>
          </w:tcPr>
          <w:p>
            <w:r>
              <w:rPr>
                <w:sz w:val="16"/>
              </w:rPr>
              <w:t>Wire codec, reassembly, viewer/acceptance davranışı</w:t>
            </w:r>
          </w:p>
        </w:tc>
      </w:tr>
      <w:tr>
        <w:tc>
          <w:tcPr>
            <w:tcW w:type="dxa" w:w="2891"/>
            <w:vAlign w:val="center"/>
            <w:shd w:fill="EEF1F4"/>
          </w:tcPr>
          <w:p>
            <w:r>
              <w:rPr>
                <w:sz w:val="16"/>
              </w:rPr>
              <w:t>Monopulse/FFT/UART</w:t>
            </w:r>
          </w:p>
        </w:tc>
        <w:tc>
          <w:tcPr>
            <w:tcW w:type="dxa" w:w="2324"/>
            <w:vAlign w:val="center"/>
            <w:shd w:fill="EEF1F4"/>
          </w:tcPr>
          <w:p>
            <w:r>
              <w:rPr>
                <w:sz w:val="16"/>
              </w:rPr>
              <w:t>61 PASS + C foundation PASS</w:t>
            </w:r>
          </w:p>
        </w:tc>
        <w:tc>
          <w:tcPr>
            <w:tcW w:type="dxa" w:w="4365"/>
            <w:vAlign w:val="center"/>
            <w:shd w:fill="EEF1F4"/>
          </w:tcPr>
          <w:p>
            <w:r>
              <w:rPr>
                <w:sz w:val="16"/>
              </w:rPr>
              <w:t>Model, codec, servis ve deterministik C aritmetiği</w:t>
            </w:r>
          </w:p>
        </w:tc>
      </w:tr>
      <w:tr>
        <w:tc>
          <w:tcPr>
            <w:tcW w:type="dxa" w:w="2891"/>
            <w:vAlign w:val="center"/>
          </w:tcPr>
          <w:p>
            <w:r>
              <w:rPr>
                <w:sz w:val="16"/>
              </w:rPr>
              <w:t>Lab-console</w:t>
            </w:r>
          </w:p>
        </w:tc>
        <w:tc>
          <w:tcPr>
            <w:tcW w:type="dxa" w:w="2324"/>
            <w:vAlign w:val="center"/>
          </w:tcPr>
          <w:p>
            <w:r>
              <w:rPr>
                <w:sz w:val="16"/>
              </w:rPr>
              <w:t>39 PASS</w:t>
            </w:r>
          </w:p>
        </w:tc>
        <w:tc>
          <w:tcPr>
            <w:tcW w:type="dxa" w:w="4365"/>
            <w:vAlign w:val="center"/>
          </w:tcPr>
          <w:p>
            <w:r>
              <w:rPr>
                <w:sz w:val="16"/>
              </w:rPr>
              <w:t>Seri akış, model, persistence ve UI yardımcıları</w:t>
            </w:r>
          </w:p>
        </w:tc>
      </w:tr>
      <w:tr>
        <w:tc>
          <w:tcPr>
            <w:tcW w:type="dxa" w:w="2891"/>
            <w:vAlign w:val="center"/>
            <w:shd w:fill="EEF1F4"/>
          </w:tcPr>
          <w:p>
            <w:r>
              <w:rPr>
                <w:sz w:val="16"/>
              </w:rPr>
              <w:t>Golden release paketi</w:t>
            </w:r>
          </w:p>
        </w:tc>
        <w:tc>
          <w:tcPr>
            <w:tcW w:type="dxa" w:w="2324"/>
            <w:vAlign w:val="center"/>
            <w:shd w:fill="EEF1F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4365"/>
            <w:vAlign w:val="center"/>
            <w:shd w:fill="EEF1F4"/>
          </w:tcPr>
          <w:p>
            <w:r>
              <w:rPr>
                <w:sz w:val="16"/>
              </w:rPr>
              <w:t>Manifest/hash ve değişmez release</w:t>
            </w:r>
          </w:p>
        </w:tc>
      </w:tr>
      <w:tr>
        <w:tc>
          <w:tcPr>
            <w:tcW w:type="dxa" w:w="2891"/>
            <w:vAlign w:val="center"/>
          </w:tcPr>
          <w:p>
            <w:r>
              <w:rPr>
                <w:sz w:val="16"/>
              </w:rPr>
              <w:t>Live-lab Candidate</w:t>
            </w:r>
          </w:p>
        </w:tc>
        <w:tc>
          <w:tcPr>
            <w:tcW w:type="dxa" w:w="2324"/>
            <w:vAlign w:val="center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4365"/>
            <w:vAlign w:val="center"/>
          </w:tcPr>
          <w:p>
            <w:r>
              <w:rPr>
                <w:sz w:val="16"/>
              </w:rPr>
              <w:t>Paket/launcher bütünlüğü</w:t>
            </w:r>
          </w:p>
        </w:tc>
      </w:tr>
      <w:tr>
        <w:tc>
          <w:tcPr>
            <w:tcW w:type="dxa" w:w="2891"/>
            <w:vAlign w:val="center"/>
            <w:shd w:fill="EEF1F4"/>
          </w:tcPr>
          <w:p>
            <w:r>
              <w:rPr>
                <w:sz w:val="16"/>
              </w:rPr>
              <w:t>Periodic monitor Candidate</w:t>
            </w:r>
          </w:p>
        </w:tc>
        <w:tc>
          <w:tcPr>
            <w:tcW w:type="dxa" w:w="2324"/>
            <w:vAlign w:val="center"/>
            <w:shd w:fill="EEF1F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4365"/>
            <w:vAlign w:val="center"/>
            <w:shd w:fill="EEF1F4"/>
          </w:tcPr>
          <w:p>
            <w:r>
              <w:rPr>
                <w:sz w:val="16"/>
              </w:rPr>
              <w:t>100-frame fiziksel UART kanıtı ve paket</w:t>
            </w:r>
          </w:p>
        </w:tc>
      </w:tr>
      <w:tr>
        <w:tc>
          <w:tcPr>
            <w:tcW w:type="dxa" w:w="2891"/>
            <w:vAlign w:val="center"/>
          </w:tcPr>
          <w:p>
            <w:r>
              <w:rPr>
                <w:sz w:val="16"/>
              </w:rPr>
              <w:t>Teknik DOCX</w:t>
            </w:r>
          </w:p>
        </w:tc>
        <w:tc>
          <w:tcPr>
            <w:tcW w:type="dxa" w:w="2324"/>
            <w:vAlign w:val="center"/>
          </w:tcPr>
          <w:p>
            <w:r>
              <w:rPr>
                <w:sz w:val="16"/>
              </w:rPr>
              <w:t>Yapısal + görsel kontrol</w:t>
            </w:r>
          </w:p>
        </w:tc>
        <w:tc>
          <w:tcPr>
            <w:tcW w:type="dxa" w:w="4365"/>
            <w:vAlign w:val="center"/>
          </w:tcPr>
          <w:p>
            <w:r>
              <w:rPr>
                <w:sz w:val="16"/>
              </w:rPr>
              <w:t>Başlık, tablo, sayfa ve render bütünlüğü</w:t>
            </w:r>
          </w:p>
        </w:tc>
      </w:tr>
    </w:tbl>
    <w:p/>
    <w:p>
      <w:pPr>
        <w:pStyle w:val="Heading2"/>
      </w:pPr>
      <w:r>
        <w:t>12.1 Bilinen legacy Workspace testi</w:t>
      </w:r>
    </w:p>
    <w:p>
      <w:r>
        <w:t>Test-Axu4evHandoffArtifacts.ps1 ve Workspace launcher kapısı, farklı tarihlerde üretilmiş Vivado, Vitis platformu ve IDE bitstream kopyalarının birebir hash eşitliğini arar. Güncel paralel Candidate tesliminde bu kopyalar aynı jenerasyondan değildir; bu nedenle bu iki legacy kapı PASS değildir. Günlük teslim bütünlüğü immutable Golden/Candidate paket testleriyle doğrulanır. Eski Workspace klasörlerinin eşitlenmesi, doğrulanmış paketleri değiştirmeden ayrı bir bakım işi olarak ele alınmalıdır.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29"/>
      </w:tblGrid>
      <w:tr>
        <w:tc>
          <w:tcPr>
            <w:tcW w:type="dxa" w:w="10029"/>
            <w:shd w:fill="D9EAF7"/>
          </w:tcPr>
          <w:p>
            <w:r>
              <w:rPr>
                <w:b/>
              </w:rPr>
              <w:t xml:space="preserve">Raporlama ilkesi: </w:t>
            </w:r>
            <w:r>
              <w:t>Yazılım/build PASS fiziksel Ethernet veya RF performans PASS yerine kullanılamaz. Açık laboratuvar kapıları açık olarak raporlanmıştır.</w:t>
            </w:r>
          </w:p>
        </w:tc>
      </w:tr>
    </w:tbl>
    <w:p/>
    <w:p>
      <w:pPr>
        <w:pStyle w:val="Heading1"/>
        <w:pageBreakBefore/>
      </w:pPr>
      <w:r>
        <w:t>13. Tekrarlanabilir çalışma prosedürleri</w:t>
      </w:r>
    </w:p>
    <w:p>
      <w:pPr>
        <w:pStyle w:val="Heading2"/>
      </w:pPr>
      <w:r>
        <w:t>13.1 Günlük kart açılışı</w:t>
      </w:r>
    </w:p>
    <w:p>
      <w:pPr>
        <w:ind w:left="369" w:hanging="283"/>
      </w:pPr>
      <w:r>
        <w:rPr>
          <w:b/>
        </w:rPr>
        <w:t xml:space="preserve">1. </w:t>
      </w:r>
      <w:r>
        <w:t>Kart ve AD9364 kartını mekanik olarak kontrol et; JTAG ve PS_UART kablolarını bağla.</w:t>
      </w:r>
    </w:p>
    <w:p>
      <w:pPr>
        <w:ind w:left="369" w:hanging="283"/>
      </w:pPr>
      <w:r>
        <w:rPr>
          <w:b/>
        </w:rPr>
        <w:t xml:space="preserve">2. </w:t>
      </w:r>
      <w:r>
        <w:t>PuTTY/terminali 115200-8-N-1 ile aç; yalnız tek hw_server örneği çalıştır.</w:t>
      </w:r>
    </w:p>
    <w:p>
      <w:pPr>
        <w:ind w:left="369" w:hanging="283"/>
      </w:pPr>
      <w:r>
        <w:rPr>
          <w:b/>
        </w:rPr>
        <w:t xml:space="preserve">3. </w:t>
      </w:r>
      <w:r>
        <w:t>Golden launcher'ı çalıştır ve DDR + AD9364 başarı işaretçilerini gör.</w:t>
      </w:r>
    </w:p>
    <w:p>
      <w:pPr>
        <w:ind w:left="369" w:hanging="283"/>
      </w:pPr>
      <w:r>
        <w:rPr>
          <w:b/>
        </w:rPr>
        <w:t xml:space="preserve">4. </w:t>
      </w:r>
      <w:r>
        <w:t>İstenen deneye göre Candidate launcher'ına geç; Candidate ile bitstream/PMUFW/psu_init/ELF takımını karıştırma.</w:t>
      </w:r>
    </w:p>
    <w:p>
      <w:pPr>
        <w:ind w:left="369" w:hanging="283"/>
      </w:pPr>
      <w:r>
        <w:rPr>
          <w:b/>
        </w:rPr>
        <w:t xml:space="preserve">5. </w:t>
      </w:r>
      <w:r>
        <w:t>Tam UART/JTAG kaydını tarihli evidence dosyasına kaydet; yalnız kırpılmış ekran görüntüsüyle kabul yapma.</w:t>
      </w:r>
    </w:p>
    <w:p>
      <w:pPr>
        <w:ind w:left="369" w:hanging="283"/>
      </w:pPr>
      <w:r>
        <w:rPr>
          <w:b/>
        </w:rPr>
        <w:t xml:space="preserve">6. </w:t>
      </w:r>
      <w:r>
        <w:t>Test sonunda manifest/hash ve git durumunu kontrol et.</w:t>
      </w:r>
    </w:p>
    <w:p>
      <w:pPr>
        <w:pStyle w:val="Heading2"/>
      </w:pPr>
      <w:r>
        <w:t>13.2 Yeni Candidate üretme</w:t>
      </w:r>
    </w:p>
    <w:p>
      <w:pPr>
        <w:ind w:left="369" w:hanging="283"/>
      </w:pPr>
      <w:r>
        <w:rPr>
          <w:b/>
        </w:rPr>
        <w:t xml:space="preserve">1. </w:t>
      </w:r>
      <w:r>
        <w:t>Yeni codex/ önekli dal veya bağımsız worktree oluştur.</w:t>
      </w:r>
    </w:p>
    <w:p>
      <w:pPr>
        <w:ind w:left="369" w:hanging="283"/>
      </w:pPr>
      <w:r>
        <w:rPr>
          <w:b/>
        </w:rPr>
        <w:t xml:space="preserve">2. </w:t>
      </w:r>
      <w:r>
        <w:t>Önce sözleşme testi yaz; RED sonucu gözle; minimum uygulamayı ekle; GREEN ve regresyonu çalıştır.</w:t>
      </w:r>
    </w:p>
    <w:p>
      <w:pPr>
        <w:ind w:left="369" w:hanging="283"/>
      </w:pPr>
      <w:r>
        <w:rPr>
          <w:b/>
        </w:rPr>
        <w:t xml:space="preserve">3. </w:t>
      </w:r>
      <w:r>
        <w:t>Vivado/Vitis çıktısını ayrı build/workspace'te üret; Golden veya mevcut Candidate'i yerinde değiştirme.</w:t>
      </w:r>
    </w:p>
    <w:p>
      <w:pPr>
        <w:ind w:left="369" w:hanging="283"/>
      </w:pPr>
      <w:r>
        <w:rPr>
          <w:b/>
        </w:rPr>
        <w:t xml:space="preserve">4. </w:t>
      </w:r>
      <w:r>
        <w:t>Bitstream, XSA, psu_init, PMUFW ve application ELF kaynak commitini manifestte bağla.</w:t>
      </w:r>
    </w:p>
    <w:p>
      <w:pPr>
        <w:ind w:left="369" w:hanging="283"/>
      </w:pPr>
      <w:r>
        <w:rPr>
          <w:b/>
        </w:rPr>
        <w:t xml:space="preserve">5. </w:t>
      </w:r>
      <w:r>
        <w:t>Host testleri ve kart kabul loglarını ayrı kanıt klasörüne ekle.</w:t>
      </w:r>
    </w:p>
    <w:p>
      <w:pPr>
        <w:ind w:left="369" w:hanging="283"/>
      </w:pPr>
      <w:r>
        <w:rPr>
          <w:b/>
        </w:rPr>
        <w:t xml:space="preserve">6. </w:t>
      </w:r>
      <w:r>
        <w:t>Yalnız fiziksel kabul geçtiyse board_verified=true kullan; aksi halde false bırak.</w:t>
      </w:r>
    </w:p>
    <w:p>
      <w:pPr>
        <w:ind w:left="369" w:hanging="283"/>
      </w:pPr>
      <w:r>
        <w:rPr>
          <w:b/>
        </w:rPr>
        <w:t xml:space="preserve">7. </w:t>
      </w:r>
      <w:r>
        <w:t>Raporları, CURRENT işaretçisini ve teslim notlarını aynı committe güncelle.</w:t>
      </w:r>
    </w:p>
    <w:p>
      <w:pPr>
        <w:pStyle w:val="Heading2"/>
      </w:pPr>
      <w:r>
        <w:t>13.3 Teslim bütünlüğü</w:t>
      </w:r>
    </w:p>
    <w:p>
      <w:pPr>
        <w:keepLines/>
        <w:spacing w:before="80" w:after="120"/>
        <w:ind w:left="283" w:right="283"/>
        <w:shd w:fill="F3F5F7"/>
      </w:pPr>
      <w:r>
        <w:rPr>
          <w:rFonts w:ascii="Consolas" w:hAnsi="Consolas"/>
          <w:sz w:val="16"/>
        </w:rPr>
        <w:t>(Get-FileHash .\FPGA-Profen_AXU4EV_AD9364_Teslim_2026-08-03.rar -Algorithm SHA256).Hash</w:t>
        <w:br/>
        <w:t># Değer, yanındaki .rar.sha256 dosyasıyla aynı olmalıdır.</w:t>
      </w:r>
    </w:p>
    <w:p>
      <w:pPr>
        <w:pStyle w:val="Heading1"/>
        <w:pageBreakBefore/>
      </w:pPr>
      <w:r>
        <w:t>14. Devralma öncelikleri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43"/>
        <w:gridCol w:w="3343"/>
        <w:gridCol w:w="3343"/>
      </w:tblGrid>
      <w:tr>
        <w:trPr>
          <w:tblHeader w:val="true"/>
        </w:trPr>
        <w:tc>
          <w:tcPr>
            <w:tcW w:type="dxa" w:w="1134"/>
            <w:shd w:fill="17365D"/>
          </w:tcPr>
          <w:p>
            <w:r>
              <w:rPr>
                <w:b/>
                <w:color w:val="FFFFFF"/>
                <w:sz w:val="16"/>
              </w:rPr>
              <w:t>Öncelik</w:t>
            </w:r>
          </w:p>
        </w:tc>
        <w:tc>
          <w:tcPr>
            <w:tcW w:type="dxa" w:w="3175"/>
            <w:shd w:fill="17365D"/>
          </w:tcPr>
          <w:p>
            <w:r>
              <w:rPr>
                <w:b/>
                <w:color w:val="FFFFFF"/>
                <w:sz w:val="16"/>
              </w:rPr>
              <w:t>İş</w:t>
            </w:r>
          </w:p>
        </w:tc>
        <w:tc>
          <w:tcPr>
            <w:tcW w:type="dxa" w:w="5216"/>
            <w:shd w:fill="17365D"/>
          </w:tcPr>
          <w:p>
            <w:r>
              <w:rPr>
                <w:b/>
                <w:color w:val="FFFFFF"/>
                <w:sz w:val="16"/>
              </w:rPr>
              <w:t>Bitti sayılma koşulu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3175"/>
            <w:vAlign w:val="center"/>
          </w:tcPr>
          <w:p>
            <w:r>
              <w:rPr>
                <w:sz w:val="16"/>
              </w:rPr>
              <w:t>USB-Ethernet adaptörü ve link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6"/>
              </w:rPr>
              <w:t>192.168.1.100/24, UART READY ve ping PASS</w:t>
            </w:r>
          </w:p>
        </w:tc>
      </w:tr>
      <w:tr>
        <w:tc>
          <w:tcPr>
            <w:tcW w:type="dxa" w:w="1134"/>
            <w:vAlign w:val="center"/>
            <w:shd w:fill="EEF1F4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3175"/>
            <w:vAlign w:val="center"/>
            <w:shd w:fill="EEF1F4"/>
          </w:tcPr>
          <w:p>
            <w:r>
              <w:rPr>
                <w:sz w:val="16"/>
              </w:rPr>
              <w:t>UDP fiziksel kabul</w:t>
            </w:r>
          </w:p>
        </w:tc>
        <w:tc>
          <w:tcPr>
            <w:tcW w:type="dxa" w:w="5216"/>
            <w:vAlign w:val="center"/>
            <w:shd w:fill="EEF1F4"/>
          </w:tcPr>
          <w:p>
            <w:r>
              <w:rPr>
                <w:sz w:val="16"/>
              </w:rPr>
              <w:t>150 frame: sıfır CRC/eksik/sıra hatası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P0</w:t>
            </w:r>
          </w:p>
        </w:tc>
        <w:tc>
          <w:tcPr>
            <w:tcW w:type="dxa" w:w="3175"/>
            <w:vAlign w:val="center"/>
          </w:tcPr>
          <w:p>
            <w:r>
              <w:rPr>
                <w:sz w:val="16"/>
              </w:rPr>
              <w:t>UDP soak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6"/>
              </w:rPr>
              <w:t>≥600 s; ölçülmüş kayıp/reorder/duplicate kabul limitlerinde</w:t>
            </w:r>
          </w:p>
        </w:tc>
      </w:tr>
      <w:tr>
        <w:tc>
          <w:tcPr>
            <w:tcW w:type="dxa" w:w="1134"/>
            <w:vAlign w:val="center"/>
            <w:shd w:fill="EEF1F4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175"/>
            <w:vAlign w:val="center"/>
            <w:shd w:fill="EEF1F4"/>
          </w:tcPr>
          <w:p>
            <w:r>
              <w:rPr>
                <w:sz w:val="16"/>
              </w:rPr>
              <w:t>Kablosuz CW peak</w:t>
            </w:r>
          </w:p>
        </w:tc>
        <w:tc>
          <w:tcPr>
            <w:tcW w:type="dxa" w:w="5216"/>
            <w:vAlign w:val="center"/>
            <w:shd w:fill="EEF1F4"/>
          </w:tcPr>
          <w:p>
            <w:r>
              <w:rPr>
                <w:sz w:val="16"/>
              </w:rPr>
              <w:t>Beklenen RF bininde kararlı peak; clipping yok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P1</w:t>
            </w:r>
          </w:p>
        </w:tc>
        <w:tc>
          <w:tcPr>
            <w:tcW w:type="dxa" w:w="3175"/>
            <w:vAlign w:val="center"/>
          </w:tcPr>
          <w:p>
            <w:r>
              <w:rPr>
                <w:sz w:val="16"/>
              </w:rPr>
              <w:t>ZX80/HMC936 elektriksel sözleşme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6"/>
              </w:rPr>
              <w:t>Kablo matrisi, truth table, level-shifter ve XDC onaylı</w:t>
            </w:r>
          </w:p>
        </w:tc>
      </w:tr>
      <w:tr>
        <w:tc>
          <w:tcPr>
            <w:tcW w:type="dxa" w:w="1134"/>
            <w:vAlign w:val="center"/>
            <w:shd w:fill="EEF1F4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3175"/>
            <w:vAlign w:val="center"/>
            <w:shd w:fill="EEF1F4"/>
          </w:tcPr>
          <w:p>
            <w:r>
              <w:rPr>
                <w:sz w:val="16"/>
              </w:rPr>
              <w:t>S0–S3 PL controller</w:t>
            </w:r>
          </w:p>
        </w:tc>
        <w:tc>
          <w:tcPr>
            <w:tcW w:type="dxa" w:w="5216"/>
            <w:vAlign w:val="center"/>
            <w:shd w:fill="EEF1F4"/>
          </w:tcPr>
          <w:p>
            <w:r>
              <w:rPr>
                <w:sz w:val="16"/>
              </w:rPr>
              <w:t>Settling/discard + atomik rf_state/frame eşlemesi testli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sz w:val="16"/>
              </w:rPr>
              <w:t>P2</w:t>
            </w:r>
          </w:p>
        </w:tc>
        <w:tc>
          <w:tcPr>
            <w:tcW w:type="dxa" w:w="3175"/>
            <w:vAlign w:val="center"/>
          </w:tcPr>
          <w:p>
            <w:r>
              <w:rPr>
                <w:sz w:val="16"/>
              </w:rPr>
              <w:t>Normalize AZ/EL</w:t>
            </w:r>
          </w:p>
        </w:tc>
        <w:tc>
          <w:tcPr>
            <w:tcW w:type="dxa" w:w="5216"/>
            <w:vAlign w:val="center"/>
          </w:tcPr>
          <w:p>
            <w:r>
              <w:rPr>
                <w:sz w:val="16"/>
              </w:rPr>
              <w:t>Dört durumdan ortak-bin Q1.31 oran ve C/Python karşılaştırması</w:t>
            </w:r>
          </w:p>
        </w:tc>
      </w:tr>
      <w:tr>
        <w:tc>
          <w:tcPr>
            <w:tcW w:type="dxa" w:w="1134"/>
            <w:vAlign w:val="center"/>
            <w:shd w:fill="EEF1F4"/>
          </w:tcPr>
          <w:p>
            <w:r>
              <w:rPr>
                <w:sz w:val="16"/>
              </w:rPr>
              <w:t>P3</w:t>
            </w:r>
          </w:p>
        </w:tc>
        <w:tc>
          <w:tcPr>
            <w:tcW w:type="dxa" w:w="3175"/>
            <w:vAlign w:val="center"/>
            <w:shd w:fill="EEF1F4"/>
          </w:tcPr>
          <w:p>
            <w:r>
              <w:rPr>
                <w:sz w:val="16"/>
              </w:rPr>
              <w:t>Açı kalibrasyonu</w:t>
            </w:r>
          </w:p>
        </w:tc>
        <w:tc>
          <w:tcPr>
            <w:tcW w:type="dxa" w:w="5216"/>
            <w:vAlign w:val="center"/>
            <w:shd w:fill="EEF1F4"/>
          </w:tcPr>
          <w:p>
            <w:r>
              <w:rPr>
                <w:sz w:val="16"/>
              </w:rPr>
              <w:t>-θ/0/+θ veri seti, eğri/LUT ve tekrar edilebilir hata bütçesi</w:t>
            </w:r>
          </w:p>
        </w:tc>
      </w:tr>
    </w:tbl>
    <w:p/>
    <w:p>
      <w:pPr>
        <w:pStyle w:val="Heading2"/>
      </w:pPr>
      <w:r>
        <w:t>14.1 Yapılmaması gerekenler</w:t>
      </w:r>
    </w:p>
    <w:p>
      <w:pPr>
        <w:pStyle w:val="ListBullet"/>
      </w:pPr>
      <w:r>
        <w:t>PetaLinux/pyadi-iio'yu fiziksel Ethernet kapısını geçmeden zorunlu bağımlılık haline getirmek.</w:t>
      </w:r>
    </w:p>
    <w:p>
      <w:pPr>
        <w:pStyle w:val="ListBullet"/>
      </w:pPr>
      <w:r>
        <w:t>AD9364'ü iki eşzamanlı fiziksel RX kanalı varmış gibi modellemek.</w:t>
      </w:r>
    </w:p>
    <w:p>
      <w:pPr>
        <w:pStyle w:val="ListBullet"/>
      </w:pPr>
      <w:r>
        <w:t>Sinyalsiz peak_bin değişimini FFT arızası olarak sınıflandırmak.</w:t>
      </w:r>
    </w:p>
    <w:p>
      <w:pPr>
        <w:pStyle w:val="ListBullet"/>
      </w:pPr>
      <w:r>
        <w:t>Farklı Candidate'lere ait bitstream, psu_init, PMUFW ve ELF'i aynı başlatmada karıştırmak.</w:t>
      </w:r>
    </w:p>
    <w:p>
      <w:pPr>
        <w:pStyle w:val="ListBullet"/>
      </w:pPr>
      <w:r>
        <w:t>Kalibrasyonsuz bağıl FFT gücünü dBm veya açı doğruluğu olarak sunmak.</w:t>
      </w:r>
    </w:p>
    <w:p>
      <w:pPr>
        <w:pStyle w:val="ListBullet"/>
      </w:pPr>
      <w:r>
        <w:t>Golden veya doğrulanmış Candidate paketlerini yerinde yeniden derlemek.</w:t>
      </w:r>
    </w:p>
    <w:p>
      <w:pPr>
        <w:pStyle w:val="Heading1"/>
        <w:pageBreakBefore/>
      </w:pPr>
      <w:r>
        <w:t>15. Dosya ve komut hızlı referansı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14"/>
        <w:gridCol w:w="5014"/>
      </w:tblGrid>
      <w:tr>
        <w:trPr>
          <w:tblHeader w:val="true"/>
        </w:trPr>
        <w:tc>
          <w:tcPr>
            <w:tcW w:type="dxa" w:w="2835"/>
            <w:shd w:fill="17365D"/>
          </w:tcPr>
          <w:p>
            <w:r>
              <w:rPr>
                <w:b/>
                <w:color w:val="FFFFFF"/>
                <w:sz w:val="16"/>
              </w:rPr>
              <w:t>İhtiyaç</w:t>
            </w:r>
          </w:p>
        </w:tc>
        <w:tc>
          <w:tcPr>
            <w:tcW w:type="dxa" w:w="6690"/>
            <w:shd w:fill="17365D"/>
          </w:tcPr>
          <w:p>
            <w:r>
              <w:rPr>
                <w:b/>
                <w:color w:val="FFFFFF"/>
                <w:sz w:val="16"/>
              </w:rPr>
              <w:t>Dosya / komut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6"/>
              </w:rPr>
              <w:t>Golden çalıştır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16"/>
              </w:rPr>
              <w:t>PROJECT/tools/Start-Axu4evAd9364Golden.cmd</w:t>
            </w:r>
          </w:p>
        </w:tc>
      </w:tr>
      <w:tr>
        <w:tc>
          <w:tcPr>
            <w:tcW w:type="dxa" w:w="2835"/>
            <w:vAlign w:val="center"/>
            <w:shd w:fill="EEF1F4"/>
          </w:tcPr>
          <w:p>
            <w:r>
              <w:rPr>
                <w:sz w:val="16"/>
              </w:rPr>
              <w:t>UART live-lab</w:t>
            </w:r>
          </w:p>
        </w:tc>
        <w:tc>
          <w:tcPr>
            <w:tcW w:type="dxa" w:w="6690"/>
            <w:vAlign w:val="center"/>
            <w:shd w:fill="EEF1F4"/>
          </w:tcPr>
          <w:p>
            <w:r>
              <w:rPr>
                <w:sz w:val="16"/>
              </w:rPr>
              <w:t>PROJECT/tools/Start-Axu4evAd9364Candidate.cmd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6"/>
              </w:rPr>
              <w:t>Periyodik 100 frame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16"/>
              </w:rPr>
              <w:t>PROJECT/tools/Start-Axu4evAd9364PeriodicMonitor.cmd</w:t>
            </w:r>
          </w:p>
        </w:tc>
      </w:tr>
      <w:tr>
        <w:tc>
          <w:tcPr>
            <w:tcW w:type="dxa" w:w="2835"/>
            <w:vAlign w:val="center"/>
            <w:shd w:fill="EEF1F4"/>
          </w:tcPr>
          <w:p>
            <w:r>
              <w:rPr>
                <w:sz w:val="16"/>
              </w:rPr>
              <w:t>Ethernet firmware</w:t>
            </w:r>
          </w:p>
        </w:tc>
        <w:tc>
          <w:tcPr>
            <w:tcW w:type="dxa" w:w="6690"/>
            <w:vAlign w:val="center"/>
            <w:shd w:fill="EEF1F4"/>
          </w:tcPr>
          <w:p>
            <w:r>
              <w:rPr>
                <w:sz w:val="16"/>
              </w:rPr>
              <w:t>PROJECT/tools/Start-Axu4evAd9364EthernetDev.cmd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6"/>
              </w:rPr>
              <w:t>Ethernet viewer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16"/>
              </w:rPr>
              <w:t>PROJECT/tools/Start-Axu4evAd9364EthernetViewer.cmd</w:t>
            </w:r>
          </w:p>
        </w:tc>
      </w:tr>
      <w:tr>
        <w:tc>
          <w:tcPr>
            <w:tcW w:type="dxa" w:w="2835"/>
            <w:vAlign w:val="center"/>
            <w:shd w:fill="EEF1F4"/>
          </w:tcPr>
          <w:p>
            <w:r>
              <w:rPr>
                <w:sz w:val="16"/>
              </w:rPr>
              <w:t>Aktif Vivado</w:t>
            </w:r>
          </w:p>
        </w:tc>
        <w:tc>
          <w:tcPr>
            <w:tcW w:type="dxa" w:w="6690"/>
            <w:vAlign w:val="center"/>
            <w:shd w:fill="EEF1F4"/>
          </w:tcPr>
          <w:p>
            <w:r>
              <w:rPr>
                <w:sz w:val="16"/>
              </w:rPr>
              <w:t>Related-Docs/hdl-main/projects/fmcomms2/axu4ev/fmcomms2_axu4ev.xpr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6"/>
              </w:rPr>
              <w:t>Nihai durum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16"/>
              </w:rPr>
              <w:t>PROJECT/reports/project_situation_report.md</w:t>
            </w:r>
          </w:p>
        </w:tc>
      </w:tr>
      <w:tr>
        <w:tc>
          <w:tcPr>
            <w:tcW w:type="dxa" w:w="2835"/>
            <w:vAlign w:val="center"/>
            <w:shd w:fill="EEF1F4"/>
          </w:tcPr>
          <w:p>
            <w:r>
              <w:rPr>
                <w:sz w:val="16"/>
              </w:rPr>
              <w:t>Nihai plan</w:t>
            </w:r>
          </w:p>
        </w:tc>
        <w:tc>
          <w:tcPr>
            <w:tcW w:type="dxa" w:w="6690"/>
            <w:vAlign w:val="center"/>
            <w:shd w:fill="EEF1F4"/>
          </w:tcPr>
          <w:p>
            <w:r>
              <w:rPr>
                <w:sz w:val="16"/>
              </w:rPr>
              <w:t>PROJECT/reports/axu4ev_ad9364_fft_rf_switch_nihai_plan.md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6"/>
              </w:rPr>
              <w:t>Teslim notu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16"/>
              </w:rPr>
              <w:t>PROJECT/reports/TESLIM_NOTLARI_2026-08-03.md</w:t>
            </w:r>
          </w:p>
        </w:tc>
      </w:tr>
      <w:tr>
        <w:tc>
          <w:tcPr>
            <w:tcW w:type="dxa" w:w="2835"/>
            <w:vAlign w:val="center"/>
            <w:shd w:fill="EEF1F4"/>
          </w:tcPr>
          <w:p>
            <w:r>
              <w:rPr>
                <w:sz w:val="16"/>
              </w:rPr>
              <w:t>Genel staj raporu</w:t>
            </w:r>
          </w:p>
        </w:tc>
        <w:tc>
          <w:tcPr>
            <w:tcW w:type="dxa" w:w="6690"/>
            <w:vAlign w:val="center"/>
            <w:shd w:fill="EEF1F4"/>
          </w:tcPr>
          <w:p>
            <w:r>
              <w:rPr>
                <w:sz w:val="16"/>
              </w:rPr>
              <w:t>PROJECT/reports/profen_staj_raporu.docx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sz w:val="16"/>
              </w:rPr>
              <w:t>Bu teknik rapor</w:t>
            </w:r>
          </w:p>
        </w:tc>
        <w:tc>
          <w:tcPr>
            <w:tcW w:type="dxa" w:w="6690"/>
            <w:vAlign w:val="center"/>
          </w:tcPr>
          <w:p>
            <w:r>
              <w:rPr>
                <w:sz w:val="16"/>
              </w:rPr>
              <w:t>PROJECT/reports/profen_teknik_detay_raporu.docx</w:t>
            </w:r>
          </w:p>
        </w:tc>
      </w:tr>
    </w:tbl>
    <w:p/>
    <w:p>
      <w:pPr>
        <w:pStyle w:val="Heading2"/>
      </w:pPr>
      <w:r>
        <w:t>15.1 Son teknik hüküm</w:t>
      </w:r>
    </w:p>
    <w:p>
      <w:r>
        <w:t>Teslim edilen platform, AXU4EVB-P + AD9364 üzerinde tekrarlanabilir JTAG bring-up, 2048 nokta PL FFT, peak/spectrum bütünlüğü, UART tabanlı Python gözlem ve ayrı bare-metal UDP aktarım yazılımını içeren çalışır bir mühendislik temelidir. Teslim, tamamlanmamış fiziksel Ethernet ve RF switch/phase-shifter ölçümlerini tamamlanmış gibi göstermemekte; bu kapıları açık, sıralı ve ölçülebilir kabul kriterleriyle devretmektedir.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Sayfa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2F75B5"/>
        <w:sz w:val="16"/>
      </w:rPr>
      <w:t>PROFEN | AXU4EVB-P + AD9364 Teknik Devir Raporu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2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AXU4EVB-P + AD9364 Teknik Tasarım, Uygulama ve Devir Raporu</dc:title>
  <dc:subject>FPGA FFT, bare-metal, UART/UDP ve monopulse teknik devir dokümanı</dc:subject>
  <dc:creator>FPGA-Profen Proje Ekibi</dc:creator>
  <cp:keywords>AXU4EVB-P, AD9364, Vivado, Vitis, FFT, monopulse, UART, UDP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