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Default Extension="png" ContentType="image/png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tbl>
      <w:tblPr>
        <w:tblW w:w="5000" w:type="pct"/>
        <w:jc w:val="left"/>
        <w:tblCellSpacing w:w="0" w:type="dxa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trHeight w:hRule="atLeast" w:val="330"/>
        </w:trPr>
        <w:tc>
          <w:tcPr>
            <w:tcW w:w="825" w:type="dxa"/>
            <w:vMerge w:val="restart"/>
            <w:vAlign w:val="top"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drawing>
                <wp:inline>
                  <wp:extent cx="419100" cy="5238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cstate="print" r:embed="Pictur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2"/>
            <w:tcBorders>
              <w:bottom w:val="single" w:sz="6" w:color="6B6B6B"/>
            </w:tcBorders>
            <w:vAlign w:val="bottom"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  <w:t xml:space="preserve">1.1.7 </w:t>
            </w:r>
            <w:r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  <w:t xml:space="preserve">Journal: </w:t>
            </w:r>
            <w:r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  <w:t>Doing a Cost-Benefit Analysis</w:t>
            </w:r>
          </w:p>
        </w:tc>
        <w:tc>
          <w:tcPr>
            <w:tcBorders>
              <w:bottom w:val="single" w:sz="6" w:color="6B6B6B"/>
            </w:tcBorders>
            <w:vAlign w:val="bottom"/>
          </w:tcPr>
          <w:p>
            <w:pPr>
              <w:spacing w:before="0" w:after="0"/>
              <w:ind w:left="0" w:right="0"/>
              <w:jc w:val="right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>Journal</w:t>
            </w:r>
          </w:p>
        </w:tc>
      </w:tr>
      <w:tr>
        <w:trPr>
          <w:trHeight w:hRule="atLeast" w:val="330"/>
        </w:trPr>
        <w:tc>
          <w:tcPr>
            <w:vMerge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</w:p>
        </w:tc>
        <w:tc>
          <w:tcPr>
            <w:vMerge w:val="restart"/>
            <w:vAlign w:val="top"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>Economics</w:t>
            </w:r>
          </w:p>
        </w:tc>
        <w:tc>
          <w:tcPr>
            <w:vAlign w:val="bottom"/>
          </w:tcPr>
          <w:p>
            <w:pPr>
              <w:spacing w:before="0" w:after="0" w:lineRule="auto" w:line="240"/>
              <w:ind w:left="0" w:right="0"/>
              <w:jc w:val="right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>Name:</w:t>
            </w:r>
          </w:p>
        </w:tc>
        <w:tc>
          <w:tcPr>
            <w:tcW w:w="2235" w:type="dxa"/>
            <w:tcBorders>
              <w:bottom w:val="single" w:sz="6" w:color="6B6B6B"/>
            </w:tcBorders>
            <w:vAlign w:val="bottom"/>
          </w:tcPr>
          <w:p>
            <w:pPr>
              <w:spacing w:before="0" w:after="0" w:lineRule="auto" w:line="24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</w:p>
        </w:tc>
      </w:tr>
      <w:tr>
        <w:trPr>
          <w:trHeight w:hRule="atLeast" w:val="330"/>
        </w:trPr>
        <w:tc>
          <w:tcPr>
            <w:vMerge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</w:p>
        </w:tc>
        <w:tc>
          <w:tcPr>
            <w:vMerge/>
          </w:tcPr>
          <w:p>
            <w:pPr>
              <w:spacing w:before="0" w:after="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</w:p>
        </w:tc>
        <w:tc>
          <w:tcPr>
            <w:vAlign w:val="bottom"/>
          </w:tcPr>
          <w:p>
            <w:pPr>
              <w:spacing w:before="0" w:after="0" w:lineRule="auto" w:line="240"/>
              <w:ind w:left="0" w:right="0"/>
              <w:jc w:val="right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>Date:</w:t>
            </w:r>
          </w:p>
        </w:tc>
        <w:tc>
          <w:tcPr>
            <w:tcW w:w="2235" w:type="dxa"/>
            <w:tcBorders>
              <w:bottom w:val="single" w:sz="6" w:color="6B6B6B"/>
            </w:tcBorders>
            <w:vAlign w:val="bottom"/>
          </w:tcPr>
          <w:p>
            <w:pPr>
              <w:spacing w:before="0" w:after="0" w:lineRule="auto" w:line="240"/>
              <w:ind w:left="0" w:right="0"/>
              <w:rPr>
                <w:rFonts w:ascii="roboto" w:eastAsia="roboto" w:hAnsi="roboto" w:cs="roboto"/>
                <w:color w:val="212121"/>
                <w:specVanish w:val="false"/>
              </w:rPr>
            </w:pPr>
          </w:p>
        </w:tc>
      </w:tr>
    </w:tbl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Today, you're going to reflect on your own decision-making process and then prepare a cost-benefit analysis of two potential after-school jobs.</w:t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To get the best grade possible, follow the instructions in the assignment closely, complete the chart, and answer all questions completely. This assignment is worth 10 points.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drawing>
          <wp:inline>
            <wp:extent cx="5715000" cy="752475"/>
            <wp:docPr id="3" name="Picture 3" descr="Text: Writ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cstate="print" r:embed="Picture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People often make decisions about their different options based on what they like and dislike about them. But they don't usually organize their likes and dislikes in a way that allows for a meaningful comparison. A cost-benefit analysis is an organized process that individuals and businesses can use to analyze decisions. It usually begins by creating a chart that lists the benefits and the costs of each choice. When finished, the chart presents a clear picture of what you stand to gain and what you stand to lose when you choose one alternative over another.</w:t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Using the information you've been given about the fast-food job and the gardening job, complete the chart below. Then answer the questions that follow.</w:t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1. Costs and Benefits (8 points)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c>
          <w:tcPr>
            <w:tcW w:w="1000" w:type="pct"/>
            <w:tcBorders>
              <w:top w:val="single" w:sz="6" w:color="757575"/>
              <w:left w:val="single" w:sz="6" w:color="757575"/>
              <w:bottom w:val="single" w:sz="6" w:color="757575"/>
              <w:right w:val="single" w:sz="6" w:color="757575"/>
            </w:tcBorders>
            <w:shd w:val="clear" w:fill="BDBDBD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shd w:val="clear" w:fill="BDBDBD"/>
              <w:spacing w:before="0" w:after="0"/>
              <w:jc w:val="center"/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  <w:t>Job title</w:t>
            </w:r>
          </w:p>
        </w:tc>
        <w:tc>
          <w:tcPr>
            <w:tcW w:w="2000" w:type="pct"/>
            <w:tcBorders>
              <w:top w:val="single" w:sz="6" w:color="757575"/>
              <w:left w:val="single" w:sz="6" w:color="757575"/>
              <w:bottom w:val="single" w:sz="6" w:color="757575"/>
              <w:right w:val="single" w:sz="6" w:color="757575"/>
            </w:tcBorders>
            <w:shd w:val="clear" w:fill="BDBDBD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shd w:val="clear" w:fill="BDBDBD"/>
              <w:spacing w:before="0" w:after="0"/>
              <w:jc w:val="center"/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  <w:t>Benefits</w:t>
            </w:r>
          </w:p>
        </w:tc>
        <w:tc>
          <w:tcPr>
            <w:tcW w:w="2000" w:type="pct"/>
            <w:tcBorders>
              <w:top w:val="single" w:sz="6" w:color="757575"/>
              <w:left w:val="single" w:sz="6" w:color="757575"/>
              <w:bottom w:val="single" w:sz="6" w:color="757575"/>
              <w:right w:val="single" w:sz="6" w:color="757575"/>
            </w:tcBorders>
            <w:shd w:val="clear" w:fill="BDBDBD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shd w:val="clear" w:fill="BDBDBD"/>
              <w:spacing w:before="0" w:after="0"/>
              <w:jc w:val="center"/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b/>
                <w:bCs/>
                <w:color w:val="212121"/>
                <w:specVanish w:val="false"/>
              </w:rPr>
              <w:t>Costs</w:t>
            </w:r>
          </w:p>
        </w:tc>
      </w:tr>
      <w:tr>
        <w:tc>
          <w:tcPr>
            <w:tcBorders>
              <w:top w:val="single" w:sz="6" w:color="757575"/>
              <w:left w:val="single" w:sz="6" w:color="757575"/>
              <w:bottom w:val="single" w:sz="6" w:color="757575"/>
              <w:right w:val="single" w:sz="6" w:color="757575"/>
            </w:tcBorders>
            <w:shd w:val="clear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shd w:val="clear" w:fill="FFFFFF"/>
              <w:spacing w:before="0" w:after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>Fast-food crew member</w:t>
            </w:r>
          </w:p>
        </w:tc>
        <w:tc>
          <w:tcPr>
            <w:tcBorders>
              <w:top w:val="single" w:sz="6" w:color="757575"/>
              <w:left w:val="single" w:sz="6" w:color="757575"/>
              <w:bottom w:val="single" w:sz="6" w:color="757575"/>
              <w:right w:val="single" w:sz="6" w:color="757575"/>
            </w:tcBorders>
            <w:shd w:val="clear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shd w:val="clear" w:fill="FFFFFF"/>
              <w:spacing w:before="0" w:after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 xml:space="preserve"> 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Borders>
              <w:top w:val="single" w:sz="6" w:color="757575"/>
              <w:left w:val="single" w:sz="6" w:color="757575"/>
              <w:bottom w:val="single" w:sz="6" w:color="757575"/>
              <w:right w:val="single" w:sz="6" w:color="757575"/>
            </w:tcBorders>
            <w:shd w:val="clear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shd w:val="clear" w:fill="FFFFFF"/>
              <w:spacing w:before="0" w:after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 xml:space="preserve"> 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>
        <w:tc>
          <w:tcPr>
            <w:tcBorders>
              <w:top w:val="single" w:sz="6" w:color="757575"/>
              <w:left w:val="single" w:sz="6" w:color="757575"/>
              <w:bottom w:val="single" w:sz="6" w:color="757575"/>
              <w:right w:val="single" w:sz="6" w:color="757575"/>
            </w:tcBorders>
            <w:shd w:val="clear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shd w:val="clear" w:fill="FFFFFF"/>
              <w:spacing w:before="0" w:after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>Yard maintenance worker</w:t>
            </w:r>
          </w:p>
        </w:tc>
        <w:tc>
          <w:tcPr>
            <w:tcBorders>
              <w:top w:val="single" w:sz="6" w:color="757575"/>
              <w:left w:val="single" w:sz="6" w:color="757575"/>
              <w:bottom w:val="single" w:sz="6" w:color="757575"/>
              <w:right w:val="single" w:sz="6" w:color="757575"/>
            </w:tcBorders>
            <w:shd w:val="clear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shd w:val="clear" w:fill="FFFFFF"/>
              <w:spacing w:before="0" w:after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 xml:space="preserve"> 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Borders>
              <w:top w:val="single" w:sz="6" w:color="757575"/>
              <w:left w:val="single" w:sz="6" w:color="757575"/>
              <w:bottom w:val="single" w:sz="6" w:color="757575"/>
              <w:right w:val="single" w:sz="6" w:color="757575"/>
            </w:tcBorders>
            <w:shd w:val="clear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shd w:val="clear" w:fill="FFFFFF"/>
              <w:spacing w:before="0" w:after="0"/>
              <w:rPr>
                <w:rFonts w:ascii="roboto" w:eastAsia="roboto" w:hAnsi="roboto" w:cs="roboto"/>
                <w:color w:val="212121"/>
                <w:specVanish w:val="false"/>
              </w:rPr>
            </w:pPr>
            <w:r>
              <w:rPr>
                <w:rFonts w:ascii="roboto" w:eastAsia="roboto" w:hAnsi="roboto" w:cs="roboto"/>
                <w:color w:val="212121"/>
                <w:specVanish w:val="false"/>
              </w:rPr>
              <w:t xml:space="preserve"> 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2. Which job would you choose? Why would you choose that job over the other? (1 point)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>
        <w:spacing w:before="240" w:after="240" w:lineRule="atLeast" w:line="42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3. Which benefits and which costs were most important to you? Why? (1 point)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/>
      <w:r>
        <w:pict>
          <v:rect id="_x0000_i1025" o:hralign="center" o:hrstd="t" o:hr="t" style="width:0pt;height:1.5pt;visibility:visible" fillcolor="#A0A0A0" stroked="false" strokeweight="0.75pt"/>
        </w:pic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</w:p>
    <w:p>
      <w:pPr>
        <w:spacing w:before="240" w:after="240" w:lineRule="atLeast" w:line="420"/>
        <w:rPr>
          <w:rFonts w:ascii="roboto" w:eastAsia="roboto" w:hAnsi="roboto" w:cs="roboto"/>
          <w:color w:val="212121"/>
          <w:sz w:val="16"/>
          <w:szCs w:val="16"/>
          <w:specVanish w:val="false"/>
        </w:rPr>
      </w:pPr>
      <w:r>
        <w:rPr>
          <w:rFonts w:ascii="roboto" w:eastAsia="roboto" w:hAnsi="roboto" w:cs="roboto"/>
          <w:color w:val="212121"/>
          <w:sz w:val="16"/>
          <w:szCs w:val="16"/>
          <w:specVanish w:val="false"/>
        </w:rPr>
        <w:t xml:space="preserve">Copyright © 2022 Apex Learning Inc. Use of this material is subject to Apex Learning's </w:t>
      </w:r>
      <w:hyperlink r:id="gemHypRid3" w:tgtFrame="_blank">
        <w:r>
          <w:rPr>
            <w:rFonts w:ascii="roboto" w:eastAsia="roboto" w:hAnsi="roboto" w:cs="roboto"/>
            <w:color w:val="128297"/>
            <w:sz w:val="16"/>
            <w:szCs w:val="16"/>
            <w:specVanish w:val="false"/>
          </w:rPr>
          <w:t>Terms of Use</w:t>
        </w:r>
      </w:hyperlink>
      <w:r>
        <w:rPr>
          <w:rFonts w:ascii="roboto" w:eastAsia="roboto" w:hAnsi="roboto" w:cs="roboto"/>
          <w:color w:val="212121"/>
          <w:sz w:val="16"/>
          <w:szCs w:val="16"/>
          <w:specVanish w:val="false"/>
        </w:rPr>
        <w:t>. Any unauthorized copying, reuse, or redistribution is prohibited. Apex Learning ® and the Apex Learning Logo are registered trademarks of Apex Learning Inc.</w:t>
      </w:r>
    </w:p>
    <w:p>
      <w:pPr>
        <w:spacing w:before="0" w:after="0"/>
        <w:rPr>
          <w:rFonts w:ascii="roboto" w:eastAsia="roboto" w:hAnsi="roboto" w:cs="roboto"/>
          <w:color w:val="212121"/>
          <w:specVanish w:val="false"/>
        </w:rPr>
      </w:pPr>
      <w:r>
        <w:rPr>
          <w:rFonts w:ascii="roboto" w:eastAsia="roboto" w:hAnsi="roboto" w:cs="roboto"/>
          <w:color w:val="212121"/>
          <w:specVanish w:val="false"/>
        </w:rPr>
        <w:t>1.1.7</w:t>
      </w:r>
      <w:r>
        <w:rPr>
          <w:rFonts w:ascii="roboto" w:eastAsia="roboto" w:hAnsi="roboto" w:cs="roboto"/>
          <w:color w:val="212121"/>
          <w:specVanish w:val="false"/>
        </w:rPr>
        <w:t xml:space="preserve"> Journal: Doing a Cost-Benefit Analysis</w:t>
      </w:r>
    </w:p>
    <w:sectPr>
      <w:pgSz w:w="12240" w:h="15840" w:code="1"/>
      <w:pgMar w:top="108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color w:val="212121"/>
        <w:sz w:val="24"/>
        <w:szCs w:val="24"/>
        <w:specVanish w:val="false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Relationship Id="PictureId2" Type="http://schemas.openxmlformats.org/officeDocument/2006/relationships/image" Target="media/image2.jpg" /><Relationship Id="gemHypRid3" Type="http://schemas.openxmlformats.org/officeDocument/2006/relationships/hyperlink" Target="http://www.apexlearning.com/Terms_of_Use_Customer_Websites.htm" TargetMode="Externa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