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86FA40" w:rsidR="00805538" w:rsidRPr="00E86E0C" w:rsidRDefault="000B23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6E0C">
        <w:rPr>
          <w:rFonts w:ascii="Times New Roman" w:eastAsia="Times New Roman" w:hAnsi="Times New Roman" w:cs="Times New Roman"/>
          <w:b/>
          <w:sz w:val="28"/>
          <w:szCs w:val="28"/>
        </w:rPr>
        <w:t>Рецензия</w:t>
      </w:r>
    </w:p>
    <w:p w14:paraId="4AD68008" w14:textId="77777777" w:rsidR="004803A0" w:rsidRDefault="000B2355" w:rsidP="000B2355">
      <w:pPr>
        <w:spacing w:before="10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Times New Roman" w:hAnsi="Times New Roman" w:cs="Times New Roman"/>
          <w:sz w:val="28"/>
          <w:szCs w:val="28"/>
        </w:rPr>
        <w:t xml:space="preserve">на статью </w:t>
      </w:r>
      <w:r w:rsidR="00FC4A54" w:rsidRPr="00E86E0C">
        <w:rPr>
          <w:rFonts w:ascii="Times New Roman" w:eastAsia="Times New Roman" w:hAnsi="Times New Roman" w:cs="Times New Roman"/>
          <w:sz w:val="28"/>
          <w:szCs w:val="28"/>
          <w:lang w:val="ru-RU"/>
        </w:rPr>
        <w:t>М.С. Никитин</w:t>
      </w:r>
      <w:r w:rsidR="00E86E0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00000002" w14:textId="2DEBD1A5" w:rsidR="000B2355" w:rsidRPr="004803A0" w:rsidRDefault="000B2355" w:rsidP="000B2355">
      <w:pPr>
        <w:spacing w:before="10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3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C4A54" w:rsidRPr="004803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Разработка системы управления надводной многофункциональной платформы</w:t>
      </w:r>
      <w:r w:rsidRPr="004803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7D0A922" w14:textId="5291F96C" w:rsidR="00FC4A54" w:rsidRPr="00E86E0C" w:rsidRDefault="00FC4A54" w:rsidP="00FC4A54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Статья представляет собой исследование, посвященное разработке универсальной системы управления для радиоуправляемых устройств, предназначенных для мониторинга и исследования водных ресурсов. Авторы описывают основные компоненты системы управления, их функции, а также принцип ее работы. В работе также</w:t>
      </w:r>
      <w:r w:rsid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рассматривается используемое оборудование и его взаимодействие в рамках созданной системы.</w:t>
      </w:r>
    </w:p>
    <w:p w14:paraId="3A03F361" w14:textId="5C627AFD" w:rsidR="00FC4A54" w:rsidRPr="00E86E0C" w:rsidRDefault="00FC4A54" w:rsidP="00FC4A54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Актуальность темы исследования: </w:t>
      </w:r>
      <w:r w:rsidR="00532849">
        <w:rPr>
          <w:rFonts w:ascii="Times New Roman" w:eastAsia="Calibri" w:hAnsi="Times New Roman" w:cs="Times New Roman"/>
          <w:sz w:val="28"/>
          <w:szCs w:val="28"/>
          <w:lang w:val="ru-RU"/>
        </w:rPr>
        <w:t>М.С. Никитин</w:t>
      </w: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обосновыва</w:t>
      </w:r>
      <w:r w:rsidR="005328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ет </w:t>
      </w: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актуальность проблемы управления морскими ресурсами и необходимость разработки инновационных технологических решений для эффективного мониторинга и защиты водных экосистем.</w:t>
      </w:r>
    </w:p>
    <w:p w14:paraId="2DC195D1" w14:textId="1123E2CE" w:rsidR="00FC4A54" w:rsidRPr="00E86E0C" w:rsidRDefault="00FC4A54" w:rsidP="00FC4A54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Технические аспекты исследования: Статья содержит подробное описание структуры и принципов работы системы управления, что позволяет читателям получить глубокое понимание технических аспектов разработки.</w:t>
      </w:r>
    </w:p>
    <w:p w14:paraId="54324347" w14:textId="526FB330" w:rsidR="00FC4A54" w:rsidRPr="00E86E0C" w:rsidRDefault="00FC4A54" w:rsidP="00FC4A54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Практическая значимость: </w:t>
      </w:r>
      <w:r w:rsidR="00532849">
        <w:rPr>
          <w:rFonts w:ascii="Times New Roman" w:eastAsia="Calibri" w:hAnsi="Times New Roman" w:cs="Times New Roman"/>
          <w:sz w:val="28"/>
          <w:szCs w:val="28"/>
          <w:lang w:val="ru-RU"/>
        </w:rPr>
        <w:t>М.С. Никитин</w:t>
      </w: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акцентиру</w:t>
      </w:r>
      <w:r w:rsidR="00097FB7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т внимание на практическом применении разработанной системы для экологического мониторинга и охраны водных ресурсов, что делает исследование полезным и значимым для практических приложений в области морской экологии и океанографии.</w:t>
      </w:r>
    </w:p>
    <w:p w14:paraId="4EB21410" w14:textId="314815C4" w:rsidR="00E86E0C" w:rsidRPr="00E86E0C" w:rsidRDefault="00E86E0C" w:rsidP="00FC4A54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Статья имеет хорошую структуру, текст написан ясным и легко воспринимаемым языком, выводы логически обоснованы, и список литературы соответствует теме исследования. </w:t>
      </w:r>
    </w:p>
    <w:p w14:paraId="6445D149" w14:textId="21FA8BA0" w:rsidR="00E86E0C" w:rsidRPr="004803A0" w:rsidRDefault="00E86E0C" w:rsidP="004803A0">
      <w:pPr>
        <w:spacing w:before="100"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6E0C">
        <w:rPr>
          <w:rFonts w:ascii="Times New Roman" w:eastAsia="Calibri" w:hAnsi="Times New Roman" w:cs="Times New Roman"/>
          <w:sz w:val="28"/>
          <w:szCs w:val="28"/>
          <w:lang w:val="ru-RU"/>
        </w:rPr>
        <w:t>Материалы могут быть рекомендованы к публикации.</w:t>
      </w:r>
    </w:p>
    <w:p w14:paraId="3E849AC5" w14:textId="77777777" w:rsidR="004803A0" w:rsidRPr="004803A0" w:rsidRDefault="004803A0" w:rsidP="004803A0">
      <w:pPr>
        <w:rPr>
          <w:rFonts w:ascii="Times New Roman" w:eastAsia="Times New Roman" w:hAnsi="Times New Roman" w:cs="Times New Roman"/>
          <w:sz w:val="28"/>
          <w:szCs w:val="28"/>
        </w:rPr>
      </w:pPr>
      <w:r w:rsidRPr="004803A0">
        <w:rPr>
          <w:rFonts w:ascii="Times New Roman" w:eastAsia="Times New Roman" w:hAnsi="Times New Roman" w:cs="Times New Roman"/>
          <w:sz w:val="28"/>
          <w:szCs w:val="28"/>
        </w:rPr>
        <w:t xml:space="preserve">Рецензент: </w:t>
      </w:r>
    </w:p>
    <w:p w14:paraId="0032578E" w14:textId="170E72AF" w:rsidR="004803A0" w:rsidRPr="004803A0" w:rsidRDefault="004803A0" w:rsidP="004803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3A0">
        <w:rPr>
          <w:rFonts w:ascii="Times New Roman" w:eastAsia="Times New Roman" w:hAnsi="Times New Roman" w:cs="Times New Roman"/>
          <w:sz w:val="28"/>
          <w:szCs w:val="28"/>
        </w:rPr>
        <w:t xml:space="preserve">К.т.н., доцент. кафедры ПСАТП </w:t>
      </w:r>
      <w:proofErr w:type="spellStart"/>
      <w:r w:rsidRPr="004803A0">
        <w:rPr>
          <w:rFonts w:ascii="Times New Roman" w:eastAsia="Times New Roman" w:hAnsi="Times New Roman" w:cs="Times New Roman"/>
          <w:sz w:val="28"/>
          <w:szCs w:val="28"/>
        </w:rPr>
        <w:t>СевГУ</w:t>
      </w:r>
      <w:proofErr w:type="spellEnd"/>
      <w:r w:rsidRPr="004803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Вожжов</w:t>
      </w:r>
      <w:proofErr w:type="spellEnd"/>
    </w:p>
    <w:p w14:paraId="265589DA" w14:textId="77777777" w:rsidR="004803A0" w:rsidRPr="004803A0" w:rsidRDefault="004803A0" w:rsidP="00480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3D263DEC" w:rsidR="00805538" w:rsidRPr="00E86E0C" w:rsidRDefault="004803A0" w:rsidP="004803A0">
      <w:pPr>
        <w:rPr>
          <w:rFonts w:ascii="Times New Roman" w:hAnsi="Times New Roman" w:cs="Times New Roman"/>
        </w:rPr>
      </w:pPr>
      <w:r w:rsidRPr="004803A0">
        <w:rPr>
          <w:rFonts w:ascii="Times New Roman" w:eastAsia="Times New Roman" w:hAnsi="Times New Roman" w:cs="Times New Roman"/>
          <w:sz w:val="28"/>
          <w:szCs w:val="28"/>
        </w:rPr>
        <w:t xml:space="preserve">Подпись доцента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Вожжова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  <w:r w:rsidRPr="004803A0">
        <w:rPr>
          <w:rFonts w:ascii="Times New Roman" w:eastAsia="Times New Roman" w:hAnsi="Times New Roman" w:cs="Times New Roman"/>
          <w:sz w:val="28"/>
          <w:szCs w:val="28"/>
        </w:rPr>
        <w:t xml:space="preserve"> заверяю:</w:t>
      </w:r>
    </w:p>
    <w:sectPr w:rsidR="00805538" w:rsidRPr="00E86E0C" w:rsidSect="000B2355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38"/>
    <w:rsid w:val="00097FB7"/>
    <w:rsid w:val="000B2355"/>
    <w:rsid w:val="004803A0"/>
    <w:rsid w:val="00532849"/>
    <w:rsid w:val="00805538"/>
    <w:rsid w:val="00E86E0C"/>
    <w:rsid w:val="00F8247F"/>
    <w:rsid w:val="00F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E944"/>
  <w15:docId w15:val="{744FF245-4232-40CE-B2B5-337B7B48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Никитин</dc:creator>
  <cp:lastModifiedBy>Vova Ava</cp:lastModifiedBy>
  <cp:revision>2</cp:revision>
  <dcterms:created xsi:type="dcterms:W3CDTF">2024-03-31T11:15:00Z</dcterms:created>
  <dcterms:modified xsi:type="dcterms:W3CDTF">2024-03-31T11:15:00Z</dcterms:modified>
</cp:coreProperties>
</file>