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6E45" w14:textId="12DDC9B9" w:rsidR="009303D9" w:rsidRPr="008B6524" w:rsidRDefault="00DD4DFA" w:rsidP="008B6524">
      <w:pPr>
        <w:pStyle w:val="papertitle"/>
        <w:spacing w:before="100" w:beforeAutospacing="1" w:after="100" w:afterAutospacing="1"/>
        <w:rPr>
          <w:kern w:val="48"/>
        </w:rPr>
      </w:pPr>
      <w:r>
        <w:rPr>
          <w:kern w:val="48"/>
        </w:rPr>
        <w:t xml:space="preserve">REPORT ON </w:t>
      </w:r>
      <w:r w:rsidR="00426115">
        <w:rPr>
          <w:kern w:val="48"/>
        </w:rPr>
        <w:t>JOINTS, DEGREES OF FREEDOM AND GRUBLER’S FORMULA</w:t>
      </w:r>
    </w:p>
    <w:p w14:paraId="24DF2CD4" w14:textId="54530D7F" w:rsidR="009303D9" w:rsidRDefault="00646C8E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20C779BD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268A4146" w14:textId="4AED1FA8" w:rsidR="00DD4DFA" w:rsidRDefault="00646C8E" w:rsidP="00DD4DFA">
      <w:pPr>
        <w:pStyle w:val="Author"/>
        <w:spacing w:before="100" w:beforeAutospacing="1"/>
        <w:ind w:right="5499"/>
        <w:rPr>
          <w:sz w:val="18"/>
          <w:szCs w:val="18"/>
        </w:rPr>
        <w:sectPr w:rsidR="00DD4DFA" w:rsidSect="00DD4DFA">
          <w:type w:val="continuous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  <w:r w:rsidRPr="00646C8E">
        <w:rPr>
          <w:sz w:val="18"/>
          <w:szCs w:val="18"/>
        </w:rPr>
        <w:t>Maxon Rodrigues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First Year Studen</w:t>
      </w:r>
      <w:r w:rsidR="00DD4DFA">
        <w:rPr>
          <w:sz w:val="18"/>
          <w:szCs w:val="18"/>
        </w:rPr>
        <w:t>t</w:t>
      </w:r>
      <w:r w:rsidR="00DD4DFA" w:rsidRPr="00F847A6">
        <w:rPr>
          <w:sz w:val="18"/>
          <w:szCs w:val="18"/>
        </w:rPr>
        <w:t xml:space="preserve"> </w:t>
      </w:r>
      <w:r w:rsidR="00DD4DFA" w:rsidRPr="00F847A6">
        <w:rPr>
          <w:sz w:val="18"/>
          <w:szCs w:val="18"/>
        </w:rPr>
        <w:br/>
      </w:r>
      <w:r w:rsidR="00DD4DFA">
        <w:rPr>
          <w:sz w:val="18"/>
          <w:szCs w:val="18"/>
        </w:rPr>
        <w:t>B.Tech in Computer Science and Engineering</w:t>
      </w:r>
      <w:r w:rsidR="00DD4DFA" w:rsidRPr="00F847A6">
        <w:rPr>
          <w:sz w:val="18"/>
          <w:szCs w:val="18"/>
        </w:rPr>
        <w:t xml:space="preserve"> </w:t>
      </w:r>
      <w:r w:rsidR="00DD4DFA" w:rsidRPr="00F847A6">
        <w:rPr>
          <w:sz w:val="18"/>
          <w:szCs w:val="18"/>
        </w:rPr>
        <w:br/>
      </w:r>
      <w:r w:rsidR="00DD4DFA">
        <w:rPr>
          <w:sz w:val="18"/>
          <w:szCs w:val="18"/>
        </w:rPr>
        <w:t>Manipal Institute of  Technology</w:t>
      </w:r>
      <w:r w:rsidR="001A3B3D" w:rsidRPr="00F847A6">
        <w:rPr>
          <w:i/>
          <w:sz w:val="18"/>
          <w:szCs w:val="18"/>
        </w:rPr>
        <w:br/>
      </w:r>
      <w:r w:rsidR="00DD4DFA">
        <w:rPr>
          <w:sz w:val="18"/>
          <w:szCs w:val="18"/>
        </w:rPr>
        <w:t>Manipal, Karnataka, India</w:t>
      </w:r>
      <w:r w:rsidR="001A3B3D" w:rsidRPr="00F847A6">
        <w:rPr>
          <w:sz w:val="18"/>
          <w:szCs w:val="18"/>
        </w:rPr>
        <w:br/>
      </w:r>
      <w:hyperlink r:id="rId9" w:history="1">
        <w:r w:rsidR="00DD4DFA" w:rsidRPr="00F272A8">
          <w:rPr>
            <w:rStyle w:val="Hyperlink"/>
            <w:sz w:val="18"/>
            <w:szCs w:val="18"/>
          </w:rPr>
          <w:t>maxonrodrigues@gmail.com</w:t>
        </w:r>
      </w:hyperlink>
    </w:p>
    <w:p w14:paraId="2729A11B" w14:textId="3ADDE592" w:rsidR="00447BB9" w:rsidRPr="00DD4DFA" w:rsidRDefault="00447BB9" w:rsidP="00DD4DFA">
      <w:pPr>
        <w:pStyle w:val="Author"/>
        <w:spacing w:before="100" w:beforeAutospacing="1"/>
        <w:rPr>
          <w:sz w:val="18"/>
          <w:szCs w:val="18"/>
        </w:rPr>
      </w:pPr>
    </w:p>
    <w:p w14:paraId="0316535E" w14:textId="77777777" w:rsidR="009F1D79" w:rsidRDefault="009F1D79" w:rsidP="00DD4DFA">
      <w:pPr>
        <w:jc w:val="both"/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0A88E65D" w14:textId="35496587" w:rsidR="00DD4DFA" w:rsidRPr="005B520E" w:rsidRDefault="00DD4DFA" w:rsidP="00DD4DFA">
      <w:pPr>
        <w:jc w:val="both"/>
        <w:sectPr w:rsidR="00DD4DFA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40FA2D84" w14:textId="66893E8B" w:rsidR="004D72B5" w:rsidRPr="008B641D" w:rsidRDefault="009303D9" w:rsidP="008B641D">
      <w:pPr>
        <w:pStyle w:val="Abstract"/>
        <w:rPr>
          <w:lang w:val="en-AE"/>
        </w:rPr>
      </w:pPr>
      <w:r>
        <w:rPr>
          <w:i/>
          <w:iCs/>
        </w:rPr>
        <w:t>Abstract</w:t>
      </w:r>
      <w:r>
        <w:t>—</w:t>
      </w:r>
      <w:r w:rsidR="00DD4DFA">
        <w:t xml:space="preserve">This </w:t>
      </w:r>
      <w:r w:rsidR="008B641D">
        <w:t xml:space="preserve">document is a report on </w:t>
      </w:r>
      <w:r w:rsidR="00426115">
        <w:t>basic mechanical concepts like joints and links, degrees of freedom and Grubler’s Formula. This report will understand the different types of joints and their total possible degrees of freedom.</w:t>
      </w:r>
    </w:p>
    <w:p w14:paraId="58B10678" w14:textId="05B49A4A" w:rsidR="009303D9" w:rsidRPr="004D72B5" w:rsidRDefault="004D72B5" w:rsidP="00972203">
      <w:pPr>
        <w:pStyle w:val="Keywords"/>
      </w:pPr>
      <w:r w:rsidRPr="004D72B5">
        <w:t>Keywords—</w:t>
      </w:r>
      <w:r w:rsidR="00426115">
        <w:t>Links, Joints, Degrees of Freedom, Grubler’s Formula</w:t>
      </w:r>
    </w:p>
    <w:p w14:paraId="1A521F3C" w14:textId="30FB36A1" w:rsidR="009303D9" w:rsidRPr="00D632BE" w:rsidRDefault="009303D9" w:rsidP="006B6B66">
      <w:pPr>
        <w:pStyle w:val="Heading1"/>
      </w:pPr>
      <w:r w:rsidRPr="00D632BE">
        <w:t>Introduction</w:t>
      </w:r>
    </w:p>
    <w:p w14:paraId="5B84FB04" w14:textId="549930EB" w:rsidR="009303D9" w:rsidRDefault="00426115" w:rsidP="00953960">
      <w:pPr>
        <w:pStyle w:val="BodyText"/>
        <w:rPr>
          <w:lang w:val="en-US"/>
        </w:rPr>
      </w:pPr>
      <w:r>
        <w:t xml:space="preserve">When we </w:t>
      </w:r>
      <w:r w:rsidR="00953960">
        <w:t>analyse</w:t>
      </w:r>
      <w:r>
        <w:t xml:space="preserve"> different kinds of mechanical objects, an integral part about understanding becomes knowing how they move. </w:t>
      </w:r>
      <w:r w:rsidR="00953960">
        <w:rPr>
          <w:lang w:val="en-US"/>
        </w:rPr>
        <w:t>It also</w:t>
      </w:r>
      <w:r w:rsidR="00953960" w:rsidRPr="00953960">
        <w:rPr>
          <w:lang w:val="en-US"/>
        </w:rPr>
        <w:t xml:space="preserve"> requires </w:t>
      </w:r>
      <w:r w:rsidR="00953960">
        <w:rPr>
          <w:lang w:val="en-US"/>
        </w:rPr>
        <w:t xml:space="preserve">understanding in mathematics </w:t>
      </w:r>
      <w:r w:rsidR="00953960" w:rsidRPr="00953960">
        <w:rPr>
          <w:lang w:val="en-US"/>
        </w:rPr>
        <w:t>to describe how physical components interact to transmit forces and generate controlled motions. This provides the foundation for designing machinery ranging from simple planar linkages to complex six</w:t>
      </w:r>
      <w:r w:rsidR="00953960">
        <w:rPr>
          <w:lang w:val="en-US"/>
        </w:rPr>
        <w:t xml:space="preserve"> </w:t>
      </w:r>
      <w:r w:rsidR="00953960" w:rsidRPr="00953960">
        <w:rPr>
          <w:lang w:val="en-US"/>
        </w:rPr>
        <w:t>degree</w:t>
      </w:r>
      <w:r w:rsidR="00953960">
        <w:rPr>
          <w:lang w:val="en-US"/>
        </w:rPr>
        <w:t xml:space="preserve">s </w:t>
      </w:r>
      <w:r w:rsidR="00953960" w:rsidRPr="00953960">
        <w:rPr>
          <w:lang w:val="en-US"/>
        </w:rPr>
        <w:t>of</w:t>
      </w:r>
      <w:r w:rsidR="00953960">
        <w:rPr>
          <w:lang w:val="en-US"/>
        </w:rPr>
        <w:t xml:space="preserve"> </w:t>
      </w:r>
      <w:r w:rsidR="00953960" w:rsidRPr="00953960">
        <w:rPr>
          <w:lang w:val="en-US"/>
        </w:rPr>
        <w:t xml:space="preserve">freedom </w:t>
      </w:r>
      <w:r w:rsidR="00953960">
        <w:rPr>
          <w:lang w:val="en-US"/>
        </w:rPr>
        <w:t>joints</w:t>
      </w:r>
      <w:r w:rsidR="00953960" w:rsidRPr="00953960">
        <w:rPr>
          <w:lang w:val="en-US"/>
        </w:rPr>
        <w:t xml:space="preserve">. </w:t>
      </w:r>
      <w:r w:rsidR="00953960">
        <w:rPr>
          <w:lang w:val="en-US"/>
        </w:rPr>
        <w:t>So</w:t>
      </w:r>
      <w:r w:rsidR="00953960" w:rsidRPr="00953960">
        <w:rPr>
          <w:lang w:val="en-US"/>
        </w:rPr>
        <w:t>, one must understand the relationships between joints</w:t>
      </w:r>
      <w:r w:rsidR="00953960">
        <w:rPr>
          <w:lang w:val="en-US"/>
        </w:rPr>
        <w:t>, and their degrees of freedom</w:t>
      </w:r>
      <w:r w:rsidR="00953960" w:rsidRPr="00953960">
        <w:rPr>
          <w:lang w:val="en-US"/>
        </w:rPr>
        <w:t>.</w:t>
      </w:r>
      <w:r w:rsidR="00953960">
        <w:rPr>
          <w:lang w:val="en-US"/>
        </w:rPr>
        <w:t xml:space="preserve"> Finally, this report will include Grubler’s formula and its importance </w:t>
      </w:r>
      <w:r w:rsidR="00E803A7">
        <w:rPr>
          <w:lang w:val="en-US"/>
        </w:rPr>
        <w:t>in determining</w:t>
      </w:r>
      <w:r w:rsidR="00953960">
        <w:rPr>
          <w:lang w:val="en-US"/>
        </w:rPr>
        <w:t xml:space="preserve"> the degrees of freedom in two-dimensional planar mechanisms.</w:t>
      </w:r>
    </w:p>
    <w:p w14:paraId="78F3D18E" w14:textId="77777777" w:rsidR="005675B1" w:rsidRDefault="005675B1" w:rsidP="00953960">
      <w:pPr>
        <w:pStyle w:val="BodyText"/>
      </w:pPr>
    </w:p>
    <w:p w14:paraId="609C64FB" w14:textId="5A4BE520" w:rsidR="00E803A7" w:rsidRPr="0093113B" w:rsidRDefault="00E803A7" w:rsidP="00E803A7">
      <w:pPr>
        <w:pStyle w:val="Heading1"/>
      </w:pPr>
      <w:r>
        <w:t>Links</w:t>
      </w:r>
    </w:p>
    <w:p w14:paraId="01C98C49" w14:textId="178E6808" w:rsidR="00F62376" w:rsidRDefault="006D6A1B" w:rsidP="00F62376">
      <w:pPr>
        <w:pStyle w:val="BodyText"/>
        <w:rPr>
          <w:lang w:val="en-AE"/>
        </w:rPr>
      </w:pPr>
      <w:r w:rsidRPr="006D6A1B">
        <w:rPr>
          <w:lang w:val="en-AE"/>
        </w:rPr>
        <w:t>A kinematic link is defined as a rigid or resistant body</w:t>
      </w:r>
      <w:r>
        <w:rPr>
          <w:lang w:val="en-AE"/>
        </w:rPr>
        <w:t xml:space="preserve"> </w:t>
      </w:r>
      <w:r w:rsidRPr="006D6A1B">
        <w:rPr>
          <w:lang w:val="en-AE"/>
        </w:rPr>
        <w:t xml:space="preserve">or an assembly </w:t>
      </w:r>
      <w:r>
        <w:rPr>
          <w:lang w:val="en-AE"/>
        </w:rPr>
        <w:t xml:space="preserve">of them, </w:t>
      </w:r>
      <w:r w:rsidRPr="006D6A1B">
        <w:rPr>
          <w:lang w:val="en-AE"/>
        </w:rPr>
        <w:t xml:space="preserve">that forms part of a mechanism, </w:t>
      </w:r>
      <w:r>
        <w:rPr>
          <w:lang w:val="en-AE"/>
        </w:rPr>
        <w:t>containing</w:t>
      </w:r>
      <w:r w:rsidRPr="006D6A1B">
        <w:rPr>
          <w:lang w:val="en-AE"/>
        </w:rPr>
        <w:t xml:space="preserve"> attachment points </w:t>
      </w:r>
      <w:r>
        <w:rPr>
          <w:lang w:val="en-AE"/>
        </w:rPr>
        <w:t>also called nodes</w:t>
      </w:r>
      <w:r w:rsidRPr="006D6A1B">
        <w:rPr>
          <w:lang w:val="en-AE"/>
        </w:rPr>
        <w:t>, and moves relative to other parts to transmit force and motion.</w:t>
      </w:r>
      <w:r>
        <w:rPr>
          <w:lang w:val="en-AE"/>
        </w:rPr>
        <w:t xml:space="preserve"> </w:t>
      </w:r>
      <w:r w:rsidRPr="006D6A1B">
        <w:rPr>
          <w:lang w:val="en-AE"/>
        </w:rPr>
        <w:t xml:space="preserve">A link </w:t>
      </w:r>
      <w:r>
        <w:rPr>
          <w:lang w:val="en-AE"/>
        </w:rPr>
        <w:t>may</w:t>
      </w:r>
      <w:r w:rsidRPr="006D6A1B">
        <w:rPr>
          <w:lang w:val="en-AE"/>
        </w:rPr>
        <w:t xml:space="preserve"> not </w:t>
      </w:r>
      <w:r>
        <w:rPr>
          <w:lang w:val="en-AE"/>
        </w:rPr>
        <w:t xml:space="preserve">be </w:t>
      </w:r>
      <w:r w:rsidRPr="006D6A1B">
        <w:rPr>
          <w:lang w:val="en-AE"/>
        </w:rPr>
        <w:t>perfectly rigid</w:t>
      </w:r>
      <w:r>
        <w:rPr>
          <w:lang w:val="en-AE"/>
        </w:rPr>
        <w:t xml:space="preserve"> since a 100% rigid body doesn’t exist. However,</w:t>
      </w:r>
      <w:r w:rsidRPr="006D6A1B">
        <w:rPr>
          <w:lang w:val="en-AE"/>
        </w:rPr>
        <w:t xml:space="preserve"> it must </w:t>
      </w:r>
      <w:r>
        <w:rPr>
          <w:lang w:val="en-AE"/>
        </w:rPr>
        <w:t>be</w:t>
      </w:r>
      <w:r w:rsidRPr="006D6A1B">
        <w:rPr>
          <w:lang w:val="en-AE"/>
        </w:rPr>
        <w:t xml:space="preserve"> a resistant body</w:t>
      </w:r>
      <w:r>
        <w:rPr>
          <w:lang w:val="en-AE"/>
        </w:rPr>
        <w:t>, which</w:t>
      </w:r>
      <w:r w:rsidRPr="006D6A1B">
        <w:rPr>
          <w:lang w:val="en-AE"/>
        </w:rPr>
        <w:t xml:space="preserve"> transmits required forces with negligible deformation under operating conditions.</w:t>
      </w:r>
      <w:r w:rsidR="00F62376">
        <w:rPr>
          <w:lang w:val="en-AE"/>
        </w:rPr>
        <w:t xml:space="preserve"> </w:t>
      </w:r>
      <w:r w:rsidR="00E803A7" w:rsidRPr="00E803A7">
        <w:rPr>
          <w:lang w:val="en-AE"/>
        </w:rPr>
        <w:t xml:space="preserve"> </w:t>
      </w:r>
      <w:r w:rsidR="00F62376">
        <w:rPr>
          <w:lang w:val="en-AE"/>
        </w:rPr>
        <w:t xml:space="preserve">Let us now </w:t>
      </w:r>
      <w:r w:rsidR="005675B1">
        <w:rPr>
          <w:lang w:val="en-AE"/>
        </w:rPr>
        <w:t>investigate</w:t>
      </w:r>
      <w:r w:rsidR="00F62376">
        <w:rPr>
          <w:lang w:val="en-AE"/>
        </w:rPr>
        <w:t xml:space="preserve"> the different classification of links</w:t>
      </w:r>
      <w:r w:rsidR="00E803A7" w:rsidRPr="00E803A7">
        <w:rPr>
          <w:lang w:val="en-AE"/>
        </w:rPr>
        <w:t>.</w:t>
      </w:r>
    </w:p>
    <w:p w14:paraId="191838A8" w14:textId="77777777" w:rsidR="005675B1" w:rsidRPr="00F62376" w:rsidRDefault="005675B1" w:rsidP="00F62376">
      <w:pPr>
        <w:pStyle w:val="BodyText"/>
        <w:rPr>
          <w:lang w:val="en-AE"/>
        </w:rPr>
      </w:pPr>
    </w:p>
    <w:p w14:paraId="337A9C43" w14:textId="7673FF4E" w:rsidR="00F62376" w:rsidRPr="00F62376" w:rsidRDefault="00F62376" w:rsidP="00F62376">
      <w:pPr>
        <w:pStyle w:val="Heading2"/>
      </w:pPr>
      <w:r>
        <w:rPr>
          <w:lang w:val="en-AE"/>
        </w:rPr>
        <w:t xml:space="preserve">Based on Number of </w:t>
      </w:r>
      <w:r w:rsidR="005675B1">
        <w:rPr>
          <w:lang w:val="en-AE"/>
        </w:rPr>
        <w:t>Nodes</w:t>
      </w:r>
    </w:p>
    <w:p w14:paraId="014F6836" w14:textId="1E8E3828" w:rsidR="00E803A7" w:rsidRPr="00F62376" w:rsidRDefault="00F62376" w:rsidP="00E803A7">
      <w:pPr>
        <w:pStyle w:val="BodyText"/>
        <w:rPr>
          <w:lang w:val="en-AE"/>
        </w:rPr>
      </w:pPr>
      <w:r>
        <w:rPr>
          <w:lang w:val="en-US"/>
        </w:rPr>
        <w:t>L</w:t>
      </w:r>
      <w:r w:rsidR="00E803A7" w:rsidRPr="00E803A7">
        <w:rPr>
          <w:lang w:val="en-AE"/>
        </w:rPr>
        <w:t xml:space="preserve">inks are classified by the number of active nodes </w:t>
      </w:r>
      <w:r w:rsidR="00E803A7" w:rsidRPr="00F62376">
        <w:rPr>
          <w:lang w:val="en-AE"/>
        </w:rPr>
        <w:t>available for joint connection</w:t>
      </w:r>
      <w:r w:rsidRPr="00F62376">
        <w:rPr>
          <w:lang w:val="en-AE"/>
        </w:rPr>
        <w:t>. Some of them are</w:t>
      </w:r>
      <w:r w:rsidR="00E803A7" w:rsidRPr="00F62376">
        <w:rPr>
          <w:lang w:val="en-AE"/>
        </w:rPr>
        <w:t>:</w:t>
      </w:r>
    </w:p>
    <w:p w14:paraId="5E5D8D06" w14:textId="711C46C9" w:rsidR="00E803A7" w:rsidRPr="00F62376" w:rsidRDefault="00E803A7" w:rsidP="00E803A7">
      <w:pPr>
        <w:pStyle w:val="BodyText"/>
        <w:numPr>
          <w:ilvl w:val="0"/>
          <w:numId w:val="39"/>
        </w:numPr>
        <w:rPr>
          <w:lang w:val="en-AE"/>
        </w:rPr>
      </w:pPr>
      <w:r w:rsidRPr="00F62376">
        <w:rPr>
          <w:lang w:val="en-AE"/>
        </w:rPr>
        <w:t xml:space="preserve">Binary Links: </w:t>
      </w:r>
      <w:r w:rsidR="00F62376">
        <w:rPr>
          <w:lang w:val="en-AE"/>
        </w:rPr>
        <w:t>A link p</w:t>
      </w:r>
      <w:r w:rsidRPr="00F62376">
        <w:rPr>
          <w:lang w:val="en-AE"/>
        </w:rPr>
        <w:t>ossess</w:t>
      </w:r>
      <w:r w:rsidR="00F62376">
        <w:rPr>
          <w:lang w:val="en-AE"/>
        </w:rPr>
        <w:t>ing</w:t>
      </w:r>
      <w:r w:rsidRPr="00F62376">
        <w:rPr>
          <w:lang w:val="en-AE"/>
        </w:rPr>
        <w:t xml:space="preserve"> exactly two nodes.</w:t>
      </w:r>
    </w:p>
    <w:p w14:paraId="45F7FBDE" w14:textId="46A85325" w:rsidR="00E803A7" w:rsidRPr="00F62376" w:rsidRDefault="00E803A7" w:rsidP="00E803A7">
      <w:pPr>
        <w:pStyle w:val="BodyText"/>
        <w:numPr>
          <w:ilvl w:val="0"/>
          <w:numId w:val="39"/>
        </w:numPr>
        <w:rPr>
          <w:lang w:val="en-AE"/>
        </w:rPr>
      </w:pPr>
      <w:r w:rsidRPr="00F62376">
        <w:rPr>
          <w:lang w:val="en-AE"/>
        </w:rPr>
        <w:t xml:space="preserve">Ternary Links: </w:t>
      </w:r>
      <w:r w:rsidR="00F62376">
        <w:rPr>
          <w:lang w:val="en-AE"/>
        </w:rPr>
        <w:t>A link p</w:t>
      </w:r>
      <w:r w:rsidR="00F62376" w:rsidRPr="00F62376">
        <w:rPr>
          <w:lang w:val="en-AE"/>
        </w:rPr>
        <w:t>ossess</w:t>
      </w:r>
      <w:r w:rsidR="00F62376">
        <w:rPr>
          <w:lang w:val="en-AE"/>
        </w:rPr>
        <w:t>ing</w:t>
      </w:r>
      <w:r w:rsidRPr="00F62376">
        <w:rPr>
          <w:lang w:val="en-AE"/>
        </w:rPr>
        <w:t xml:space="preserve"> three nodes.</w:t>
      </w:r>
    </w:p>
    <w:p w14:paraId="55864D09" w14:textId="57EC9B0F" w:rsidR="00E803A7" w:rsidRDefault="00E803A7" w:rsidP="00E803A7">
      <w:pPr>
        <w:pStyle w:val="BodyText"/>
        <w:numPr>
          <w:ilvl w:val="0"/>
          <w:numId w:val="39"/>
        </w:numPr>
        <w:rPr>
          <w:lang w:val="en-AE"/>
        </w:rPr>
      </w:pPr>
      <w:r w:rsidRPr="00F62376">
        <w:rPr>
          <w:lang w:val="en-AE"/>
        </w:rPr>
        <w:t xml:space="preserve">Quaternary Links: </w:t>
      </w:r>
      <w:r w:rsidR="00F62376">
        <w:rPr>
          <w:lang w:val="en-AE"/>
        </w:rPr>
        <w:t>A link p</w:t>
      </w:r>
      <w:r w:rsidR="00F62376" w:rsidRPr="00F62376">
        <w:rPr>
          <w:lang w:val="en-AE"/>
        </w:rPr>
        <w:t>ossess</w:t>
      </w:r>
      <w:r w:rsidR="00F62376">
        <w:rPr>
          <w:lang w:val="en-AE"/>
        </w:rPr>
        <w:t>ing</w:t>
      </w:r>
      <w:r w:rsidR="00F62376" w:rsidRPr="00F62376">
        <w:rPr>
          <w:lang w:val="en-AE"/>
        </w:rPr>
        <w:t xml:space="preserve"> </w:t>
      </w:r>
      <w:r w:rsidRPr="00F62376">
        <w:rPr>
          <w:lang w:val="en-AE"/>
        </w:rPr>
        <w:t>four nodes.</w:t>
      </w:r>
    </w:p>
    <w:p w14:paraId="0209AE93" w14:textId="0D5E63F1" w:rsidR="005675B1" w:rsidRDefault="00F62376" w:rsidP="005675B1">
      <w:pPr>
        <w:pStyle w:val="BodyText"/>
        <w:numPr>
          <w:ilvl w:val="0"/>
          <w:numId w:val="39"/>
        </w:numPr>
        <w:rPr>
          <w:lang w:val="en-AE"/>
        </w:rPr>
      </w:pPr>
      <w:r w:rsidRPr="00F62376">
        <w:rPr>
          <w:lang w:val="en-US"/>
        </w:rPr>
        <w:t>Quinary Links: A link possessing five nodes</w:t>
      </w:r>
      <w:r>
        <w:rPr>
          <w:lang w:val="en-US"/>
        </w:rPr>
        <w:t>.</w:t>
      </w:r>
    </w:p>
    <w:p w14:paraId="13CB4280" w14:textId="792CC540" w:rsidR="005675B1" w:rsidRPr="005675B1" w:rsidRDefault="00F62376" w:rsidP="005675B1">
      <w:pPr>
        <w:pStyle w:val="BodyText"/>
        <w:numPr>
          <w:ilvl w:val="0"/>
          <w:numId w:val="39"/>
        </w:numPr>
        <w:rPr>
          <w:lang w:val="en-AE"/>
        </w:rPr>
      </w:pPr>
      <w:r w:rsidRPr="005675B1">
        <w:rPr>
          <w:lang w:val="en-US"/>
        </w:rPr>
        <w:t xml:space="preserve">Polynary Link: A link possessing </w:t>
      </w:r>
      <w:r w:rsidR="005675B1" w:rsidRPr="005675B1">
        <w:rPr>
          <w:lang w:val="en-US"/>
        </w:rPr>
        <w:t>multiple</w:t>
      </w:r>
      <w:r w:rsidRPr="005675B1">
        <w:rPr>
          <w:lang w:val="en-US"/>
        </w:rPr>
        <w:t xml:space="preserve"> nodes</w:t>
      </w:r>
      <w:r w:rsidR="005675B1" w:rsidRPr="005675B1">
        <w:rPr>
          <w:lang w:val="en-US"/>
        </w:rPr>
        <w:t>, allowing connections to multiple other links</w:t>
      </w:r>
      <w:r w:rsidR="005675B1">
        <w:rPr>
          <w:lang w:val="en-US"/>
        </w:rPr>
        <w:t>.</w:t>
      </w:r>
    </w:p>
    <w:p w14:paraId="30329102" w14:textId="77777777" w:rsidR="005675B1" w:rsidRPr="005675B1" w:rsidRDefault="005675B1" w:rsidP="005675B1">
      <w:pPr>
        <w:pStyle w:val="BodyText"/>
        <w:ind w:left="360" w:firstLine="0"/>
        <w:rPr>
          <w:lang w:val="en-AE"/>
        </w:rPr>
      </w:pPr>
    </w:p>
    <w:p w14:paraId="77C2D3F5" w14:textId="6D507060" w:rsidR="005675B1" w:rsidRDefault="005675B1" w:rsidP="005675B1">
      <w:pPr>
        <w:pStyle w:val="Heading2"/>
        <w:rPr>
          <w:lang w:val="en-AE"/>
        </w:rPr>
      </w:pPr>
      <w:r>
        <w:rPr>
          <w:lang w:val="en-AE"/>
        </w:rPr>
        <w:t>Based on the Functional Role</w:t>
      </w:r>
    </w:p>
    <w:p w14:paraId="5753E4E8" w14:textId="427EA219" w:rsidR="005675B1" w:rsidRPr="005675B1" w:rsidRDefault="005675B1" w:rsidP="005675B1">
      <w:pPr>
        <w:ind w:firstLine="288"/>
        <w:jc w:val="both"/>
        <w:rPr>
          <w:lang w:val="en-AE"/>
        </w:rPr>
      </w:pPr>
      <w:r w:rsidRPr="005675B1">
        <w:rPr>
          <w:lang w:val="en-AE"/>
        </w:rPr>
        <w:t>Every</w:t>
      </w:r>
      <w:r>
        <w:rPr>
          <w:lang w:val="en-AE"/>
        </w:rPr>
        <w:t xml:space="preserve"> kinematic link has a specific role in a</w:t>
      </w:r>
      <w:r w:rsidRPr="005675B1">
        <w:rPr>
          <w:lang w:val="en-AE"/>
        </w:rPr>
        <w:t xml:space="preserve"> mechanism</w:t>
      </w:r>
      <w:r>
        <w:rPr>
          <w:lang w:val="en-AE"/>
        </w:rPr>
        <w:t xml:space="preserve"> </w:t>
      </w:r>
      <w:r w:rsidRPr="005675B1">
        <w:rPr>
          <w:lang w:val="en-AE"/>
        </w:rPr>
        <w:t>to transform input motion into output motion</w:t>
      </w:r>
      <w:r>
        <w:rPr>
          <w:lang w:val="en-AE"/>
        </w:rPr>
        <w:t>. Some of them are</w:t>
      </w:r>
      <w:r w:rsidRPr="005675B1">
        <w:rPr>
          <w:lang w:val="en-AE"/>
        </w:rPr>
        <w:t>:</w:t>
      </w:r>
    </w:p>
    <w:p w14:paraId="48817A83" w14:textId="14831DC1" w:rsidR="005675B1" w:rsidRPr="005675B1" w:rsidRDefault="005675B1" w:rsidP="005675B1">
      <w:pPr>
        <w:numPr>
          <w:ilvl w:val="0"/>
          <w:numId w:val="41"/>
        </w:numPr>
        <w:jc w:val="both"/>
        <w:rPr>
          <w:lang w:val="en-AE"/>
        </w:rPr>
      </w:pPr>
      <w:r w:rsidRPr="005675B1">
        <w:rPr>
          <w:lang w:val="en-AE"/>
        </w:rPr>
        <w:t>Fixed Link (</w:t>
      </w:r>
      <w:r>
        <w:rPr>
          <w:lang w:val="en-AE"/>
        </w:rPr>
        <w:t xml:space="preserve">also called </w:t>
      </w:r>
      <w:r w:rsidRPr="005675B1">
        <w:rPr>
          <w:lang w:val="en-AE"/>
        </w:rPr>
        <w:t>Ground</w:t>
      </w:r>
      <w:r>
        <w:rPr>
          <w:lang w:val="en-AE"/>
        </w:rPr>
        <w:t xml:space="preserve"> or </w:t>
      </w:r>
      <w:r w:rsidRPr="005675B1">
        <w:rPr>
          <w:lang w:val="en-AE"/>
        </w:rPr>
        <w:t xml:space="preserve">Frame): </w:t>
      </w:r>
      <w:r>
        <w:rPr>
          <w:lang w:val="en-AE"/>
        </w:rPr>
        <w:t>It is t</w:t>
      </w:r>
      <w:r w:rsidRPr="005675B1">
        <w:rPr>
          <w:lang w:val="en-AE"/>
        </w:rPr>
        <w:t>he reference link that remains stationary relative to the frame of reference. Every mechanism must have exactly one fixed link.</w:t>
      </w:r>
    </w:p>
    <w:p w14:paraId="2A45D273" w14:textId="4A22EA21" w:rsidR="005675B1" w:rsidRPr="005675B1" w:rsidRDefault="005675B1" w:rsidP="005675B1">
      <w:pPr>
        <w:numPr>
          <w:ilvl w:val="0"/>
          <w:numId w:val="41"/>
        </w:numPr>
        <w:jc w:val="both"/>
        <w:rPr>
          <w:lang w:val="en-AE"/>
        </w:rPr>
      </w:pPr>
      <w:r w:rsidRPr="005675B1">
        <w:rPr>
          <w:lang w:val="en-AE"/>
        </w:rPr>
        <w:t>Input Link (</w:t>
      </w:r>
      <w:r>
        <w:rPr>
          <w:lang w:val="en-AE"/>
        </w:rPr>
        <w:t xml:space="preserve">also called </w:t>
      </w:r>
      <w:r w:rsidRPr="005675B1">
        <w:rPr>
          <w:lang w:val="en-AE"/>
        </w:rPr>
        <w:t xml:space="preserve">Driver </w:t>
      </w:r>
      <w:r>
        <w:rPr>
          <w:lang w:val="en-AE"/>
        </w:rPr>
        <w:t>or</w:t>
      </w:r>
      <w:r w:rsidRPr="005675B1">
        <w:rPr>
          <w:lang w:val="en-AE"/>
        </w:rPr>
        <w:t xml:space="preserve"> Crank): The link connected directly to the power source that provides the initial driving motion.</w:t>
      </w:r>
    </w:p>
    <w:p w14:paraId="53A75DF8" w14:textId="5F320AD7" w:rsidR="005675B1" w:rsidRPr="005675B1" w:rsidRDefault="005675B1" w:rsidP="005675B1">
      <w:pPr>
        <w:numPr>
          <w:ilvl w:val="0"/>
          <w:numId w:val="41"/>
        </w:numPr>
        <w:jc w:val="both"/>
        <w:rPr>
          <w:lang w:val="en-AE"/>
        </w:rPr>
      </w:pPr>
      <w:r w:rsidRPr="005675B1">
        <w:rPr>
          <w:lang w:val="en-AE"/>
        </w:rPr>
        <w:t>Connecting Link (</w:t>
      </w:r>
      <w:r>
        <w:rPr>
          <w:lang w:val="en-AE"/>
        </w:rPr>
        <w:t>also called a Coupler</w:t>
      </w:r>
      <w:r w:rsidRPr="005675B1">
        <w:rPr>
          <w:lang w:val="en-AE"/>
        </w:rPr>
        <w:t>): A link connected to two other moving links that floats freely without being directly attached to the fixed ground link. It transmits motion across the mechanism.</w:t>
      </w:r>
    </w:p>
    <w:p w14:paraId="56CCC4EA" w14:textId="6BD211DA" w:rsidR="005675B1" w:rsidRDefault="005675B1" w:rsidP="005675B1">
      <w:pPr>
        <w:numPr>
          <w:ilvl w:val="0"/>
          <w:numId w:val="41"/>
        </w:numPr>
        <w:jc w:val="both"/>
        <w:rPr>
          <w:lang w:val="en-AE"/>
        </w:rPr>
      </w:pPr>
      <w:r w:rsidRPr="005675B1">
        <w:rPr>
          <w:lang w:val="en-AE"/>
        </w:rPr>
        <w:t>Output Link (</w:t>
      </w:r>
      <w:r>
        <w:rPr>
          <w:lang w:val="en-AE"/>
        </w:rPr>
        <w:t xml:space="preserve">also called </w:t>
      </w:r>
      <w:r w:rsidRPr="005675B1">
        <w:rPr>
          <w:lang w:val="en-AE"/>
        </w:rPr>
        <w:t>Follower</w:t>
      </w:r>
      <w:r>
        <w:rPr>
          <w:lang w:val="en-AE"/>
        </w:rPr>
        <w:t>,</w:t>
      </w:r>
      <w:r w:rsidRPr="005675B1">
        <w:rPr>
          <w:lang w:val="en-AE"/>
        </w:rPr>
        <w:t xml:space="preserve"> Rocker </w:t>
      </w:r>
      <w:r>
        <w:rPr>
          <w:lang w:val="en-AE"/>
        </w:rPr>
        <w:t>or</w:t>
      </w:r>
      <w:r w:rsidRPr="005675B1">
        <w:rPr>
          <w:lang w:val="en-AE"/>
        </w:rPr>
        <w:t xml:space="preserve"> Slider): The link that delivers the final desired motion or work output.</w:t>
      </w:r>
    </w:p>
    <w:p w14:paraId="43286420" w14:textId="5D3F63D8" w:rsidR="005675B1" w:rsidRPr="005675B1" w:rsidRDefault="005675B1" w:rsidP="005675B1">
      <w:pPr>
        <w:pStyle w:val="BodyText"/>
        <w:ind w:left="720" w:firstLine="0"/>
        <w:rPr>
          <w:lang w:val="en-AE"/>
        </w:rPr>
      </w:pPr>
    </w:p>
    <w:p w14:paraId="39C6CD0F" w14:textId="36DCA48E" w:rsidR="005675B1" w:rsidRPr="005675B1" w:rsidRDefault="005675B1" w:rsidP="005675B1">
      <w:pPr>
        <w:pStyle w:val="Heading2"/>
        <w:rPr>
          <w:lang w:val="en-AE"/>
        </w:rPr>
      </w:pPr>
      <w:r>
        <w:rPr>
          <w:lang w:val="en-AE"/>
        </w:rPr>
        <w:t>Based on the</w:t>
      </w:r>
      <w:r w:rsidR="008E5B6A">
        <w:rPr>
          <w:lang w:val="en-AE"/>
        </w:rPr>
        <w:t xml:space="preserve"> Resistance from deformation.</w:t>
      </w:r>
    </w:p>
    <w:p w14:paraId="084A4555" w14:textId="338500D5" w:rsidR="005675B1" w:rsidRPr="00F62376" w:rsidRDefault="005675B1" w:rsidP="005675B1">
      <w:pPr>
        <w:pStyle w:val="BodyText"/>
        <w:rPr>
          <w:lang w:val="en-AE"/>
        </w:rPr>
      </w:pPr>
      <w:r>
        <w:rPr>
          <w:lang w:val="en-US"/>
        </w:rPr>
        <w:t>L</w:t>
      </w:r>
      <w:r w:rsidRPr="00E803A7">
        <w:rPr>
          <w:lang w:val="en-AE"/>
        </w:rPr>
        <w:t xml:space="preserve">inks are classified by </w:t>
      </w:r>
      <w:r w:rsidR="008E5B6A">
        <w:rPr>
          <w:lang w:val="en-AE"/>
        </w:rPr>
        <w:t>how resistant they are to deformation under stress. However, no matter their rigidity, they must be a resistant body.</w:t>
      </w:r>
      <w:r w:rsidRPr="00F62376">
        <w:rPr>
          <w:lang w:val="en-AE"/>
        </w:rPr>
        <w:t xml:space="preserve"> Some of them are:</w:t>
      </w:r>
    </w:p>
    <w:p w14:paraId="367AB7A8" w14:textId="76082F02" w:rsidR="008E5B6A" w:rsidRDefault="008E5B6A" w:rsidP="005675B1">
      <w:pPr>
        <w:pStyle w:val="BodyText"/>
        <w:numPr>
          <w:ilvl w:val="0"/>
          <w:numId w:val="39"/>
        </w:numPr>
        <w:rPr>
          <w:lang w:val="en-AE"/>
        </w:rPr>
      </w:pPr>
      <w:r>
        <w:rPr>
          <w:lang w:val="en-AE"/>
        </w:rPr>
        <w:t>Rigid</w:t>
      </w:r>
      <w:r w:rsidRPr="008E5B6A">
        <w:rPr>
          <w:lang w:val="en-AE"/>
        </w:rPr>
        <w:t xml:space="preserve"> Link</w:t>
      </w:r>
      <w:r>
        <w:rPr>
          <w:lang w:val="en-AE"/>
        </w:rPr>
        <w:t>: It u</w:t>
      </w:r>
      <w:r w:rsidRPr="008E5B6A">
        <w:rPr>
          <w:lang w:val="en-AE"/>
        </w:rPr>
        <w:t>ndergoes negligible deformation in all directions.</w:t>
      </w:r>
      <w:r>
        <w:rPr>
          <w:lang w:val="en-AE"/>
        </w:rPr>
        <w:t xml:space="preserve"> It is used to t</w:t>
      </w:r>
      <w:r w:rsidRPr="008E5B6A">
        <w:rPr>
          <w:lang w:val="en-AE"/>
        </w:rPr>
        <w:t>ransmit push, pull, and twist equally well.</w:t>
      </w:r>
      <w:r>
        <w:rPr>
          <w:lang w:val="en-AE"/>
        </w:rPr>
        <w:t xml:space="preserve"> Some examples are c</w:t>
      </w:r>
      <w:r w:rsidRPr="008E5B6A">
        <w:rPr>
          <w:lang w:val="en-AE"/>
        </w:rPr>
        <w:t>onnecting rods, pistons</w:t>
      </w:r>
      <w:r>
        <w:rPr>
          <w:lang w:val="en-AE"/>
        </w:rPr>
        <w:t xml:space="preserve"> and</w:t>
      </w:r>
      <w:r w:rsidRPr="008E5B6A">
        <w:rPr>
          <w:lang w:val="en-AE"/>
        </w:rPr>
        <w:t xml:space="preserve"> crankshafts.</w:t>
      </w:r>
    </w:p>
    <w:p w14:paraId="6A27E307" w14:textId="77777777" w:rsidR="008E5B6A" w:rsidRDefault="008E5B6A" w:rsidP="005675B1">
      <w:pPr>
        <w:pStyle w:val="BodyText"/>
        <w:numPr>
          <w:ilvl w:val="0"/>
          <w:numId w:val="39"/>
        </w:numPr>
        <w:rPr>
          <w:lang w:val="en-AE"/>
        </w:rPr>
      </w:pPr>
      <w:r w:rsidRPr="008E5B6A">
        <w:rPr>
          <w:lang w:val="en-AE"/>
        </w:rPr>
        <w:t>Flexible Link</w:t>
      </w:r>
      <w:r>
        <w:rPr>
          <w:lang w:val="en-AE"/>
        </w:rPr>
        <w:t>: It d</w:t>
      </w:r>
      <w:r w:rsidRPr="008E5B6A">
        <w:rPr>
          <w:lang w:val="en-AE"/>
        </w:rPr>
        <w:t>eforms easily in general but resists deformation along specific loading paths.</w:t>
      </w:r>
      <w:r>
        <w:rPr>
          <w:lang w:val="en-AE"/>
        </w:rPr>
        <w:t xml:space="preserve"> </w:t>
      </w:r>
      <w:r w:rsidRPr="008E5B6A">
        <w:rPr>
          <w:lang w:val="en-AE"/>
        </w:rPr>
        <w:t>Transmits power strictly under tension. Cannot transmit</w:t>
      </w:r>
      <w:r>
        <w:rPr>
          <w:lang w:val="en-AE"/>
        </w:rPr>
        <w:t xml:space="preserve"> push</w:t>
      </w:r>
      <w:r w:rsidRPr="008E5B6A">
        <w:rPr>
          <w:lang w:val="en-AE"/>
        </w:rPr>
        <w:t>.</w:t>
      </w:r>
      <w:r>
        <w:rPr>
          <w:lang w:val="en-AE"/>
        </w:rPr>
        <w:t xml:space="preserve"> Some examples are r</w:t>
      </w:r>
      <w:r w:rsidRPr="008E5B6A">
        <w:rPr>
          <w:lang w:val="en-AE"/>
        </w:rPr>
        <w:t>ubber timing belts, steel wire ropes, roller chains.</w:t>
      </w:r>
    </w:p>
    <w:p w14:paraId="404EEB76" w14:textId="77777777" w:rsidR="006F0C55" w:rsidRDefault="008E5B6A" w:rsidP="008E5B6A">
      <w:pPr>
        <w:pStyle w:val="BodyText"/>
        <w:numPr>
          <w:ilvl w:val="0"/>
          <w:numId w:val="39"/>
        </w:numPr>
        <w:rPr>
          <w:lang w:val="en-AE"/>
        </w:rPr>
      </w:pPr>
      <w:r w:rsidRPr="008E5B6A">
        <w:rPr>
          <w:lang w:val="en-AE"/>
        </w:rPr>
        <w:t>Fluid Link</w:t>
      </w:r>
      <w:r>
        <w:rPr>
          <w:lang w:val="en-AE"/>
        </w:rPr>
        <w:t>: It t</w:t>
      </w:r>
      <w:r w:rsidRPr="008E5B6A">
        <w:rPr>
          <w:lang w:val="en-AE"/>
        </w:rPr>
        <w:t>akes the shape of its container</w:t>
      </w:r>
      <w:r>
        <w:rPr>
          <w:lang w:val="en-AE"/>
        </w:rPr>
        <w:t xml:space="preserve"> and</w:t>
      </w:r>
      <w:r w:rsidRPr="008E5B6A">
        <w:rPr>
          <w:lang w:val="en-AE"/>
        </w:rPr>
        <w:t xml:space="preserve"> flows freely when unconfined.</w:t>
      </w:r>
      <w:r>
        <w:rPr>
          <w:lang w:val="en-AE"/>
        </w:rPr>
        <w:t xml:space="preserve"> It t</w:t>
      </w:r>
      <w:r w:rsidRPr="008E5B6A">
        <w:rPr>
          <w:lang w:val="en-AE"/>
        </w:rPr>
        <w:t xml:space="preserve">ransmits power strictly under hydrostatic compression </w:t>
      </w:r>
      <w:r>
        <w:rPr>
          <w:lang w:val="en-AE"/>
        </w:rPr>
        <w:t xml:space="preserve">or under </w:t>
      </w:r>
      <w:r w:rsidRPr="008E5B6A">
        <w:rPr>
          <w:lang w:val="en-AE"/>
        </w:rPr>
        <w:t>pressure inside sealed systems.</w:t>
      </w:r>
      <w:r>
        <w:rPr>
          <w:lang w:val="en-AE"/>
        </w:rPr>
        <w:t xml:space="preserve"> Some examples are h</w:t>
      </w:r>
      <w:r w:rsidRPr="008E5B6A">
        <w:rPr>
          <w:lang w:val="en-AE"/>
        </w:rPr>
        <w:t>ydraulic brake oil, hydraulic fluid in lifts/presses.</w:t>
      </w:r>
    </w:p>
    <w:p w14:paraId="245293F0" w14:textId="247F3CDF" w:rsidR="008E5B6A" w:rsidRPr="00F62376" w:rsidRDefault="008E5B6A" w:rsidP="006F0C55">
      <w:pPr>
        <w:pStyle w:val="BodyText"/>
        <w:ind w:left="720" w:firstLine="0"/>
        <w:rPr>
          <w:lang w:val="en-AE"/>
        </w:rPr>
      </w:pPr>
      <w:r>
        <w:rPr>
          <w:lang w:val="en-AE"/>
        </w:rPr>
        <w:t xml:space="preserve"> </w:t>
      </w:r>
    </w:p>
    <w:p w14:paraId="1FBC9C4E" w14:textId="4589A235" w:rsidR="00D7522C" w:rsidRPr="0093113B" w:rsidRDefault="00E803A7" w:rsidP="0093113B">
      <w:pPr>
        <w:pStyle w:val="Heading1"/>
      </w:pPr>
      <w:r>
        <w:t>Joints</w:t>
      </w:r>
      <w:r w:rsidR="00461967">
        <w:t xml:space="preserve"> And Degrees of Freedom</w:t>
      </w:r>
    </w:p>
    <w:p w14:paraId="3CA125BC" w14:textId="74A8CC96" w:rsidR="00461967" w:rsidRPr="00461967" w:rsidRDefault="006F0C55" w:rsidP="00461967">
      <w:pPr>
        <w:pStyle w:val="BodyText"/>
        <w:rPr>
          <w:lang w:val="en-AE"/>
        </w:rPr>
      </w:pPr>
      <w:r>
        <w:rPr>
          <w:lang w:val="en-AE"/>
        </w:rPr>
        <w:t>Joints also known as k</w:t>
      </w:r>
      <w:r w:rsidR="00E803A7" w:rsidRPr="00E803A7">
        <w:rPr>
          <w:lang w:val="en-AE"/>
        </w:rPr>
        <w:t>inematic pairs</w:t>
      </w:r>
      <w:r w:rsidR="00461967">
        <w:rPr>
          <w:lang w:val="en-AE"/>
        </w:rPr>
        <w:t xml:space="preserve"> are</w:t>
      </w:r>
      <w:r w:rsidR="00461967" w:rsidRPr="00461967">
        <w:rPr>
          <w:lang w:val="en-AE"/>
        </w:rPr>
        <w:t xml:space="preserve"> the movable junction between two or more links that permits relative </w:t>
      </w:r>
      <w:r w:rsidR="00461967" w:rsidRPr="00461967">
        <w:rPr>
          <w:lang w:val="en-AE"/>
        </w:rPr>
        <w:lastRenderedPageBreak/>
        <w:t>motion between them while constraining unneeded movement.</w:t>
      </w:r>
      <w:r w:rsidR="00461967">
        <w:rPr>
          <w:lang w:val="en-AE"/>
        </w:rPr>
        <w:t xml:space="preserve"> Generally, i</w:t>
      </w:r>
      <w:r w:rsidR="00461967" w:rsidRPr="00461967">
        <w:rPr>
          <w:lang w:val="en-AE"/>
        </w:rPr>
        <w:t>n</w:t>
      </w:r>
      <w:r w:rsidR="00461967">
        <w:rPr>
          <w:lang w:val="en-AE"/>
        </w:rPr>
        <w:t xml:space="preserve"> a</w:t>
      </w:r>
      <w:r w:rsidR="00461967" w:rsidRPr="00461967">
        <w:rPr>
          <w:lang w:val="en-AE"/>
        </w:rPr>
        <w:t xml:space="preserve"> </w:t>
      </w:r>
      <w:r w:rsidR="00461967">
        <w:rPr>
          <w:lang w:val="en-AE"/>
        </w:rPr>
        <w:t>three-dimensional</w:t>
      </w:r>
      <w:r w:rsidR="00461967" w:rsidRPr="00461967">
        <w:rPr>
          <w:lang w:val="en-AE"/>
        </w:rPr>
        <w:t xml:space="preserve"> space, an unconstrained rigid link has</w:t>
      </w:r>
      <w:r w:rsidR="00461967">
        <w:rPr>
          <w:lang w:val="en-AE"/>
        </w:rPr>
        <w:t xml:space="preserve"> six</w:t>
      </w:r>
      <w:r w:rsidR="00461967" w:rsidRPr="00461967">
        <w:rPr>
          <w:lang w:val="en-AE"/>
        </w:rPr>
        <w:t xml:space="preserve"> degrees of freedom </w:t>
      </w:r>
      <w:r w:rsidR="00461967">
        <w:rPr>
          <w:lang w:val="en-AE"/>
        </w:rPr>
        <w:t>where three</w:t>
      </w:r>
      <w:r w:rsidR="00461967" w:rsidRPr="00461967">
        <w:rPr>
          <w:lang w:val="en-AE"/>
        </w:rPr>
        <w:t xml:space="preserve"> translations</w:t>
      </w:r>
      <w:r w:rsidR="00461967">
        <w:rPr>
          <w:lang w:val="en-AE"/>
        </w:rPr>
        <w:t xml:space="preserve"> are </w:t>
      </w:r>
      <w:r w:rsidR="00461967" w:rsidRPr="00461967">
        <w:rPr>
          <w:lang w:val="en-AE"/>
        </w:rPr>
        <w:t xml:space="preserve">along the x, y and z axes </w:t>
      </w:r>
      <w:r w:rsidR="00461967">
        <w:rPr>
          <w:lang w:val="en-AE"/>
        </w:rPr>
        <w:t>and three</w:t>
      </w:r>
      <w:r w:rsidR="00461967" w:rsidRPr="00461967">
        <w:rPr>
          <w:lang w:val="en-AE"/>
        </w:rPr>
        <w:t xml:space="preserve"> rotations around the</w:t>
      </w:r>
      <w:r w:rsidR="00461967">
        <w:rPr>
          <w:lang w:val="en-AE"/>
        </w:rPr>
        <w:t xml:space="preserve"> same axes</w:t>
      </w:r>
      <w:r w:rsidR="00461967" w:rsidRPr="00461967">
        <w:rPr>
          <w:lang w:val="en-AE"/>
        </w:rPr>
        <w:t>. Joining links together imposes mechanical constraints, reducing the allowable motion to specific input paths.</w:t>
      </w:r>
      <w:r w:rsidR="00461967">
        <w:rPr>
          <w:lang w:val="en-AE"/>
        </w:rPr>
        <w:t xml:space="preserve"> </w:t>
      </w:r>
      <w:r w:rsidR="00461967" w:rsidRPr="00461967">
        <w:rPr>
          <w:lang w:val="en-AE"/>
        </w:rPr>
        <w:t xml:space="preserve">The number of independent </w:t>
      </w:r>
      <w:r w:rsidR="00461967">
        <w:rPr>
          <w:lang w:val="en-AE"/>
        </w:rPr>
        <w:t>movement</w:t>
      </w:r>
      <w:r w:rsidR="00461967" w:rsidRPr="00461967">
        <w:rPr>
          <w:lang w:val="en-AE"/>
        </w:rPr>
        <w:t xml:space="preserve">s a joint </w:t>
      </w:r>
      <w:r w:rsidR="00C54450">
        <w:rPr>
          <w:lang w:val="en-AE"/>
        </w:rPr>
        <w:t>allow</w:t>
      </w:r>
      <w:r w:rsidR="00461967" w:rsidRPr="00461967">
        <w:rPr>
          <w:lang w:val="en-AE"/>
        </w:rPr>
        <w:t>s</w:t>
      </w:r>
      <w:r w:rsidR="00461967">
        <w:rPr>
          <w:lang w:val="en-AE"/>
        </w:rPr>
        <w:t xml:space="preserve"> are called the Allowed Degrees of freedom denoted by the letter (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f</m:t>
            </m:r>
          </m:e>
          <m:sub>
            <m:r>
              <w:rPr>
                <w:rFonts w:ascii="Cambria Math" w:hAnsi="Cambria Math"/>
                <w:lang w:val="en-AE"/>
              </w:rPr>
              <m:t>i</m:t>
            </m:r>
          </m:sub>
        </m:sSub>
      </m:oMath>
      <w:r w:rsidR="00461967">
        <w:rPr>
          <w:lang w:val="en-AE"/>
        </w:rPr>
        <w:t xml:space="preserve">). And the number of movements it blocks are called </w:t>
      </w:r>
      <w:r w:rsidR="00461967" w:rsidRPr="00C54450">
        <w:rPr>
          <w:lang w:val="en-AE"/>
        </w:rPr>
        <w:t>Constrained Degrees of Freedom</w:t>
      </w:r>
      <w:r w:rsidR="00C54450" w:rsidRPr="00C54450">
        <w:rPr>
          <w:lang w:val="en-AE"/>
        </w:rPr>
        <w:t xml:space="preserve"> denoted by the letter</w:t>
      </w:r>
      <w:r w:rsidR="00461967" w:rsidRPr="00C54450">
        <w:rPr>
          <w:lang w:val="en-AE"/>
        </w:rPr>
        <w:t xml:space="preserve"> (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c</m:t>
            </m:r>
          </m:e>
          <m:sub>
            <m:r>
              <w:rPr>
                <w:rFonts w:ascii="Cambria Math" w:hAnsi="Cambria Math"/>
                <w:lang w:val="en-AE"/>
              </w:rPr>
              <m:t>i</m:t>
            </m:r>
          </m:sub>
        </m:sSub>
      </m:oMath>
      <w:r w:rsidR="00461967" w:rsidRPr="00C54450">
        <w:rPr>
          <w:lang w:val="en-AE"/>
        </w:rPr>
        <w:t>)</w:t>
      </w:r>
      <w:r w:rsidR="00C54450" w:rsidRPr="00C54450">
        <w:rPr>
          <w:lang w:val="en-AE"/>
        </w:rPr>
        <w:t>.</w:t>
      </w:r>
      <w:r w:rsidR="00461967" w:rsidRPr="00C54450">
        <w:rPr>
          <w:lang w:val="en-AE"/>
        </w:rPr>
        <w:t xml:space="preserve"> </w:t>
      </w:r>
      <w:r w:rsidR="00C54450" w:rsidRPr="00C54450">
        <w:rPr>
          <w:lang w:val="en-AE"/>
        </w:rPr>
        <w:t>Hence</w:t>
      </w:r>
      <w:r w:rsidR="00C54450">
        <w:rPr>
          <w:lang w:val="en-AE"/>
        </w:rPr>
        <w:t>, i</w:t>
      </w:r>
      <w:r w:rsidR="00461967" w:rsidRPr="00461967">
        <w:rPr>
          <w:lang w:val="en-AE"/>
        </w:rPr>
        <w:t>n 3D spatial kinematics</w:t>
      </w:r>
      <w:r w:rsidR="00C54450">
        <w:rPr>
          <w:lang w:val="en-AE"/>
        </w:rPr>
        <w:t>, we get</w:t>
      </w:r>
      <w:r w:rsidR="00461967" w:rsidRPr="00461967">
        <w:rPr>
          <w:lang w:val="en-AE"/>
        </w:rPr>
        <w:t>:</w:t>
      </w:r>
    </w:p>
    <w:p w14:paraId="1CE07C96" w14:textId="77777777" w:rsidR="00C54450" w:rsidRDefault="00000000" w:rsidP="00C54450">
      <w:pPr>
        <w:pStyle w:val="BodyText"/>
        <w:rPr>
          <w:lang w:val="en-AE"/>
        </w:rPr>
      </w:pPr>
      <m:oMathPara>
        <m:oMath>
          <m:sSub>
            <m:sSubPr>
              <m:ctrlPr>
                <w:rPr>
                  <w:rFonts w:ascii="Cambria Math" w:hAnsi="Cambria Math"/>
                  <w:lang w:val="en-AE"/>
                </w:rPr>
              </m:ctrlPr>
            </m:sSubPr>
            <m:e>
              <m:r>
                <w:rPr>
                  <w:rFonts w:ascii="Cambria Math" w:hAnsi="Cambria Math"/>
                  <w:lang w:val="en-AE"/>
                </w:rPr>
                <m:t>f</m:t>
              </m:r>
            </m:e>
            <m:sub>
              <m:r>
                <w:rPr>
                  <w:rFonts w:ascii="Cambria Math" w:hAnsi="Cambria Math"/>
                  <w:lang w:val="en-AE"/>
                </w:rPr>
                <m:t>i</m:t>
              </m:r>
            </m:sub>
          </m:sSub>
          <m:r>
            <w:rPr>
              <w:rFonts w:ascii="Cambria Math" w:hAnsi="Cambria Math"/>
              <w:lang w:val="en-AE"/>
            </w:rPr>
            <m:t>+</m:t>
          </m:r>
          <m:sSub>
            <m:sSubPr>
              <m:ctrlPr>
                <w:rPr>
                  <w:rFonts w:ascii="Cambria Math" w:hAnsi="Cambria Math"/>
                  <w:lang w:val="en-AE"/>
                </w:rPr>
              </m:ctrlPr>
            </m:sSubPr>
            <m:e>
              <m:r>
                <w:rPr>
                  <w:rFonts w:ascii="Cambria Math" w:hAnsi="Cambria Math"/>
                  <w:lang w:val="en-AE"/>
                </w:rPr>
                <m:t>c</m:t>
              </m:r>
            </m:e>
            <m:sub>
              <m:r>
                <w:rPr>
                  <w:rFonts w:ascii="Cambria Math" w:hAnsi="Cambria Math"/>
                  <w:lang w:val="en-AE"/>
                </w:rPr>
                <m:t>i</m:t>
              </m:r>
            </m:sub>
          </m:sSub>
          <m:r>
            <w:rPr>
              <w:rFonts w:ascii="Cambria Math" w:hAnsi="Cambria Math"/>
              <w:lang w:val="en-AE"/>
            </w:rPr>
            <m:t>=6</m:t>
          </m:r>
        </m:oMath>
      </m:oMathPara>
    </w:p>
    <w:p w14:paraId="7E3C337C" w14:textId="0C150153" w:rsidR="00C54450" w:rsidRDefault="00C54450" w:rsidP="00C54450">
      <w:pPr>
        <w:pStyle w:val="BodyText"/>
        <w:ind w:firstLine="0"/>
        <w:rPr>
          <w:lang w:val="en-AE"/>
        </w:rPr>
      </w:pPr>
      <w:r w:rsidRPr="00C54450">
        <w:rPr>
          <w:lang w:val="en-AE"/>
        </w:rPr>
        <w:t>Joints are classified as follows:</w:t>
      </w:r>
    </w:p>
    <w:p w14:paraId="2510488B" w14:textId="77777777" w:rsidR="00C54450" w:rsidRPr="00C54450" w:rsidRDefault="00C54450" w:rsidP="00C54450">
      <w:pPr>
        <w:pStyle w:val="BodyText"/>
        <w:ind w:firstLine="0"/>
        <w:rPr>
          <w:lang w:val="en-AE"/>
        </w:rPr>
      </w:pPr>
    </w:p>
    <w:p w14:paraId="66902863" w14:textId="61E0827F" w:rsidR="00C54450" w:rsidRPr="00C54450" w:rsidRDefault="00C54450" w:rsidP="00C54450">
      <w:pPr>
        <w:pStyle w:val="Heading2"/>
        <w:rPr>
          <w:lang w:val="en-AE"/>
        </w:rPr>
      </w:pPr>
      <w:r w:rsidRPr="00C54450">
        <w:rPr>
          <w:lang w:val="en-AE"/>
        </w:rPr>
        <w:t xml:space="preserve">Based on the </w:t>
      </w:r>
      <w:r>
        <w:rPr>
          <w:lang w:val="en-AE"/>
        </w:rPr>
        <w:t>Contact type</w:t>
      </w:r>
      <w:r w:rsidRPr="00C54450">
        <w:rPr>
          <w:lang w:val="en-AE"/>
        </w:rPr>
        <w:t>.</w:t>
      </w:r>
    </w:p>
    <w:p w14:paraId="57130BBA" w14:textId="3BA9498D" w:rsidR="00461967" w:rsidRPr="00C54450" w:rsidRDefault="00461967" w:rsidP="00C54450">
      <w:pPr>
        <w:pStyle w:val="BodyText"/>
        <w:numPr>
          <w:ilvl w:val="0"/>
          <w:numId w:val="44"/>
        </w:numPr>
        <w:rPr>
          <w:lang w:val="en-AE"/>
        </w:rPr>
      </w:pPr>
      <w:r w:rsidRPr="00C54450">
        <w:rPr>
          <w:lang w:val="en-AE"/>
        </w:rPr>
        <w:t xml:space="preserve">Lower Pairs: </w:t>
      </w:r>
      <w:r w:rsidR="00C54450" w:rsidRPr="00C54450">
        <w:rPr>
          <w:lang w:val="en-AE"/>
        </w:rPr>
        <w:t>Here, the l</w:t>
      </w:r>
      <w:r w:rsidRPr="00C54450">
        <w:rPr>
          <w:lang w:val="en-AE"/>
        </w:rPr>
        <w:t>inks meet along surface-to-surface contact areas</w:t>
      </w:r>
      <w:r w:rsidR="00C54450" w:rsidRPr="00C54450">
        <w:rPr>
          <w:lang w:val="en-AE"/>
        </w:rPr>
        <w:t>.</w:t>
      </w:r>
      <w:r w:rsidRPr="00C54450">
        <w:rPr>
          <w:lang w:val="en-AE"/>
        </w:rPr>
        <w:t xml:space="preserve"> </w:t>
      </w:r>
      <w:r w:rsidR="00C54450" w:rsidRPr="00C54450">
        <w:rPr>
          <w:lang w:val="en-AE"/>
        </w:rPr>
        <w:t>For example, a</w:t>
      </w:r>
      <w:r w:rsidRPr="00C54450">
        <w:rPr>
          <w:lang w:val="en-AE"/>
        </w:rPr>
        <w:t xml:space="preserve"> pin in a hole</w:t>
      </w:r>
      <w:r w:rsidR="00C54450" w:rsidRPr="00C54450">
        <w:rPr>
          <w:lang w:val="en-AE"/>
        </w:rPr>
        <w:t xml:space="preserve"> or a </w:t>
      </w:r>
      <w:r w:rsidRPr="00C54450">
        <w:rPr>
          <w:lang w:val="en-AE"/>
        </w:rPr>
        <w:t>block in a slider. These distribute wear evenly and support heavy loads.</w:t>
      </w:r>
      <w:r w:rsidR="00C54450" w:rsidRPr="00C54450">
        <w:rPr>
          <w:lang w:val="en-AE"/>
        </w:rPr>
        <w:t xml:space="preserve"> </w:t>
      </w:r>
      <w:r w:rsidR="00C54450" w:rsidRPr="00C54450">
        <w:rPr>
          <w:lang w:val="en-US"/>
        </w:rPr>
        <w:t>Some standard lower pairs include the revolute (R), prismatic (P), helical (H), cylindrical (C), universal (U), spherical (S), and planar (E) joints.</w:t>
      </w:r>
    </w:p>
    <w:p w14:paraId="5A0ACE75" w14:textId="27F73574" w:rsidR="00C54450" w:rsidRDefault="00461967" w:rsidP="00C54450">
      <w:pPr>
        <w:pStyle w:val="BodyText"/>
        <w:numPr>
          <w:ilvl w:val="0"/>
          <w:numId w:val="43"/>
        </w:numPr>
        <w:rPr>
          <w:lang w:val="en-AE"/>
        </w:rPr>
      </w:pPr>
      <w:r w:rsidRPr="00C54450">
        <w:rPr>
          <w:lang w:val="en-AE"/>
        </w:rPr>
        <w:t>Higher Pairs:</w:t>
      </w:r>
      <w:r w:rsidRPr="00461967">
        <w:rPr>
          <w:lang w:val="en-AE"/>
        </w:rPr>
        <w:t xml:space="preserve"> </w:t>
      </w:r>
      <w:r w:rsidR="00C54450">
        <w:rPr>
          <w:lang w:val="en-AE"/>
        </w:rPr>
        <w:t>Here, the l</w:t>
      </w:r>
      <w:r w:rsidRPr="00461967">
        <w:rPr>
          <w:lang w:val="en-AE"/>
        </w:rPr>
        <w:t>inks meet at point or line contacts</w:t>
      </w:r>
      <w:r w:rsidR="00C54450">
        <w:rPr>
          <w:lang w:val="en-AE"/>
        </w:rPr>
        <w:t>. For example,</w:t>
      </w:r>
      <w:r w:rsidRPr="00461967">
        <w:rPr>
          <w:lang w:val="en-AE"/>
        </w:rPr>
        <w:t xml:space="preserve"> gear mesh</w:t>
      </w:r>
      <w:r w:rsidR="00C54450">
        <w:rPr>
          <w:lang w:val="en-AE"/>
        </w:rPr>
        <w:t xml:space="preserve"> (G) and cam-and-follower (Cam)</w:t>
      </w:r>
      <w:r w:rsidRPr="00461967">
        <w:rPr>
          <w:lang w:val="en-AE"/>
        </w:rPr>
        <w:t>.</w:t>
      </w:r>
      <w:r w:rsidR="00C54450">
        <w:rPr>
          <w:lang w:val="en-AE"/>
        </w:rPr>
        <w:t xml:space="preserve"> </w:t>
      </w:r>
      <w:r w:rsidR="00C54450" w:rsidRPr="00C54450">
        <w:rPr>
          <w:lang w:val="en-US"/>
        </w:rPr>
        <w:t>Higher pairs typically allow more complex relative motions, combining translation and rotation simultaneously.</w:t>
      </w:r>
    </w:p>
    <w:p w14:paraId="5F7FE27C" w14:textId="77777777" w:rsidR="00C54450" w:rsidRPr="00C54450" w:rsidRDefault="00C54450" w:rsidP="00C54450">
      <w:pPr>
        <w:pStyle w:val="BodyText"/>
        <w:ind w:left="720" w:firstLine="0"/>
        <w:rPr>
          <w:lang w:val="en-AE"/>
        </w:rPr>
      </w:pPr>
    </w:p>
    <w:p w14:paraId="25AA0EBE" w14:textId="2F7D3723" w:rsidR="00461967" w:rsidRPr="00C54450" w:rsidRDefault="00C54450" w:rsidP="00C54450">
      <w:pPr>
        <w:pStyle w:val="Heading2"/>
        <w:rPr>
          <w:lang w:val="en-AE"/>
        </w:rPr>
      </w:pPr>
      <w:r>
        <w:rPr>
          <w:lang w:val="en-AE"/>
        </w:rPr>
        <w:t>Based on the number of joined links.</w:t>
      </w:r>
    </w:p>
    <w:p w14:paraId="080451DD" w14:textId="2430C20A" w:rsidR="00461967" w:rsidRPr="0009632B" w:rsidRDefault="00461967" w:rsidP="00C54450">
      <w:pPr>
        <w:pStyle w:val="BodyText"/>
        <w:numPr>
          <w:ilvl w:val="0"/>
          <w:numId w:val="43"/>
        </w:numPr>
        <w:rPr>
          <w:rFonts w:asciiTheme="majorBidi" w:hAnsiTheme="majorBidi" w:cstheme="majorBidi"/>
          <w:lang w:val="en-AE"/>
        </w:rPr>
      </w:pPr>
      <w:r w:rsidRPr="0009632B">
        <w:rPr>
          <w:rFonts w:asciiTheme="majorBidi" w:hAnsiTheme="majorBidi" w:cstheme="majorBidi"/>
          <w:lang w:val="en-AE"/>
        </w:rPr>
        <w:t>Binary Joint</w:t>
      </w:r>
      <w:r w:rsidR="00C54450" w:rsidRPr="0009632B">
        <w:rPr>
          <w:rFonts w:asciiTheme="majorBidi" w:hAnsiTheme="majorBidi" w:cstheme="majorBidi"/>
          <w:lang w:val="en-AE"/>
        </w:rPr>
        <w:t>: A joint that c</w:t>
      </w:r>
      <w:r w:rsidRPr="0009632B">
        <w:rPr>
          <w:rFonts w:asciiTheme="majorBidi" w:hAnsiTheme="majorBidi" w:cstheme="majorBidi"/>
          <w:lang w:val="en-AE"/>
        </w:rPr>
        <w:t xml:space="preserve">onnects 2 links at one pivot </w:t>
      </w:r>
      <w:r w:rsidR="00C54450" w:rsidRPr="0009632B">
        <w:rPr>
          <w:rFonts w:asciiTheme="majorBidi" w:hAnsiTheme="majorBidi" w:cstheme="majorBidi"/>
          <w:lang w:val="en-AE"/>
        </w:rPr>
        <w:t>pin</w:t>
      </w:r>
      <w:r w:rsidR="0009632B" w:rsidRPr="0009632B">
        <w:rPr>
          <w:rFonts w:asciiTheme="majorBidi" w:hAnsiTheme="majorBidi" w:cstheme="majorBidi"/>
          <w:lang w:val="en-AE"/>
        </w:rPr>
        <w:t>. I</w:t>
      </w:r>
      <w:r w:rsidR="00C54450" w:rsidRPr="0009632B">
        <w:rPr>
          <w:rFonts w:asciiTheme="majorBidi" w:hAnsiTheme="majorBidi" w:cstheme="majorBidi"/>
          <w:lang w:val="en-AE"/>
        </w:rPr>
        <w:t xml:space="preserve">t </w:t>
      </w:r>
      <w:r w:rsidRPr="0009632B">
        <w:rPr>
          <w:rFonts w:asciiTheme="majorBidi" w:hAnsiTheme="majorBidi" w:cstheme="majorBidi"/>
          <w:lang w:val="en-AE"/>
        </w:rPr>
        <w:t xml:space="preserve">counts as </w:t>
      </w:r>
      <m:oMath>
        <m:r>
          <w:rPr>
            <w:rFonts w:ascii="Cambria Math" w:hAnsi="Cambria Math" w:cstheme="majorBidi"/>
            <w:lang w:val="en-AE"/>
          </w:rPr>
          <m:t>1</m:t>
        </m:r>
      </m:oMath>
      <w:r w:rsidRPr="0009632B">
        <w:rPr>
          <w:rFonts w:asciiTheme="majorBidi" w:hAnsiTheme="majorBidi" w:cstheme="majorBidi"/>
          <w:lang w:val="en-AE"/>
        </w:rPr>
        <w:t xml:space="preserve"> joint in calculations.</w:t>
      </w:r>
    </w:p>
    <w:p w14:paraId="28C53FA9" w14:textId="337BAF44" w:rsidR="00461967" w:rsidRPr="0009632B" w:rsidRDefault="00461967" w:rsidP="00C54450">
      <w:pPr>
        <w:pStyle w:val="BodyText"/>
        <w:numPr>
          <w:ilvl w:val="0"/>
          <w:numId w:val="43"/>
        </w:numPr>
        <w:rPr>
          <w:rFonts w:asciiTheme="majorBidi" w:hAnsiTheme="majorBidi" w:cstheme="majorBidi"/>
          <w:lang w:val="en-AE"/>
        </w:rPr>
      </w:pPr>
      <w:r w:rsidRPr="0009632B">
        <w:rPr>
          <w:rFonts w:asciiTheme="majorBidi" w:hAnsiTheme="majorBidi" w:cstheme="majorBidi"/>
          <w:lang w:val="en-AE"/>
        </w:rPr>
        <w:t>Ternary Joint:</w:t>
      </w:r>
      <w:r w:rsidR="00C54450" w:rsidRPr="0009632B">
        <w:rPr>
          <w:rFonts w:asciiTheme="majorBidi" w:hAnsiTheme="majorBidi" w:cstheme="majorBidi"/>
          <w:lang w:val="en-AE"/>
        </w:rPr>
        <w:t xml:space="preserve"> A joint that</w:t>
      </w:r>
      <w:r w:rsidRPr="0009632B">
        <w:rPr>
          <w:rFonts w:asciiTheme="majorBidi" w:hAnsiTheme="majorBidi" w:cstheme="majorBidi"/>
          <w:lang w:val="en-AE"/>
        </w:rPr>
        <w:t xml:space="preserve"> </w:t>
      </w:r>
      <w:r w:rsidR="00C54450" w:rsidRPr="0009632B">
        <w:rPr>
          <w:rFonts w:asciiTheme="majorBidi" w:hAnsiTheme="majorBidi" w:cstheme="majorBidi"/>
          <w:lang w:val="en-AE"/>
        </w:rPr>
        <w:t>c</w:t>
      </w:r>
      <w:r w:rsidRPr="0009632B">
        <w:rPr>
          <w:rFonts w:asciiTheme="majorBidi" w:hAnsiTheme="majorBidi" w:cstheme="majorBidi"/>
          <w:lang w:val="en-AE"/>
        </w:rPr>
        <w:t>onnects 3 links at one pivot pin</w:t>
      </w:r>
      <w:r w:rsidR="0009632B" w:rsidRPr="0009632B">
        <w:rPr>
          <w:rFonts w:asciiTheme="majorBidi" w:hAnsiTheme="majorBidi" w:cstheme="majorBidi"/>
          <w:lang w:val="en-AE"/>
        </w:rPr>
        <w:t>. I</w:t>
      </w:r>
      <w:r w:rsidR="00C54450" w:rsidRPr="0009632B">
        <w:rPr>
          <w:rFonts w:asciiTheme="majorBidi" w:hAnsiTheme="majorBidi" w:cstheme="majorBidi"/>
          <w:lang w:val="en-AE"/>
        </w:rPr>
        <w:t xml:space="preserve">t </w:t>
      </w:r>
      <w:r w:rsidRPr="0009632B">
        <w:rPr>
          <w:rFonts w:asciiTheme="majorBidi" w:hAnsiTheme="majorBidi" w:cstheme="majorBidi"/>
          <w:lang w:val="en-AE"/>
        </w:rPr>
        <w:t xml:space="preserve">counts as </w:t>
      </w:r>
      <m:oMath>
        <m:r>
          <w:rPr>
            <w:rFonts w:ascii="Cambria Math" w:hAnsi="Cambria Math" w:cstheme="majorBidi"/>
            <w:lang w:val="en-AE"/>
          </w:rPr>
          <m:t>2</m:t>
        </m:r>
      </m:oMath>
      <w:r w:rsidRPr="0009632B">
        <w:rPr>
          <w:rFonts w:asciiTheme="majorBidi" w:hAnsiTheme="majorBidi" w:cstheme="majorBidi"/>
          <w:lang w:val="en-AE"/>
        </w:rPr>
        <w:t xml:space="preserve"> </w:t>
      </w:r>
      <w:r w:rsidR="0009632B" w:rsidRPr="0009632B">
        <w:rPr>
          <w:rFonts w:asciiTheme="majorBidi" w:hAnsiTheme="majorBidi" w:cstheme="majorBidi"/>
          <w:lang w:val="en-AE"/>
        </w:rPr>
        <w:t>binary</w:t>
      </w:r>
      <w:r w:rsidRPr="0009632B">
        <w:rPr>
          <w:rFonts w:asciiTheme="majorBidi" w:hAnsiTheme="majorBidi" w:cstheme="majorBidi"/>
          <w:lang w:val="en-AE"/>
        </w:rPr>
        <w:t xml:space="preserve"> joints</w:t>
      </w:r>
      <w:r w:rsidR="0009632B" w:rsidRPr="0009632B">
        <w:rPr>
          <w:rFonts w:asciiTheme="majorBidi" w:hAnsiTheme="majorBidi" w:cstheme="majorBidi"/>
          <w:lang w:val="en-AE"/>
        </w:rPr>
        <w:t xml:space="preserve"> in calculations</w:t>
      </w:r>
      <w:r w:rsidRPr="0009632B">
        <w:rPr>
          <w:rFonts w:asciiTheme="majorBidi" w:hAnsiTheme="majorBidi" w:cstheme="majorBidi"/>
          <w:lang w:val="en-AE"/>
        </w:rPr>
        <w:t>.</w:t>
      </w:r>
    </w:p>
    <w:p w14:paraId="32280EF6" w14:textId="015D0CCD" w:rsidR="00461967" w:rsidRPr="0009632B" w:rsidRDefault="00461967" w:rsidP="00C54450">
      <w:pPr>
        <w:pStyle w:val="BodyText"/>
        <w:numPr>
          <w:ilvl w:val="0"/>
          <w:numId w:val="43"/>
        </w:numPr>
        <w:rPr>
          <w:rFonts w:asciiTheme="majorBidi" w:hAnsiTheme="majorBidi" w:cstheme="majorBidi"/>
          <w:lang w:val="en-AE"/>
        </w:rPr>
      </w:pPr>
      <w:r w:rsidRPr="0009632B">
        <w:rPr>
          <w:rFonts w:asciiTheme="majorBidi" w:hAnsiTheme="majorBidi" w:cstheme="majorBidi"/>
          <w:lang w:val="en-AE"/>
        </w:rPr>
        <w:t xml:space="preserve">Polynary Joint: Connects </w:t>
      </w:r>
      <w:r w:rsidR="0009632B" w:rsidRPr="0009632B">
        <w:rPr>
          <w:rFonts w:asciiTheme="majorBidi" w:hAnsiTheme="majorBidi" w:cstheme="majorBidi"/>
          <w:lang w:val="en-AE"/>
        </w:rPr>
        <w:t>n</w:t>
      </w:r>
      <w:r w:rsidRPr="0009632B">
        <w:rPr>
          <w:rFonts w:asciiTheme="majorBidi" w:hAnsiTheme="majorBidi" w:cstheme="majorBidi"/>
          <w:lang w:val="en-AE"/>
        </w:rPr>
        <w:t xml:space="preserve"> links at one pivot pin</w:t>
      </w:r>
      <w:r w:rsidR="0009632B" w:rsidRPr="0009632B">
        <w:rPr>
          <w:rFonts w:asciiTheme="majorBidi" w:hAnsiTheme="majorBidi" w:cstheme="majorBidi"/>
          <w:lang w:val="en-AE"/>
        </w:rPr>
        <w:t xml:space="preserve">. It </w:t>
      </w:r>
      <w:r w:rsidRPr="0009632B">
        <w:rPr>
          <w:rFonts w:asciiTheme="majorBidi" w:hAnsiTheme="majorBidi" w:cstheme="majorBidi"/>
          <w:lang w:val="en-AE"/>
        </w:rPr>
        <w:t xml:space="preserve">counts as </w:t>
      </w:r>
      <w:r w:rsidR="0009632B" w:rsidRPr="0009632B">
        <w:rPr>
          <w:rFonts w:asciiTheme="majorBidi" w:hAnsiTheme="majorBidi" w:cstheme="majorBidi"/>
          <w:lang w:val="en-AE"/>
        </w:rPr>
        <w:t>n-1</w:t>
      </w:r>
      <w:r w:rsidRPr="0009632B">
        <w:rPr>
          <w:rFonts w:asciiTheme="majorBidi" w:hAnsiTheme="majorBidi" w:cstheme="majorBidi"/>
          <w:lang w:val="en-AE"/>
        </w:rPr>
        <w:t xml:space="preserve"> binary joints.</w:t>
      </w:r>
    </w:p>
    <w:p w14:paraId="39735DA2" w14:textId="14432ADE" w:rsidR="00C54450" w:rsidRDefault="0009632B" w:rsidP="0009632B">
      <w:pPr>
        <w:pStyle w:val="BodyText"/>
        <w:ind w:firstLine="0"/>
        <w:rPr>
          <w:lang w:val="en-AE"/>
        </w:rPr>
      </w:pPr>
      <w:r>
        <w:rPr>
          <w:lang w:val="en-AE"/>
        </w:rPr>
        <w:t>Now let us go through the different types of joints and their degrees of freedom:</w:t>
      </w:r>
    </w:p>
    <w:p w14:paraId="111C9C43" w14:textId="60119FBD" w:rsidR="000A17CD" w:rsidRPr="00262F32" w:rsidRDefault="000A17CD" w:rsidP="00262F32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>Joint type: Revolute</w:t>
      </w:r>
      <w:r>
        <w:rPr>
          <w:rFonts w:eastAsia="Times New Roman"/>
          <w:lang w:val="en-AE" w:eastAsia="en-AE"/>
        </w:rPr>
        <w:t xml:space="preserve"> </w:t>
      </w:r>
    </w:p>
    <w:p w14:paraId="28F3053A" w14:textId="527B132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 Lower Pair</w:t>
      </w:r>
    </w:p>
    <w:p w14:paraId="13929A89" w14:textId="07C6A70B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 1</w:t>
      </w:r>
    </w:p>
    <w:p w14:paraId="191FBC98" w14:textId="6EA13E30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 1</w:t>
      </w:r>
    </w:p>
    <w:p w14:paraId="10FC1B49" w14:textId="153B98B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 5</w:t>
      </w:r>
    </w:p>
    <w:p w14:paraId="65FEE4CF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08B5B73B" w14:textId="6D0F1722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Prismatic</w:t>
      </w:r>
    </w:p>
    <w:p w14:paraId="2DEFFA2D" w14:textId="4DBBF53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6A5D6DA2" w14:textId="2B8018C8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1</w:t>
      </w:r>
    </w:p>
    <w:p w14:paraId="1D43BF2A" w14:textId="72790618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1</w:t>
      </w:r>
    </w:p>
    <w:p w14:paraId="4B096388" w14:textId="1BE795B9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5</w:t>
      </w:r>
    </w:p>
    <w:p w14:paraId="60252EEB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5FE66271" w14:textId="7BB67272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Helical/ Screw</w:t>
      </w:r>
    </w:p>
    <w:p w14:paraId="62DC0041" w14:textId="54F9612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2D02AB16" w14:textId="00786989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1</w:t>
      </w:r>
    </w:p>
    <w:p w14:paraId="5A6A2CEE" w14:textId="59E0E8FC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N/A</w:t>
      </w:r>
    </w:p>
    <w:p w14:paraId="364A7A4E" w14:textId="7A0E6BB6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5</w:t>
      </w:r>
    </w:p>
    <w:p w14:paraId="63C48B6C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7BB79BAD" w14:textId="53BBF52B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Cylindrical</w:t>
      </w:r>
    </w:p>
    <w:p w14:paraId="16967DD9" w14:textId="257A6BE4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2666BC35" w14:textId="17605AC6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2</w:t>
      </w:r>
    </w:p>
    <w:p w14:paraId="4E4F16F1" w14:textId="0DE8FA52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N/A</w:t>
      </w:r>
    </w:p>
    <w:p w14:paraId="4B3005A6" w14:textId="1D7EBB20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4</w:t>
      </w:r>
    </w:p>
    <w:p w14:paraId="69214FBA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62D2F3AE" w14:textId="2B539F71" w:rsidR="000A17CD" w:rsidRPr="00262F32" w:rsidRDefault="000A17CD" w:rsidP="00262F32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Universal</w:t>
      </w:r>
    </w:p>
    <w:p w14:paraId="51DB3912" w14:textId="532F6AE0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62293FBA" w14:textId="49248810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2</w:t>
      </w:r>
    </w:p>
    <w:p w14:paraId="637EBAC1" w14:textId="70DED158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N/A</w:t>
      </w:r>
    </w:p>
    <w:p w14:paraId="0FCF6571" w14:textId="6204D49D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4</w:t>
      </w:r>
    </w:p>
    <w:p w14:paraId="1B6FA06F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55201ACE" w14:textId="42D83A35" w:rsidR="000A17CD" w:rsidRPr="00262F32" w:rsidRDefault="000A17CD" w:rsidP="00262F32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Spherical</w:t>
      </w:r>
    </w:p>
    <w:p w14:paraId="4BB13E28" w14:textId="0F348496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69AA5EE4" w14:textId="5F8DED54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3</w:t>
      </w:r>
    </w:p>
    <w:p w14:paraId="48075347" w14:textId="506949AD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N/A</w:t>
      </w:r>
    </w:p>
    <w:p w14:paraId="5C12ADB2" w14:textId="10135AE3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3</w:t>
      </w:r>
    </w:p>
    <w:p w14:paraId="26BCA28A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08B7491D" w14:textId="3E2CA103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Planar</w:t>
      </w:r>
    </w:p>
    <w:p w14:paraId="1ACDAF7E" w14:textId="3FFC9B1F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Lower pair</w:t>
      </w:r>
    </w:p>
    <w:p w14:paraId="5FD23C54" w14:textId="6BAE3A3C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1</w:t>
      </w:r>
    </w:p>
    <w:p w14:paraId="1F614E44" w14:textId="245C4FCA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1</w:t>
      </w:r>
    </w:p>
    <w:p w14:paraId="730441D2" w14:textId="00C56D4F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5</w:t>
      </w:r>
    </w:p>
    <w:p w14:paraId="77DB1045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75B42640" w14:textId="79AAA7E5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Roll Slide</w:t>
      </w:r>
    </w:p>
    <w:p w14:paraId="0FEC9419" w14:textId="79A4697C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</w:t>
      </w:r>
      <w:r>
        <w:rPr>
          <w:rFonts w:eastAsia="Times New Roman"/>
          <w:lang w:val="en-AE" w:eastAsia="en-AE"/>
        </w:rPr>
        <w:t xml:space="preserve"> Higher Pair</w:t>
      </w:r>
    </w:p>
    <w:p w14:paraId="01FA337D" w14:textId="60AAB699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</w:t>
      </w:r>
      <w:r>
        <w:rPr>
          <w:rFonts w:eastAsia="Times New Roman"/>
          <w:lang w:val="en-AE" w:eastAsia="en-AE"/>
        </w:rPr>
        <w:t xml:space="preserve"> 5</w:t>
      </w:r>
    </w:p>
    <w:p w14:paraId="769602EC" w14:textId="0206EFA4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</w:t>
      </w:r>
      <w:r>
        <w:rPr>
          <w:rFonts w:eastAsia="Times New Roman"/>
          <w:lang w:val="en-AE" w:eastAsia="en-AE"/>
        </w:rPr>
        <w:t xml:space="preserve"> 2</w:t>
      </w:r>
    </w:p>
    <w:p w14:paraId="73FB00A2" w14:textId="04481C73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</w:t>
      </w:r>
      <w:r>
        <w:rPr>
          <w:rFonts w:eastAsia="Times New Roman"/>
          <w:lang w:val="en-AE" w:eastAsia="en-AE"/>
        </w:rPr>
        <w:t xml:space="preserve"> 1</w:t>
      </w:r>
    </w:p>
    <w:p w14:paraId="2E31A07D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73926E07" w14:textId="72F0DEC0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>
        <w:rPr>
          <w:i/>
          <w:iCs/>
          <w:lang w:val="en-AE"/>
        </w:rPr>
        <w:t>Gear Mesh</w:t>
      </w:r>
    </w:p>
    <w:p w14:paraId="6E62C057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 Higher Pair</w:t>
      </w:r>
    </w:p>
    <w:p w14:paraId="5D79C1A4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 5</w:t>
      </w:r>
    </w:p>
    <w:p w14:paraId="23068A1F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 2</w:t>
      </w:r>
    </w:p>
    <w:p w14:paraId="4CED7D0F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 1</w:t>
      </w:r>
    </w:p>
    <w:p w14:paraId="6C069DF7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3CBBD5B6" w14:textId="037C7FAF" w:rsidR="000A17CD" w:rsidRPr="000A17CD" w:rsidRDefault="000A17CD" w:rsidP="000A17CD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lastRenderedPageBreak/>
        <w:t xml:space="preserve">Joint type: </w:t>
      </w:r>
      <w:r>
        <w:rPr>
          <w:i/>
          <w:iCs/>
          <w:lang w:val="en-AE"/>
        </w:rPr>
        <w:t>Cam and Follower</w:t>
      </w:r>
    </w:p>
    <w:p w14:paraId="32CCAEAF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 Higher Pair</w:t>
      </w:r>
    </w:p>
    <w:p w14:paraId="71562B37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 5</w:t>
      </w:r>
    </w:p>
    <w:p w14:paraId="11C4CD4D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 2</w:t>
      </w:r>
    </w:p>
    <w:p w14:paraId="4604C13D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 1</w:t>
      </w:r>
    </w:p>
    <w:p w14:paraId="3CD43692" w14:textId="77777777" w:rsidR="00262F32" w:rsidRDefault="00262F32" w:rsidP="00262F32">
      <w:pPr>
        <w:pStyle w:val="BodyText"/>
        <w:ind w:left="720" w:firstLine="0"/>
        <w:rPr>
          <w:rFonts w:eastAsia="Times New Roman"/>
          <w:lang w:val="en-AE" w:eastAsia="en-AE"/>
        </w:rPr>
      </w:pPr>
    </w:p>
    <w:p w14:paraId="180D3CB9" w14:textId="6F8A46EC" w:rsidR="000A17CD" w:rsidRPr="00262F32" w:rsidRDefault="000A17CD" w:rsidP="00262F32">
      <w:pPr>
        <w:pStyle w:val="BodyText"/>
        <w:ind w:firstLine="0"/>
        <w:rPr>
          <w:i/>
          <w:iCs/>
          <w:lang w:val="en-AE"/>
        </w:rPr>
      </w:pPr>
      <w:r w:rsidRPr="000A17CD">
        <w:rPr>
          <w:i/>
          <w:iCs/>
          <w:lang w:val="en-AE"/>
        </w:rPr>
        <w:t xml:space="preserve">Joint type: </w:t>
      </w:r>
      <w:r w:rsidR="00262F32">
        <w:rPr>
          <w:i/>
          <w:iCs/>
          <w:lang w:val="en-AE"/>
        </w:rPr>
        <w:t>Pin in Slot</w:t>
      </w:r>
    </w:p>
    <w:p w14:paraId="4EDF4618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Contact category: Higher Pair</w:t>
      </w:r>
    </w:p>
    <w:p w14:paraId="6690EC18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DOFs: 5</w:t>
      </w:r>
    </w:p>
    <w:p w14:paraId="60BE4BB4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Planar DOFs: 2</w:t>
      </w:r>
    </w:p>
    <w:p w14:paraId="7F6B234F" w14:textId="77777777" w:rsidR="000A17CD" w:rsidRDefault="000A17CD" w:rsidP="000A17CD">
      <w:pPr>
        <w:pStyle w:val="BodyText"/>
        <w:numPr>
          <w:ilvl w:val="0"/>
          <w:numId w:val="44"/>
        </w:numPr>
        <w:rPr>
          <w:rFonts w:eastAsia="Times New Roman"/>
          <w:lang w:val="en-AE" w:eastAsia="en-AE"/>
        </w:rPr>
      </w:pPr>
      <w:r>
        <w:rPr>
          <w:rFonts w:eastAsia="Times New Roman"/>
          <w:lang w:val="en-AE" w:eastAsia="en-AE"/>
        </w:rPr>
        <w:t>Spatial constrains: 1</w:t>
      </w:r>
    </w:p>
    <w:p w14:paraId="0CC34F4F" w14:textId="77777777" w:rsidR="00C54450" w:rsidRPr="0009632B" w:rsidRDefault="00C54450" w:rsidP="0009632B">
      <w:pPr>
        <w:jc w:val="both"/>
      </w:pPr>
    </w:p>
    <w:p w14:paraId="783B15B0" w14:textId="006ECF83" w:rsidR="0028518C" w:rsidRPr="0093113B" w:rsidRDefault="001C7D6D" w:rsidP="0028518C">
      <w:pPr>
        <w:pStyle w:val="Heading1"/>
        <w:tabs>
          <w:tab w:val="num" w:pos="576"/>
          <w:tab w:val="num" w:pos="648"/>
        </w:tabs>
      </w:pPr>
      <w:r>
        <w:t>Grublers Formula</w:t>
      </w:r>
    </w:p>
    <w:p w14:paraId="0B14B7B4" w14:textId="649084FC" w:rsid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>Gr</w:t>
      </w:r>
      <w:r>
        <w:rPr>
          <w:rFonts w:asciiTheme="majorBidi" w:hAnsiTheme="majorBidi" w:cstheme="majorBidi"/>
          <w:lang w:val="en-AE"/>
        </w:rPr>
        <w:t>u</w:t>
      </w:r>
      <w:r w:rsidRPr="001C7D6D">
        <w:rPr>
          <w:rFonts w:asciiTheme="majorBidi" w:hAnsiTheme="majorBidi" w:cstheme="majorBidi"/>
          <w:lang w:val="en-AE"/>
        </w:rPr>
        <w:t xml:space="preserve">bler’s formula is an algebraic </w:t>
      </w:r>
      <w:r>
        <w:rPr>
          <w:rFonts w:asciiTheme="majorBidi" w:hAnsiTheme="majorBidi" w:cstheme="majorBidi"/>
          <w:lang w:val="en-AE"/>
        </w:rPr>
        <w:t>formula</w:t>
      </w:r>
      <w:r w:rsidRPr="001C7D6D">
        <w:rPr>
          <w:rFonts w:asciiTheme="majorBidi" w:hAnsiTheme="majorBidi" w:cstheme="majorBidi"/>
          <w:lang w:val="en-AE"/>
        </w:rPr>
        <w:t xml:space="preserve"> used to calculate the degree of freedom </w:t>
      </w:r>
      <w:r>
        <w:rPr>
          <w:rFonts w:asciiTheme="majorBidi" w:hAnsiTheme="majorBidi" w:cstheme="majorBidi"/>
          <w:lang w:val="en-AE"/>
        </w:rPr>
        <w:t>(F)</w:t>
      </w:r>
      <w:r w:rsidRPr="001C7D6D">
        <w:rPr>
          <w:rFonts w:asciiTheme="majorBidi" w:hAnsiTheme="majorBidi" w:cstheme="majorBidi"/>
          <w:lang w:val="en-AE"/>
        </w:rPr>
        <w:t xml:space="preserve">, or mobility, of a planar kinematic mechanism. Mobility represents the number of independent input parameters </w:t>
      </w:r>
      <w:r>
        <w:rPr>
          <w:rFonts w:asciiTheme="majorBidi" w:hAnsiTheme="majorBidi" w:cstheme="majorBidi"/>
          <w:lang w:val="en-AE"/>
        </w:rPr>
        <w:t>like</w:t>
      </w:r>
      <w:r w:rsidRPr="001C7D6D">
        <w:rPr>
          <w:rFonts w:asciiTheme="majorBidi" w:hAnsiTheme="majorBidi" w:cstheme="majorBidi"/>
          <w:lang w:val="en-AE"/>
        </w:rPr>
        <w:t xml:space="preserve"> motor inputs or actuators</w:t>
      </w:r>
      <w:r>
        <w:rPr>
          <w:rFonts w:asciiTheme="majorBidi" w:hAnsiTheme="majorBidi" w:cstheme="majorBidi"/>
          <w:lang w:val="en-AE"/>
        </w:rPr>
        <w:t xml:space="preserve"> that are</w:t>
      </w:r>
      <w:r w:rsidRPr="001C7D6D">
        <w:rPr>
          <w:rFonts w:asciiTheme="majorBidi" w:hAnsiTheme="majorBidi" w:cstheme="majorBidi"/>
          <w:lang w:val="en-AE"/>
        </w:rPr>
        <w:t xml:space="preserve"> required to uniquely define the position and configuration of all links in the mechanism.</w:t>
      </w:r>
    </w:p>
    <w:p w14:paraId="7953958E" w14:textId="77777777" w:rsidR="001C7D6D" w:rsidRPr="00C54450" w:rsidRDefault="001C7D6D" w:rsidP="001C7D6D">
      <w:pPr>
        <w:pStyle w:val="BodyText"/>
        <w:ind w:firstLine="0"/>
        <w:rPr>
          <w:lang w:val="en-AE"/>
        </w:rPr>
      </w:pPr>
    </w:p>
    <w:p w14:paraId="169D6100" w14:textId="308E5F21" w:rsidR="001C7D6D" w:rsidRPr="001C7D6D" w:rsidRDefault="001C7D6D" w:rsidP="001C7D6D">
      <w:pPr>
        <w:pStyle w:val="Heading2"/>
        <w:rPr>
          <w:rFonts w:asciiTheme="majorBidi" w:hAnsiTheme="majorBidi" w:cstheme="majorBidi"/>
          <w:lang w:val="en-AE"/>
        </w:rPr>
      </w:pPr>
      <w:r>
        <w:rPr>
          <w:lang w:val="en-AE"/>
        </w:rPr>
        <w:t>Mathematical Formulation</w:t>
      </w:r>
    </w:p>
    <w:p w14:paraId="6202D264" w14:textId="0554A9D3" w:rsidR="001C7D6D" w:rsidRP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>For a mechanism constrained to move in a single two-dimensional plane, Gr</w:t>
      </w:r>
      <w:r>
        <w:rPr>
          <w:rFonts w:asciiTheme="majorBidi" w:hAnsiTheme="majorBidi" w:cstheme="majorBidi"/>
          <w:lang w:val="en-AE"/>
        </w:rPr>
        <w:t>u</w:t>
      </w:r>
      <w:r w:rsidRPr="001C7D6D">
        <w:rPr>
          <w:rFonts w:asciiTheme="majorBidi" w:hAnsiTheme="majorBidi" w:cstheme="majorBidi"/>
          <w:lang w:val="en-AE"/>
        </w:rPr>
        <w:t xml:space="preserve">bler’s </w:t>
      </w:r>
      <w:r>
        <w:rPr>
          <w:rFonts w:asciiTheme="majorBidi" w:hAnsiTheme="majorBidi" w:cstheme="majorBidi"/>
          <w:lang w:val="en-AE"/>
        </w:rPr>
        <w:t>formula</w:t>
      </w:r>
      <w:r w:rsidRPr="001C7D6D">
        <w:rPr>
          <w:rFonts w:asciiTheme="majorBidi" w:hAnsiTheme="majorBidi" w:cstheme="majorBidi"/>
          <w:lang w:val="en-AE"/>
        </w:rPr>
        <w:t xml:space="preserve"> is expressed as:</w:t>
      </w:r>
    </w:p>
    <w:p w14:paraId="214E269D" w14:textId="21EE6321" w:rsidR="001C7D6D" w:rsidRP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m:oMathPara>
        <m:oMath>
          <m:r>
            <w:rPr>
              <w:rFonts w:ascii="Cambria Math" w:hAnsi="Cambria Math" w:cstheme="majorBidi"/>
              <w:lang w:val="en-AE"/>
            </w:rPr>
            <m:t>F=3</m:t>
          </m:r>
          <m:d>
            <m:dPr>
              <m:ctrlPr>
                <w:rPr>
                  <w:rFonts w:ascii="Cambria Math" w:hAnsi="Cambria Math" w:cstheme="majorBidi"/>
                  <w:lang w:val="en-AE"/>
                </w:rPr>
              </m:ctrlPr>
            </m:dPr>
            <m:e>
              <m:r>
                <w:rPr>
                  <w:rFonts w:ascii="Cambria Math" w:hAnsi="Cambria Math" w:cstheme="majorBidi"/>
                  <w:lang w:val="en-AE"/>
                </w:rPr>
                <m:t>n-1</m:t>
              </m:r>
            </m:e>
          </m:d>
          <m:r>
            <w:rPr>
              <w:rFonts w:ascii="Cambria Math" w:hAnsi="Cambria Math" w:cstheme="majorBidi"/>
              <w:lang w:val="en-AE"/>
            </w:rPr>
            <m:t>-2</m:t>
          </m:r>
          <m:sSub>
            <m:sSubPr>
              <m:ctrlPr>
                <w:rPr>
                  <w:rFonts w:ascii="Cambria Math" w:hAnsi="Cambria Math" w:cstheme="majorBidi"/>
                  <w:lang w:val="en-AE"/>
                </w:rPr>
              </m:ctrlPr>
            </m:sSubPr>
            <m:e>
              <m:r>
                <w:rPr>
                  <w:rFonts w:ascii="Cambria Math" w:hAnsi="Cambria Math" w:cstheme="majorBidi"/>
                  <w:lang w:val="en-AE"/>
                </w:rPr>
                <m:t>j</m:t>
              </m:r>
            </m:e>
            <m:sub>
              <m:r>
                <w:rPr>
                  <w:rFonts w:ascii="Cambria Math" w:hAnsi="Cambria Math" w:cstheme="majorBidi"/>
                  <w:lang w:val="en-AE"/>
                </w:rPr>
                <m:t>1</m:t>
              </m:r>
            </m:sub>
          </m:sSub>
          <m:r>
            <w:rPr>
              <w:rFonts w:ascii="Cambria Math" w:hAnsi="Cambria Math" w:cstheme="majorBidi"/>
              <w:lang w:val="en-AE"/>
            </w:rPr>
            <m:t>-</m:t>
          </m:r>
          <m:sSub>
            <m:sSubPr>
              <m:ctrlPr>
                <w:rPr>
                  <w:rFonts w:ascii="Cambria Math" w:hAnsi="Cambria Math" w:cstheme="majorBidi"/>
                  <w:lang w:val="en-AE"/>
                </w:rPr>
              </m:ctrlPr>
            </m:sSubPr>
            <m:e>
              <m:r>
                <w:rPr>
                  <w:rFonts w:ascii="Cambria Math" w:hAnsi="Cambria Math" w:cstheme="majorBidi"/>
                  <w:lang w:val="en-AE"/>
                </w:rPr>
                <m:t>j</m:t>
              </m:r>
            </m:e>
            <m:sub>
              <m:r>
                <w:rPr>
                  <w:rFonts w:ascii="Cambria Math" w:hAnsi="Cambria Math" w:cstheme="majorBidi"/>
                  <w:lang w:val="en-AE"/>
                </w:rPr>
                <m:t>2</m:t>
              </m:r>
            </m:sub>
          </m:sSub>
        </m:oMath>
      </m:oMathPara>
    </w:p>
    <w:p w14:paraId="4E2C182C" w14:textId="77777777" w:rsidR="001C7D6D" w:rsidRP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>Where:</w:t>
      </w:r>
    </w:p>
    <w:p w14:paraId="0CA8203C" w14:textId="1130FCEC" w:rsidR="001C7D6D" w:rsidRPr="001C7D6D" w:rsidRDefault="001C7D6D" w:rsidP="001C7D6D">
      <w:pPr>
        <w:pStyle w:val="BodyText"/>
        <w:numPr>
          <w:ilvl w:val="0"/>
          <w:numId w:val="45"/>
        </w:numPr>
        <w:rPr>
          <w:rFonts w:asciiTheme="majorBidi" w:hAnsiTheme="majorBidi" w:cstheme="majorBidi"/>
          <w:lang w:val="en-AE"/>
        </w:rPr>
      </w:pPr>
      <m:oMath>
        <m:r>
          <w:rPr>
            <w:rFonts w:ascii="Cambria Math" w:hAnsi="Cambria Math" w:cstheme="majorBidi"/>
            <w:lang w:val="en-AE"/>
          </w:rPr>
          <m:t>F</m:t>
        </m:r>
      </m:oMath>
      <w:r w:rsidRPr="001C7D6D">
        <w:rPr>
          <w:rFonts w:asciiTheme="majorBidi" w:hAnsiTheme="majorBidi" w:cstheme="majorBidi"/>
          <w:lang w:val="en-AE"/>
        </w:rPr>
        <w:t>: Degree of freedom (mobility) of the system.</w:t>
      </w:r>
    </w:p>
    <w:p w14:paraId="28E965E1" w14:textId="5F0D2B99" w:rsidR="001C7D6D" w:rsidRPr="001C7D6D" w:rsidRDefault="001C7D6D" w:rsidP="001C7D6D">
      <w:pPr>
        <w:pStyle w:val="BodyText"/>
        <w:numPr>
          <w:ilvl w:val="0"/>
          <w:numId w:val="45"/>
        </w:numPr>
        <w:rPr>
          <w:rFonts w:asciiTheme="majorBidi" w:hAnsiTheme="majorBidi" w:cstheme="majorBidi"/>
          <w:lang w:val="en-AE"/>
        </w:rPr>
      </w:pPr>
      <m:oMath>
        <m:r>
          <w:rPr>
            <w:rFonts w:ascii="Cambria Math" w:hAnsi="Cambria Math" w:cstheme="majorBidi"/>
            <w:lang w:val="en-AE"/>
          </w:rPr>
          <m:t>n</m:t>
        </m:r>
      </m:oMath>
      <w:r w:rsidRPr="001C7D6D">
        <w:rPr>
          <w:rFonts w:asciiTheme="majorBidi" w:hAnsiTheme="majorBidi" w:cstheme="majorBidi"/>
          <w:lang w:val="en-AE"/>
        </w:rPr>
        <w:t xml:space="preserve">: Total number of links in the system (including the fixed ground/frame, where </w:t>
      </w:r>
      <m:oMath>
        <m:r>
          <w:rPr>
            <w:rFonts w:ascii="Cambria Math" w:hAnsi="Cambria Math" w:cstheme="majorBidi"/>
            <w:lang w:val="en-AE"/>
          </w:rPr>
          <m:t>n≥3</m:t>
        </m:r>
      </m:oMath>
      <w:r w:rsidRPr="001C7D6D">
        <w:rPr>
          <w:rFonts w:asciiTheme="majorBidi" w:hAnsiTheme="majorBidi" w:cstheme="majorBidi"/>
          <w:lang w:val="en-AE"/>
        </w:rPr>
        <w:t>).</w:t>
      </w:r>
    </w:p>
    <w:p w14:paraId="1CF6388A" w14:textId="335C4EB6" w:rsidR="001C7D6D" w:rsidRPr="001C7D6D" w:rsidRDefault="00000000" w:rsidP="001C7D6D">
      <w:pPr>
        <w:pStyle w:val="BodyText"/>
        <w:numPr>
          <w:ilvl w:val="0"/>
          <w:numId w:val="45"/>
        </w:numPr>
        <w:rPr>
          <w:rFonts w:asciiTheme="majorBidi" w:hAnsiTheme="majorBidi" w:cstheme="majorBidi"/>
          <w:lang w:val="en-AE"/>
        </w:rPr>
      </w:pPr>
      <m:oMath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1</m:t>
            </m:r>
          </m:sub>
        </m:sSub>
      </m:oMath>
      <w:r w:rsidR="001C7D6D" w:rsidRPr="001C7D6D">
        <w:rPr>
          <w:rFonts w:asciiTheme="majorBidi" w:hAnsiTheme="majorBidi" w:cstheme="majorBidi"/>
          <w:lang w:val="en-AE"/>
        </w:rPr>
        <w:t>: Total number of 1-DOF lower pairs (</w:t>
      </w:r>
      <w:r w:rsidR="001C7D6D">
        <w:rPr>
          <w:rFonts w:asciiTheme="majorBidi" w:hAnsiTheme="majorBidi" w:cstheme="majorBidi"/>
          <w:lang w:val="en-AE"/>
        </w:rPr>
        <w:t>For Example:</w:t>
      </w:r>
      <w:r w:rsidR="001C7D6D" w:rsidRPr="001C7D6D">
        <w:rPr>
          <w:rFonts w:asciiTheme="majorBidi" w:hAnsiTheme="majorBidi" w:cstheme="majorBidi"/>
          <w:lang w:val="en-AE"/>
        </w:rPr>
        <w:t xml:space="preserve"> revolute pin joints, prismatic sliding joints).</w:t>
      </w:r>
    </w:p>
    <w:p w14:paraId="7A1C9615" w14:textId="26BA2168" w:rsidR="00E55305" w:rsidRDefault="00000000" w:rsidP="00E55305">
      <w:pPr>
        <w:pStyle w:val="BodyText"/>
        <w:numPr>
          <w:ilvl w:val="0"/>
          <w:numId w:val="43"/>
        </w:numPr>
        <w:rPr>
          <w:lang w:val="en-AE"/>
        </w:rPr>
      </w:pPr>
      <m:oMath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2</m:t>
            </m:r>
          </m:sub>
        </m:sSub>
      </m:oMath>
      <w:r w:rsidR="001C7D6D" w:rsidRPr="001C7D6D">
        <w:rPr>
          <w:rFonts w:asciiTheme="majorBidi" w:hAnsiTheme="majorBidi" w:cstheme="majorBidi"/>
          <w:lang w:val="en-AE"/>
        </w:rPr>
        <w:t>: Total number of 2-DOF higher pairs (</w:t>
      </w:r>
      <w:r w:rsidR="001C7D6D">
        <w:rPr>
          <w:rFonts w:asciiTheme="majorBidi" w:hAnsiTheme="majorBidi" w:cstheme="majorBidi"/>
          <w:lang w:val="en-AE"/>
        </w:rPr>
        <w:t>For Example:</w:t>
      </w:r>
      <w:r w:rsidR="001C7D6D" w:rsidRPr="001C7D6D">
        <w:rPr>
          <w:rFonts w:asciiTheme="majorBidi" w:hAnsiTheme="majorBidi" w:cstheme="majorBidi"/>
          <w:lang w:val="en-AE"/>
        </w:rPr>
        <w:t xml:space="preserve"> gear tooth meshes).</w:t>
      </w:r>
      <w:r w:rsidR="00E55305" w:rsidRPr="00E55305">
        <w:t xml:space="preserve"> </w:t>
      </w:r>
    </w:p>
    <w:p w14:paraId="35B6942C" w14:textId="77777777" w:rsidR="00E55305" w:rsidRPr="00C54450" w:rsidRDefault="00E55305" w:rsidP="00E55305">
      <w:pPr>
        <w:pStyle w:val="BodyText"/>
        <w:ind w:left="720" w:firstLine="0"/>
        <w:rPr>
          <w:lang w:val="en-AE"/>
        </w:rPr>
      </w:pPr>
    </w:p>
    <w:p w14:paraId="385F2F3B" w14:textId="23708653" w:rsidR="00E55305" w:rsidRPr="001C7D6D" w:rsidRDefault="00E55305" w:rsidP="00E55305">
      <w:pPr>
        <w:pStyle w:val="Heading2"/>
        <w:rPr>
          <w:rFonts w:asciiTheme="majorBidi" w:hAnsiTheme="majorBidi" w:cstheme="majorBidi"/>
          <w:lang w:val="en-AE"/>
        </w:rPr>
      </w:pPr>
      <w:r>
        <w:rPr>
          <w:lang w:val="en-AE"/>
        </w:rPr>
        <w:t>Theoretical Derivation</w:t>
      </w:r>
    </w:p>
    <w:p w14:paraId="610A2D52" w14:textId="4AAF50C2" w:rsidR="001C7D6D" w:rsidRP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>The physical logic underlying Gr</w:t>
      </w:r>
      <w:r w:rsidR="00E55305">
        <w:rPr>
          <w:rFonts w:asciiTheme="majorBidi" w:hAnsiTheme="majorBidi" w:cstheme="majorBidi"/>
          <w:lang w:val="en-AE"/>
        </w:rPr>
        <w:t>u</w:t>
      </w:r>
      <w:r w:rsidRPr="001C7D6D">
        <w:rPr>
          <w:rFonts w:asciiTheme="majorBidi" w:hAnsiTheme="majorBidi" w:cstheme="majorBidi"/>
          <w:lang w:val="en-AE"/>
        </w:rPr>
        <w:t>bler's formula is derived from spatial constraints in</w:t>
      </w:r>
      <w:r w:rsidR="00E55305">
        <w:rPr>
          <w:rFonts w:asciiTheme="majorBidi" w:hAnsiTheme="majorBidi" w:cstheme="majorBidi"/>
          <w:lang w:val="en-AE"/>
        </w:rPr>
        <w:t xml:space="preserve"> a</w:t>
      </w:r>
      <w:r w:rsidRPr="001C7D6D">
        <w:rPr>
          <w:rFonts w:asciiTheme="majorBidi" w:hAnsiTheme="majorBidi" w:cstheme="majorBidi"/>
          <w:lang w:val="en-AE"/>
        </w:rPr>
        <w:t xml:space="preserve"> </w:t>
      </w:r>
      <w:r w:rsidR="00E55305">
        <w:rPr>
          <w:rFonts w:asciiTheme="majorBidi" w:hAnsiTheme="majorBidi" w:cstheme="majorBidi"/>
          <w:lang w:val="en-AE"/>
        </w:rPr>
        <w:t xml:space="preserve">planar </w:t>
      </w:r>
      <w:r w:rsidRPr="001C7D6D">
        <w:rPr>
          <w:rFonts w:asciiTheme="majorBidi" w:hAnsiTheme="majorBidi" w:cstheme="majorBidi"/>
          <w:lang w:val="en-AE"/>
        </w:rPr>
        <w:t>space:</w:t>
      </w:r>
    </w:p>
    <w:p w14:paraId="5E797A14" w14:textId="7C65498F" w:rsidR="001C7D6D" w:rsidRPr="001C7D6D" w:rsidRDefault="001C7D6D" w:rsidP="001C7D6D">
      <w:pPr>
        <w:pStyle w:val="BodyText"/>
        <w:numPr>
          <w:ilvl w:val="0"/>
          <w:numId w:val="46"/>
        </w:numPr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 xml:space="preserve">Unconstrained Motion: A single free body moving in a plane possesses 3 degrees of freedom (2 translational coordinates </w:t>
      </w:r>
      <m:oMath>
        <m:r>
          <w:rPr>
            <w:rFonts w:ascii="Cambria Math" w:hAnsi="Cambria Math" w:cstheme="majorBidi"/>
            <w:lang w:val="en-AE"/>
          </w:rPr>
          <m:t>x,y</m:t>
        </m:r>
      </m:oMath>
      <w:r w:rsidRPr="001C7D6D">
        <w:rPr>
          <w:rFonts w:asciiTheme="majorBidi" w:hAnsiTheme="majorBidi" w:cstheme="majorBidi"/>
          <w:lang w:val="en-AE"/>
        </w:rPr>
        <w:t xml:space="preserve"> and 1 rotational angle </w:t>
      </w:r>
      <m:oMath>
        <m:r>
          <w:rPr>
            <w:rFonts w:ascii="Cambria Math" w:hAnsi="Cambria Math" w:cstheme="majorBidi"/>
            <w:lang w:val="en-AE"/>
          </w:rPr>
          <m:t>θ</m:t>
        </m:r>
      </m:oMath>
      <w:r w:rsidRPr="001C7D6D">
        <w:rPr>
          <w:rFonts w:asciiTheme="majorBidi" w:hAnsiTheme="majorBidi" w:cstheme="majorBidi"/>
          <w:lang w:val="en-AE"/>
        </w:rPr>
        <w:t xml:space="preserve">). A system of </w:t>
      </w:r>
      <m:oMath>
        <m:r>
          <w:rPr>
            <w:rFonts w:ascii="Cambria Math" w:hAnsi="Cambria Math" w:cstheme="majorBidi"/>
            <w:lang w:val="en-AE"/>
          </w:rPr>
          <m:t>n</m:t>
        </m:r>
      </m:oMath>
      <w:r w:rsidRPr="001C7D6D">
        <w:rPr>
          <w:rFonts w:asciiTheme="majorBidi" w:hAnsiTheme="majorBidi" w:cstheme="majorBidi"/>
          <w:lang w:val="en-AE"/>
        </w:rPr>
        <w:t xml:space="preserve"> disconnected links therefore possesses </w:t>
      </w:r>
      <m:oMath>
        <m:r>
          <w:rPr>
            <w:rFonts w:ascii="Cambria Math" w:hAnsi="Cambria Math" w:cstheme="majorBidi"/>
            <w:lang w:val="en-AE"/>
          </w:rPr>
          <m:t>3n</m:t>
        </m:r>
      </m:oMath>
      <w:r w:rsidRPr="001C7D6D">
        <w:rPr>
          <w:rFonts w:asciiTheme="majorBidi" w:hAnsiTheme="majorBidi" w:cstheme="majorBidi"/>
          <w:lang w:val="en-AE"/>
        </w:rPr>
        <w:t xml:space="preserve"> total DOFs.</w:t>
      </w:r>
    </w:p>
    <w:p w14:paraId="754D428E" w14:textId="2EA58299" w:rsidR="001C7D6D" w:rsidRPr="001C7D6D" w:rsidRDefault="001C7D6D" w:rsidP="001C7D6D">
      <w:pPr>
        <w:pStyle w:val="BodyText"/>
        <w:numPr>
          <w:ilvl w:val="0"/>
          <w:numId w:val="46"/>
        </w:numPr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 xml:space="preserve">Ground Constraint: Fixing one link as the static ground reference frame eliminates 3 DOFs, reducing total available system motion to </w:t>
      </w:r>
      <m:oMath>
        <m:r>
          <w:rPr>
            <w:rFonts w:ascii="Cambria Math" w:hAnsi="Cambria Math" w:cstheme="majorBidi"/>
            <w:lang w:val="en-AE"/>
          </w:rPr>
          <m:t>3</m:t>
        </m:r>
        <m:d>
          <m:dPr>
            <m:ctrlPr>
              <w:rPr>
                <w:rFonts w:ascii="Cambria Math" w:hAnsi="Cambria Math" w:cstheme="majorBidi"/>
                <w:lang w:val="en-AE"/>
              </w:rPr>
            </m:ctrlPr>
          </m:dPr>
          <m:e>
            <m:r>
              <w:rPr>
                <w:rFonts w:ascii="Cambria Math" w:hAnsi="Cambria Math" w:cstheme="majorBidi"/>
                <w:lang w:val="en-AE"/>
              </w:rPr>
              <m:t>n-1</m:t>
            </m:r>
          </m:e>
        </m:d>
      </m:oMath>
      <w:r w:rsidRPr="001C7D6D">
        <w:rPr>
          <w:rFonts w:asciiTheme="majorBidi" w:hAnsiTheme="majorBidi" w:cstheme="majorBidi"/>
          <w:lang w:val="en-AE"/>
        </w:rPr>
        <w:t>.</w:t>
      </w:r>
    </w:p>
    <w:p w14:paraId="4681DA25" w14:textId="77777777" w:rsidR="00E55305" w:rsidRDefault="001C7D6D" w:rsidP="00E55305">
      <w:pPr>
        <w:pStyle w:val="BodyText"/>
        <w:numPr>
          <w:ilvl w:val="0"/>
          <w:numId w:val="46"/>
        </w:numPr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>Joint Constraints:</w:t>
      </w:r>
      <w:r w:rsidR="00E55305">
        <w:rPr>
          <w:rFonts w:asciiTheme="majorBidi" w:hAnsiTheme="majorBidi" w:cstheme="majorBidi"/>
          <w:lang w:val="en-AE"/>
        </w:rPr>
        <w:t xml:space="preserve"> </w:t>
      </w:r>
    </w:p>
    <w:p w14:paraId="6C7ACBEC" w14:textId="1E33DBBE" w:rsidR="001C7D6D" w:rsidRPr="00E55305" w:rsidRDefault="001C7D6D" w:rsidP="00E55305">
      <w:pPr>
        <w:pStyle w:val="BodyText"/>
        <w:numPr>
          <w:ilvl w:val="1"/>
          <w:numId w:val="46"/>
        </w:numPr>
        <w:rPr>
          <w:rFonts w:asciiTheme="majorBidi" w:hAnsiTheme="majorBidi" w:cstheme="majorBidi"/>
          <w:lang w:val="en-AE"/>
        </w:rPr>
      </w:pPr>
      <w:r w:rsidRPr="00E55305">
        <w:rPr>
          <w:rFonts w:asciiTheme="majorBidi" w:hAnsiTheme="majorBidi" w:cstheme="majorBidi"/>
          <w:lang w:val="en-AE"/>
        </w:rPr>
        <w:t>Each 1-DOF joint (</w:t>
      </w:r>
      <m:oMath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1</m:t>
            </m:r>
          </m:sub>
        </m:sSub>
      </m:oMath>
      <w:r w:rsidRPr="00E55305">
        <w:rPr>
          <w:rFonts w:asciiTheme="majorBidi" w:hAnsiTheme="majorBidi" w:cstheme="majorBidi"/>
          <w:lang w:val="en-AE"/>
        </w:rPr>
        <w:t>) permits 1 motion while locking 2 independent motions, removing 2 DOFs from the system (</w:t>
      </w:r>
      <m:oMath>
        <m:r>
          <w:rPr>
            <w:rFonts w:ascii="Cambria Math" w:hAnsi="Cambria Math" w:cstheme="majorBidi"/>
            <w:lang w:val="en-AE"/>
          </w:rPr>
          <m:t>-2</m:t>
        </m:r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1</m:t>
            </m:r>
          </m:sub>
        </m:sSub>
      </m:oMath>
      <w:r w:rsidRPr="00E55305">
        <w:rPr>
          <w:rFonts w:asciiTheme="majorBidi" w:hAnsiTheme="majorBidi" w:cstheme="majorBidi"/>
          <w:lang w:val="en-AE"/>
        </w:rPr>
        <w:t>).</w:t>
      </w:r>
    </w:p>
    <w:p w14:paraId="42B9EED4" w14:textId="7C373FDC" w:rsidR="00E55305" w:rsidRDefault="001C7D6D" w:rsidP="00E55305">
      <w:pPr>
        <w:pStyle w:val="BodyText"/>
        <w:numPr>
          <w:ilvl w:val="1"/>
          <w:numId w:val="43"/>
        </w:numPr>
        <w:rPr>
          <w:lang w:val="en-AE"/>
        </w:rPr>
      </w:pPr>
      <w:r w:rsidRPr="001C7D6D">
        <w:rPr>
          <w:rFonts w:asciiTheme="majorBidi" w:hAnsiTheme="majorBidi" w:cstheme="majorBidi"/>
          <w:lang w:val="en-AE"/>
        </w:rPr>
        <w:t>Each 2-DOF joint (</w:t>
      </w:r>
      <m:oMath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2</m:t>
            </m:r>
          </m:sub>
        </m:sSub>
      </m:oMath>
      <w:r w:rsidRPr="001C7D6D">
        <w:rPr>
          <w:rFonts w:asciiTheme="majorBidi" w:hAnsiTheme="majorBidi" w:cstheme="majorBidi"/>
          <w:lang w:val="en-AE"/>
        </w:rPr>
        <w:t>) permits 2 motions while locking 1 independent motion, removing 1 DOF from the system (</w:t>
      </w:r>
      <m:oMath>
        <m:r>
          <w:rPr>
            <w:rFonts w:ascii="Cambria Math" w:hAnsi="Cambria Math" w:cstheme="majorBidi"/>
            <w:lang w:val="en-AE"/>
          </w:rPr>
          <m:t>-</m:t>
        </m:r>
        <m:sSub>
          <m:sSubPr>
            <m:ctrlPr>
              <w:rPr>
                <w:rFonts w:ascii="Cambria Math" w:hAnsi="Cambria Math" w:cstheme="majorBidi"/>
                <w:lang w:val="en-AE"/>
              </w:rPr>
            </m:ctrlPr>
          </m:sSubPr>
          <m:e>
            <m:r>
              <w:rPr>
                <w:rFonts w:ascii="Cambria Math" w:hAnsi="Cambria Math" w:cstheme="majorBidi"/>
                <w:lang w:val="en-AE"/>
              </w:rPr>
              <m:t>j</m:t>
            </m:r>
          </m:e>
          <m:sub>
            <m:r>
              <w:rPr>
                <w:rFonts w:ascii="Cambria Math" w:hAnsi="Cambria Math" w:cstheme="majorBidi"/>
                <w:lang w:val="en-AE"/>
              </w:rPr>
              <m:t>2</m:t>
            </m:r>
          </m:sub>
        </m:sSub>
      </m:oMath>
      <w:r w:rsidRPr="001C7D6D">
        <w:rPr>
          <w:rFonts w:asciiTheme="majorBidi" w:hAnsiTheme="majorBidi" w:cstheme="majorBidi"/>
          <w:lang w:val="en-AE"/>
        </w:rPr>
        <w:t>).</w:t>
      </w:r>
      <w:r w:rsidR="00E55305" w:rsidRPr="00E55305">
        <w:t xml:space="preserve"> </w:t>
      </w:r>
    </w:p>
    <w:p w14:paraId="720C1860" w14:textId="77777777" w:rsidR="00E55305" w:rsidRPr="00C54450" w:rsidRDefault="00E55305" w:rsidP="00E55305">
      <w:pPr>
        <w:pStyle w:val="BodyText"/>
        <w:ind w:left="720" w:firstLine="0"/>
        <w:rPr>
          <w:lang w:val="en-AE"/>
        </w:rPr>
      </w:pPr>
    </w:p>
    <w:p w14:paraId="55100127" w14:textId="735824B3" w:rsidR="00E55305" w:rsidRPr="001C7D6D" w:rsidRDefault="00E55305" w:rsidP="00E55305">
      <w:pPr>
        <w:pStyle w:val="Heading2"/>
        <w:rPr>
          <w:rFonts w:asciiTheme="majorBidi" w:hAnsiTheme="majorBidi" w:cstheme="majorBidi"/>
          <w:lang w:val="en-AE"/>
        </w:rPr>
      </w:pPr>
      <w:r>
        <w:rPr>
          <w:lang w:val="en-AE"/>
        </w:rPr>
        <w:t>Compound Joint Adjustment</w:t>
      </w:r>
    </w:p>
    <w:p w14:paraId="51288EA9" w14:textId="10CE3306" w:rsidR="001C7D6D" w:rsidRPr="001C7D6D" w:rsidRDefault="001C7D6D" w:rsidP="001C7D6D">
      <w:pPr>
        <w:pStyle w:val="BodyText"/>
        <w:rPr>
          <w:rFonts w:asciiTheme="majorBidi" w:hAnsiTheme="majorBidi" w:cstheme="majorBidi"/>
          <w:lang w:val="en-AE"/>
        </w:rPr>
      </w:pPr>
      <w:r w:rsidRPr="001C7D6D">
        <w:rPr>
          <w:rFonts w:asciiTheme="majorBidi" w:hAnsiTheme="majorBidi" w:cstheme="majorBidi"/>
          <w:lang w:val="en-AE"/>
        </w:rPr>
        <w:t xml:space="preserve">When </w:t>
      </w:r>
      <m:oMath>
        <m:r>
          <w:rPr>
            <w:rFonts w:ascii="Cambria Math" w:hAnsi="Cambria Math" w:cstheme="majorBidi"/>
            <w:lang w:val="en-AE"/>
          </w:rPr>
          <m:t>m</m:t>
        </m:r>
      </m:oMath>
      <w:r w:rsidRPr="001C7D6D">
        <w:rPr>
          <w:rFonts w:asciiTheme="majorBidi" w:hAnsiTheme="majorBidi" w:cstheme="majorBidi"/>
          <w:lang w:val="en-AE"/>
        </w:rPr>
        <w:t xml:space="preserve"> links (</w:t>
      </w:r>
      <m:oMath>
        <m:r>
          <w:rPr>
            <w:rFonts w:ascii="Cambria Math" w:hAnsi="Cambria Math" w:cstheme="majorBidi"/>
            <w:lang w:val="en-AE"/>
          </w:rPr>
          <m:t>m≥3</m:t>
        </m:r>
      </m:oMath>
      <w:r w:rsidRPr="001C7D6D">
        <w:rPr>
          <w:rFonts w:asciiTheme="majorBidi" w:hAnsiTheme="majorBidi" w:cstheme="majorBidi"/>
          <w:lang w:val="en-AE"/>
        </w:rPr>
        <w:t>) share a single common pivot pin, the junction constitutes a compound joint. To preserve mathematical validity in Grübler's equation, the compound joint must be converted to an equivalent number of binary 1-DOF joints:</w:t>
      </w:r>
    </w:p>
    <w:p w14:paraId="1BF5C988" w14:textId="2E667B00" w:rsidR="001C7D6D" w:rsidRPr="00E55305" w:rsidRDefault="00000000" w:rsidP="001C7D6D">
      <w:pPr>
        <w:pStyle w:val="BodyText"/>
        <w:rPr>
          <w:rFonts w:asciiTheme="majorBidi" w:hAnsiTheme="majorBidi" w:cstheme="majorBidi"/>
          <w:lang w:val="en-AE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lang w:val="en-AE"/>
                </w:rPr>
              </m:ctrlPr>
            </m:sSubPr>
            <m:e>
              <m:r>
                <w:rPr>
                  <w:rFonts w:ascii="Cambria Math" w:hAnsi="Cambria Math" w:cstheme="majorBidi"/>
                  <w:lang w:val="en-AE"/>
                </w:rPr>
                <m:t>j</m:t>
              </m:r>
            </m:e>
            <m:sub>
              <m:r>
                <w:rPr>
                  <w:rFonts w:ascii="Cambria Math" w:hAnsi="Cambria Math" w:cstheme="majorBidi"/>
                  <w:lang w:val="en-AE"/>
                </w:rPr>
                <m:t>1</m:t>
              </m:r>
            </m:sub>
          </m:sSub>
          <m:r>
            <w:rPr>
              <w:rFonts w:ascii="Cambria Math" w:hAnsi="Cambria Math" w:cstheme="majorBidi"/>
              <w:lang w:val="en-AE"/>
            </w:rPr>
            <m:t>=m-1</m:t>
          </m:r>
        </m:oMath>
      </m:oMathPara>
    </w:p>
    <w:p w14:paraId="44D73FFC" w14:textId="77777777" w:rsidR="00E55305" w:rsidRPr="00C54450" w:rsidRDefault="00E55305" w:rsidP="00E55305">
      <w:pPr>
        <w:pStyle w:val="BodyText"/>
        <w:ind w:left="720" w:firstLine="0"/>
        <w:rPr>
          <w:lang w:val="en-AE"/>
        </w:rPr>
      </w:pPr>
    </w:p>
    <w:p w14:paraId="3F411B9B" w14:textId="74526456" w:rsidR="001C7D6D" w:rsidRPr="00E55305" w:rsidRDefault="00E55305" w:rsidP="00E55305">
      <w:pPr>
        <w:pStyle w:val="Heading2"/>
        <w:rPr>
          <w:lang w:val="en-AE"/>
        </w:rPr>
      </w:pPr>
      <w:r>
        <w:rPr>
          <w:lang w:val="en-AE"/>
        </w:rPr>
        <w:t>Physical Interpretation of F</w:t>
      </w:r>
    </w:p>
    <w:tbl>
      <w:tblPr>
        <w:tblW w:w="53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55"/>
        <w:gridCol w:w="2398"/>
      </w:tblGrid>
      <w:tr w:rsidR="001C7D6D" w:rsidRPr="001C7D6D" w14:paraId="6B97B7B1" w14:textId="77777777" w:rsidTr="00262F32">
        <w:trPr>
          <w:tblHeader/>
          <w:tblCellSpacing w:w="15" w:type="dxa"/>
        </w:trPr>
        <w:tc>
          <w:tcPr>
            <w:tcW w:w="12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E1CD" w14:textId="77777777" w:rsidR="001C7D6D" w:rsidRPr="001C7D6D" w:rsidRDefault="001C7D6D" w:rsidP="00262F32">
            <w:pPr>
              <w:pStyle w:val="BodyText"/>
              <w:ind w:firstLine="0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Calculated Value</w:t>
            </w:r>
          </w:p>
        </w:tc>
        <w:tc>
          <w:tcPr>
            <w:tcW w:w="1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3CCE" w14:textId="77777777" w:rsidR="001C7D6D" w:rsidRPr="001C7D6D" w:rsidRDefault="001C7D6D" w:rsidP="00262F32">
            <w:pPr>
              <w:pStyle w:val="BodyText"/>
              <w:ind w:firstLine="0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System Classification</w:t>
            </w:r>
          </w:p>
        </w:tc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81AE" w14:textId="77777777" w:rsidR="001C7D6D" w:rsidRPr="001C7D6D" w:rsidRDefault="001C7D6D" w:rsidP="00262F32">
            <w:pPr>
              <w:pStyle w:val="BodyText"/>
              <w:ind w:firstLine="0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Physical Behavior</w:t>
            </w:r>
          </w:p>
        </w:tc>
      </w:tr>
      <w:tr w:rsidR="001C7D6D" w:rsidRPr="001C7D6D" w14:paraId="2003CACD" w14:textId="77777777" w:rsidTr="00262F32">
        <w:trPr>
          <w:tblCellSpacing w:w="15" w:type="dxa"/>
        </w:trPr>
        <w:tc>
          <w:tcPr>
            <w:tcW w:w="12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E615" w14:textId="198F9A82" w:rsidR="001C7D6D" w:rsidRPr="001C7D6D" w:rsidRDefault="001C7D6D" w:rsidP="001C7D6D">
            <w:pPr>
              <w:pStyle w:val="BodyText"/>
              <w:rPr>
                <w:rFonts w:asciiTheme="majorBidi" w:hAnsiTheme="majorBidi" w:cstheme="majorBidi"/>
                <w:lang w:val="en-AE"/>
              </w:rPr>
            </w:pPr>
            <m:oMathPara>
              <m:oMath>
                <m:r>
                  <w:rPr>
                    <w:rFonts w:ascii="Cambria Math" w:hAnsi="Cambria Math" w:cstheme="majorBidi"/>
                    <w:lang w:val="en-AE"/>
                  </w:rPr>
                  <m:t>F&gt;0</m:t>
                </m:r>
              </m:oMath>
            </m:oMathPara>
          </w:p>
        </w:tc>
        <w:tc>
          <w:tcPr>
            <w:tcW w:w="1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D72F1" w14:textId="77777777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Kinematic Mechanism</w:t>
            </w:r>
          </w:p>
        </w:tc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740D" w14:textId="18C550C3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 xml:space="preserve">System possesses motion. Requires </w:t>
            </w:r>
            <w:r w:rsidR="00262F32">
              <w:rPr>
                <w:rFonts w:asciiTheme="majorBidi" w:hAnsiTheme="majorBidi" w:cstheme="majorBidi"/>
                <w:lang w:val="en-AE"/>
              </w:rPr>
              <w:t>F</w:t>
            </w:r>
            <w:r w:rsidRPr="001C7D6D">
              <w:rPr>
                <w:rFonts w:asciiTheme="majorBidi" w:hAnsiTheme="majorBidi" w:cstheme="majorBidi"/>
                <w:lang w:val="en-AE"/>
              </w:rPr>
              <w:t xml:space="preserve"> independent actuators to control uniquely.</w:t>
            </w:r>
          </w:p>
        </w:tc>
      </w:tr>
      <w:tr w:rsidR="001C7D6D" w:rsidRPr="001C7D6D" w14:paraId="651E9EB8" w14:textId="77777777" w:rsidTr="00262F32">
        <w:trPr>
          <w:tblCellSpacing w:w="15" w:type="dxa"/>
        </w:trPr>
        <w:tc>
          <w:tcPr>
            <w:tcW w:w="12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7D72B" w14:textId="06269DAA" w:rsidR="001C7D6D" w:rsidRPr="001C7D6D" w:rsidRDefault="001C7D6D" w:rsidP="001C7D6D">
            <w:pPr>
              <w:pStyle w:val="BodyText"/>
              <w:rPr>
                <w:rFonts w:asciiTheme="majorBidi" w:hAnsiTheme="majorBidi" w:cstheme="majorBidi"/>
                <w:lang w:val="en-AE"/>
              </w:rPr>
            </w:pPr>
            <m:oMathPara>
              <m:oMath>
                <m:r>
                  <w:rPr>
                    <w:rFonts w:ascii="Cambria Math" w:hAnsi="Cambria Math" w:cstheme="majorBidi"/>
                    <w:lang w:val="en-AE"/>
                  </w:rPr>
                  <m:t>F=0</m:t>
                </m:r>
              </m:oMath>
            </m:oMathPara>
          </w:p>
        </w:tc>
        <w:tc>
          <w:tcPr>
            <w:tcW w:w="1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65C0C" w14:textId="77777777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Statically Determinate Structure</w:t>
            </w:r>
          </w:p>
        </w:tc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60085" w14:textId="77777777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Rigid frame; zero relative motion between links under load.</w:t>
            </w:r>
          </w:p>
        </w:tc>
      </w:tr>
      <w:tr w:rsidR="001C7D6D" w:rsidRPr="001C7D6D" w14:paraId="188C944D" w14:textId="77777777" w:rsidTr="00262F32">
        <w:trPr>
          <w:tblCellSpacing w:w="15" w:type="dxa"/>
        </w:trPr>
        <w:tc>
          <w:tcPr>
            <w:tcW w:w="12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DFB8" w14:textId="1CBD7CFE" w:rsidR="001C7D6D" w:rsidRPr="001C7D6D" w:rsidRDefault="001C7D6D" w:rsidP="001C7D6D">
            <w:pPr>
              <w:pStyle w:val="BodyText"/>
              <w:rPr>
                <w:rFonts w:asciiTheme="majorBidi" w:hAnsiTheme="majorBidi" w:cstheme="majorBidi"/>
                <w:lang w:val="en-AE"/>
              </w:rPr>
            </w:pPr>
            <m:oMathPara>
              <m:oMath>
                <m:r>
                  <w:rPr>
                    <w:rFonts w:ascii="Cambria Math" w:hAnsi="Cambria Math" w:cstheme="majorBidi"/>
                    <w:lang w:val="en-AE"/>
                  </w:rPr>
                  <m:t>F&lt;0</m:t>
                </m:r>
              </m:oMath>
            </m:oMathPara>
          </w:p>
        </w:tc>
        <w:tc>
          <w:tcPr>
            <w:tcW w:w="1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7EBE" w14:textId="77777777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Statically Indeterminate Structure</w:t>
            </w:r>
          </w:p>
        </w:tc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2441" w14:textId="77777777" w:rsidR="001C7D6D" w:rsidRPr="001C7D6D" w:rsidRDefault="001C7D6D" w:rsidP="00262F32">
            <w:pPr>
              <w:pStyle w:val="BodyText"/>
              <w:ind w:firstLine="0"/>
              <w:jc w:val="left"/>
              <w:rPr>
                <w:rFonts w:asciiTheme="majorBidi" w:hAnsiTheme="majorBidi" w:cstheme="majorBidi"/>
                <w:lang w:val="en-AE"/>
              </w:rPr>
            </w:pPr>
            <w:r w:rsidRPr="001C7D6D">
              <w:rPr>
                <w:rFonts w:asciiTheme="majorBidi" w:hAnsiTheme="majorBidi" w:cstheme="majorBidi"/>
                <w:lang w:val="en-AE"/>
              </w:rPr>
              <w:t>Over-constrained structure; contains redundant links causing internal pre-stress.</w:t>
            </w:r>
          </w:p>
        </w:tc>
      </w:tr>
    </w:tbl>
    <w:p w14:paraId="754C714C" w14:textId="77777777" w:rsidR="001C7D6D" w:rsidRPr="001C7D6D" w:rsidRDefault="001C7D6D" w:rsidP="001C7D6D">
      <w:pPr>
        <w:pStyle w:val="BodyText"/>
        <w:rPr>
          <w:lang w:val="en-AE"/>
        </w:rPr>
      </w:pPr>
    </w:p>
    <w:p w14:paraId="7FC814EC" w14:textId="060A252D" w:rsidR="0080791D" w:rsidRDefault="0080791D" w:rsidP="0080791D">
      <w:pPr>
        <w:pStyle w:val="Heading5"/>
      </w:pPr>
      <w:r w:rsidRPr="005B520E">
        <w:t>Acknowledgment</w:t>
      </w:r>
    </w:p>
    <w:p w14:paraId="39D7A7EF" w14:textId="365DBCFE" w:rsidR="00575BCA" w:rsidRDefault="00660ED5" w:rsidP="00836367">
      <w:pPr>
        <w:pStyle w:val="BodyText"/>
      </w:pPr>
      <w:r>
        <w:t xml:space="preserve">I would like to thank the team of Robo Manipal to give us this opportunity to learn more about </w:t>
      </w:r>
      <w:r w:rsidR="001C7D6D">
        <w:t>the basics of mechanisms</w:t>
      </w:r>
      <w:r>
        <w:t xml:space="preserve"> of sensors and for guiding and helping us.</w:t>
      </w:r>
    </w:p>
    <w:p w14:paraId="2FFC0760" w14:textId="77777777" w:rsidR="001C7D6D" w:rsidRDefault="001C7D6D" w:rsidP="00836367">
      <w:pPr>
        <w:pStyle w:val="BodyText"/>
      </w:pPr>
    </w:p>
    <w:p w14:paraId="21523B97" w14:textId="77777777" w:rsidR="009303D9" w:rsidRDefault="009303D9" w:rsidP="00A059B3">
      <w:pPr>
        <w:pStyle w:val="Heading5"/>
      </w:pPr>
      <w:r w:rsidRPr="005B520E">
        <w:t>References</w:t>
      </w:r>
    </w:p>
    <w:p w14:paraId="144D91D7" w14:textId="77777777" w:rsidR="009303D9" w:rsidRPr="005B520E" w:rsidRDefault="009303D9"/>
    <w:p w14:paraId="67664B9A" w14:textId="6C92427C" w:rsidR="008147B5" w:rsidRDefault="00083599" w:rsidP="00262F32">
      <w:pPr>
        <w:pStyle w:val="references"/>
        <w:autoSpaceDE w:val="0"/>
        <w:autoSpaceDN w:val="0"/>
        <w:adjustRightInd w:val="0"/>
        <w:ind w:left="354" w:hanging="354"/>
        <w:jc w:val="left"/>
      </w:pPr>
      <w:r>
        <w:t>Lorem ipsum</w:t>
      </w:r>
    </w:p>
    <w:p w14:paraId="481D7272" w14:textId="77777777" w:rsidR="009303D9" w:rsidRDefault="009303D9" w:rsidP="00836367">
      <w:pPr>
        <w:pStyle w:val="references"/>
        <w:numPr>
          <w:ilvl w:val="0"/>
          <w:numId w:val="0"/>
        </w:numPr>
        <w:ind w:left="360" w:hanging="360"/>
      </w:pPr>
    </w:p>
    <w:p w14:paraId="2CBC4D6A" w14:textId="4C41CA1F" w:rsidR="00836367" w:rsidRPr="00F96569" w:rsidRDefault="00836367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4EF2B8B8" w14:textId="25C4D64B" w:rsidR="009303D9" w:rsidRDefault="009303D9" w:rsidP="005B520E"/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F10C5" w14:textId="77777777" w:rsidR="009C07D5" w:rsidRDefault="009C07D5" w:rsidP="001A3B3D">
      <w:r>
        <w:separator/>
      </w:r>
    </w:p>
  </w:endnote>
  <w:endnote w:type="continuationSeparator" w:id="0">
    <w:p w14:paraId="1D7DFE14" w14:textId="77777777" w:rsidR="009C07D5" w:rsidRDefault="009C07D5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CE62" w14:textId="77777777" w:rsidR="009C07D5" w:rsidRDefault="009C07D5" w:rsidP="001A3B3D">
      <w:r>
        <w:separator/>
      </w:r>
    </w:p>
  </w:footnote>
  <w:footnote w:type="continuationSeparator" w:id="0">
    <w:p w14:paraId="2374A0E5" w14:textId="77777777" w:rsidR="009C07D5" w:rsidRDefault="009C07D5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363BA3"/>
    <w:multiLevelType w:val="multilevel"/>
    <w:tmpl w:val="525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50D6E"/>
    <w:multiLevelType w:val="multilevel"/>
    <w:tmpl w:val="C1B6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8590B"/>
    <w:multiLevelType w:val="multilevel"/>
    <w:tmpl w:val="8C2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92AD7"/>
    <w:multiLevelType w:val="multilevel"/>
    <w:tmpl w:val="75B4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1FDE4FA5"/>
    <w:multiLevelType w:val="multilevel"/>
    <w:tmpl w:val="5F3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95E301E"/>
    <w:multiLevelType w:val="multilevel"/>
    <w:tmpl w:val="524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F7F44"/>
    <w:multiLevelType w:val="hybridMultilevel"/>
    <w:tmpl w:val="0E1ED9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3" w15:restartNumberingAfterBreak="0">
    <w:nsid w:val="3BBF52AC"/>
    <w:multiLevelType w:val="multilevel"/>
    <w:tmpl w:val="BA3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E27E6"/>
    <w:multiLevelType w:val="hybridMultilevel"/>
    <w:tmpl w:val="499C7A14"/>
    <w:lvl w:ilvl="0" w:tplc="62D01F6E">
      <w:start w:val="1"/>
      <w:numFmt w:val="lowerLetter"/>
      <w:lvlText w:val="%1."/>
      <w:lvlJc w:val="left"/>
      <w:pPr>
        <w:ind w:left="65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70" w:hanging="360"/>
      </w:pPr>
    </w:lvl>
    <w:lvl w:ilvl="2" w:tplc="4C09001B" w:tentative="1">
      <w:start w:val="1"/>
      <w:numFmt w:val="lowerRoman"/>
      <w:lvlText w:val="%3."/>
      <w:lvlJc w:val="right"/>
      <w:pPr>
        <w:ind w:left="2090" w:hanging="180"/>
      </w:pPr>
    </w:lvl>
    <w:lvl w:ilvl="3" w:tplc="4C09000F" w:tentative="1">
      <w:start w:val="1"/>
      <w:numFmt w:val="decimal"/>
      <w:lvlText w:val="%4."/>
      <w:lvlJc w:val="left"/>
      <w:pPr>
        <w:ind w:left="2810" w:hanging="360"/>
      </w:pPr>
    </w:lvl>
    <w:lvl w:ilvl="4" w:tplc="4C090019" w:tentative="1">
      <w:start w:val="1"/>
      <w:numFmt w:val="lowerLetter"/>
      <w:lvlText w:val="%5."/>
      <w:lvlJc w:val="left"/>
      <w:pPr>
        <w:ind w:left="3530" w:hanging="360"/>
      </w:pPr>
    </w:lvl>
    <w:lvl w:ilvl="5" w:tplc="4C09001B" w:tentative="1">
      <w:start w:val="1"/>
      <w:numFmt w:val="lowerRoman"/>
      <w:lvlText w:val="%6."/>
      <w:lvlJc w:val="right"/>
      <w:pPr>
        <w:ind w:left="4250" w:hanging="180"/>
      </w:pPr>
    </w:lvl>
    <w:lvl w:ilvl="6" w:tplc="4C09000F" w:tentative="1">
      <w:start w:val="1"/>
      <w:numFmt w:val="decimal"/>
      <w:lvlText w:val="%7."/>
      <w:lvlJc w:val="left"/>
      <w:pPr>
        <w:ind w:left="4970" w:hanging="360"/>
      </w:pPr>
    </w:lvl>
    <w:lvl w:ilvl="7" w:tplc="4C090019" w:tentative="1">
      <w:start w:val="1"/>
      <w:numFmt w:val="lowerLetter"/>
      <w:lvlText w:val="%8."/>
      <w:lvlJc w:val="left"/>
      <w:pPr>
        <w:ind w:left="5690" w:hanging="360"/>
      </w:pPr>
    </w:lvl>
    <w:lvl w:ilvl="8" w:tplc="4C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25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487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6" w15:restartNumberingAfterBreak="0">
    <w:nsid w:val="49174791"/>
    <w:multiLevelType w:val="multilevel"/>
    <w:tmpl w:val="A2B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C3F76"/>
    <w:multiLevelType w:val="hybridMultilevel"/>
    <w:tmpl w:val="9D0C45CE"/>
    <w:lvl w:ilvl="0" w:tplc="815E960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E09E4"/>
    <w:multiLevelType w:val="multilevel"/>
    <w:tmpl w:val="3C5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60124E19"/>
    <w:multiLevelType w:val="multilevel"/>
    <w:tmpl w:val="CBD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3" w15:restartNumberingAfterBreak="0">
    <w:nsid w:val="727D682B"/>
    <w:multiLevelType w:val="multilevel"/>
    <w:tmpl w:val="2DA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53DD1"/>
    <w:multiLevelType w:val="multilevel"/>
    <w:tmpl w:val="70D0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909383">
    <w:abstractNumId w:val="21"/>
  </w:num>
  <w:num w:numId="2" w16cid:durableId="568543031">
    <w:abstractNumId w:val="31"/>
  </w:num>
  <w:num w:numId="3" w16cid:durableId="1207790780">
    <w:abstractNumId w:val="18"/>
  </w:num>
  <w:num w:numId="4" w16cid:durableId="629168631">
    <w:abstractNumId w:val="25"/>
  </w:num>
  <w:num w:numId="5" w16cid:durableId="1032806882">
    <w:abstractNumId w:val="25"/>
  </w:num>
  <w:num w:numId="6" w16cid:durableId="1614826021">
    <w:abstractNumId w:val="25"/>
  </w:num>
  <w:num w:numId="7" w16cid:durableId="1871990542">
    <w:abstractNumId w:val="25"/>
  </w:num>
  <w:num w:numId="8" w16cid:durableId="2088458160">
    <w:abstractNumId w:val="29"/>
  </w:num>
  <w:num w:numId="9" w16cid:durableId="231694775">
    <w:abstractNumId w:val="32"/>
  </w:num>
  <w:num w:numId="10" w16cid:durableId="2126189682">
    <w:abstractNumId w:val="22"/>
  </w:num>
  <w:num w:numId="11" w16cid:durableId="771515552">
    <w:abstractNumId w:val="17"/>
  </w:num>
  <w:num w:numId="12" w16cid:durableId="1603688421">
    <w:abstractNumId w:val="15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27"/>
  </w:num>
  <w:num w:numId="25" w16cid:durableId="853962448">
    <w:abstractNumId w:val="27"/>
  </w:num>
  <w:num w:numId="26" w16cid:durableId="106627635">
    <w:abstractNumId w:val="14"/>
  </w:num>
  <w:num w:numId="27" w16cid:durableId="1017661008">
    <w:abstractNumId w:val="24"/>
  </w:num>
  <w:num w:numId="28" w16cid:durableId="119882430">
    <w:abstractNumId w:val="27"/>
    <w:lvlOverride w:ilvl="0">
      <w:startOverride w:val="1"/>
    </w:lvlOverride>
  </w:num>
  <w:num w:numId="29" w16cid:durableId="776682246">
    <w:abstractNumId w:val="13"/>
  </w:num>
  <w:num w:numId="30" w16cid:durableId="458687444">
    <w:abstractNumId w:val="27"/>
    <w:lvlOverride w:ilvl="0">
      <w:startOverride w:val="1"/>
    </w:lvlOverride>
  </w:num>
  <w:num w:numId="31" w16cid:durableId="2075276755">
    <w:abstractNumId w:val="27"/>
    <w:lvlOverride w:ilvl="0">
      <w:startOverride w:val="1"/>
    </w:lvlOverride>
  </w:num>
  <w:num w:numId="32" w16cid:durableId="1541623606">
    <w:abstractNumId w:val="33"/>
  </w:num>
  <w:num w:numId="33" w16cid:durableId="68818459">
    <w:abstractNumId w:val="27"/>
  </w:num>
  <w:num w:numId="34" w16cid:durableId="1337222146">
    <w:abstractNumId w:val="23"/>
  </w:num>
  <w:num w:numId="35" w16cid:durableId="865563671">
    <w:abstractNumId w:val="27"/>
    <w:lvlOverride w:ilvl="0">
      <w:startOverride w:val="1"/>
    </w:lvlOverride>
  </w:num>
  <w:num w:numId="36" w16cid:durableId="855581980">
    <w:abstractNumId w:val="27"/>
    <w:lvlOverride w:ilvl="0">
      <w:startOverride w:val="1"/>
    </w:lvlOverride>
  </w:num>
  <w:num w:numId="37" w16cid:durableId="1103643851">
    <w:abstractNumId w:val="27"/>
    <w:lvlOverride w:ilvl="0">
      <w:startOverride w:val="1"/>
    </w:lvlOverride>
  </w:num>
  <w:num w:numId="38" w16cid:durableId="1651789658">
    <w:abstractNumId w:val="28"/>
  </w:num>
  <w:num w:numId="39" w16cid:durableId="4597148">
    <w:abstractNumId w:val="12"/>
  </w:num>
  <w:num w:numId="40" w16cid:durableId="1705060501">
    <w:abstractNumId w:val="11"/>
  </w:num>
  <w:num w:numId="41" w16cid:durableId="217597688">
    <w:abstractNumId w:val="19"/>
  </w:num>
  <w:num w:numId="42" w16cid:durableId="1275668804">
    <w:abstractNumId w:val="30"/>
  </w:num>
  <w:num w:numId="43" w16cid:durableId="2070839172">
    <w:abstractNumId w:val="16"/>
  </w:num>
  <w:num w:numId="44" w16cid:durableId="1348873203">
    <w:abstractNumId w:val="20"/>
  </w:num>
  <w:num w:numId="45" w16cid:durableId="597058308">
    <w:abstractNumId w:val="26"/>
  </w:num>
  <w:num w:numId="46" w16cid:durableId="172198002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7786E"/>
    <w:rsid w:val="00077F4A"/>
    <w:rsid w:val="00083599"/>
    <w:rsid w:val="0008758A"/>
    <w:rsid w:val="0009632B"/>
    <w:rsid w:val="000A17CD"/>
    <w:rsid w:val="000C1E68"/>
    <w:rsid w:val="000C5395"/>
    <w:rsid w:val="000F2941"/>
    <w:rsid w:val="001423E5"/>
    <w:rsid w:val="00173B49"/>
    <w:rsid w:val="00185B00"/>
    <w:rsid w:val="001A2EFD"/>
    <w:rsid w:val="001A3B3D"/>
    <w:rsid w:val="001A6B2B"/>
    <w:rsid w:val="001B67DC"/>
    <w:rsid w:val="001C7D6D"/>
    <w:rsid w:val="002254A9"/>
    <w:rsid w:val="00233D97"/>
    <w:rsid w:val="002347A2"/>
    <w:rsid w:val="0024127E"/>
    <w:rsid w:val="00262F32"/>
    <w:rsid w:val="002850E3"/>
    <w:rsid w:val="0028518C"/>
    <w:rsid w:val="00315E19"/>
    <w:rsid w:val="00354FCF"/>
    <w:rsid w:val="00396385"/>
    <w:rsid w:val="003A19E2"/>
    <w:rsid w:val="003B2B40"/>
    <w:rsid w:val="003B4E04"/>
    <w:rsid w:val="003F5A08"/>
    <w:rsid w:val="00420716"/>
    <w:rsid w:val="00426115"/>
    <w:rsid w:val="004325FB"/>
    <w:rsid w:val="004432BA"/>
    <w:rsid w:val="0044407E"/>
    <w:rsid w:val="00447BB9"/>
    <w:rsid w:val="0046031D"/>
    <w:rsid w:val="00461967"/>
    <w:rsid w:val="00473AC9"/>
    <w:rsid w:val="00492A59"/>
    <w:rsid w:val="004D72B5"/>
    <w:rsid w:val="004F48CF"/>
    <w:rsid w:val="00551B7F"/>
    <w:rsid w:val="0056610F"/>
    <w:rsid w:val="005675B1"/>
    <w:rsid w:val="00575BCA"/>
    <w:rsid w:val="005B0344"/>
    <w:rsid w:val="005B520E"/>
    <w:rsid w:val="005E2800"/>
    <w:rsid w:val="00605825"/>
    <w:rsid w:val="00645D22"/>
    <w:rsid w:val="00646C8E"/>
    <w:rsid w:val="00651A08"/>
    <w:rsid w:val="00654204"/>
    <w:rsid w:val="00660ED5"/>
    <w:rsid w:val="00670434"/>
    <w:rsid w:val="00681B20"/>
    <w:rsid w:val="006A5D82"/>
    <w:rsid w:val="006B6B66"/>
    <w:rsid w:val="006D6A1B"/>
    <w:rsid w:val="006E19C8"/>
    <w:rsid w:val="006F0C55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1E84"/>
    <w:rsid w:val="0080791D"/>
    <w:rsid w:val="00807BFA"/>
    <w:rsid w:val="008147B5"/>
    <w:rsid w:val="00836367"/>
    <w:rsid w:val="00873603"/>
    <w:rsid w:val="008A2C7D"/>
    <w:rsid w:val="008B641D"/>
    <w:rsid w:val="008B6524"/>
    <w:rsid w:val="008C4B23"/>
    <w:rsid w:val="008E59F8"/>
    <w:rsid w:val="008E5B6A"/>
    <w:rsid w:val="008F6E2C"/>
    <w:rsid w:val="009303D9"/>
    <w:rsid w:val="0093113B"/>
    <w:rsid w:val="00933C64"/>
    <w:rsid w:val="00953960"/>
    <w:rsid w:val="00972203"/>
    <w:rsid w:val="009940F5"/>
    <w:rsid w:val="009C07D5"/>
    <w:rsid w:val="009F1D79"/>
    <w:rsid w:val="00A059B3"/>
    <w:rsid w:val="00A25AD7"/>
    <w:rsid w:val="00A40314"/>
    <w:rsid w:val="00A71687"/>
    <w:rsid w:val="00AE3409"/>
    <w:rsid w:val="00AF777B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46CF4"/>
    <w:rsid w:val="00C54450"/>
    <w:rsid w:val="00C919A4"/>
    <w:rsid w:val="00CA4392"/>
    <w:rsid w:val="00CC36E0"/>
    <w:rsid w:val="00CC393F"/>
    <w:rsid w:val="00D06BF8"/>
    <w:rsid w:val="00D2176E"/>
    <w:rsid w:val="00D632BE"/>
    <w:rsid w:val="00D72D06"/>
    <w:rsid w:val="00D7522C"/>
    <w:rsid w:val="00D7536F"/>
    <w:rsid w:val="00D76668"/>
    <w:rsid w:val="00DD4DFA"/>
    <w:rsid w:val="00DE0F3F"/>
    <w:rsid w:val="00E07383"/>
    <w:rsid w:val="00E165BC"/>
    <w:rsid w:val="00E55305"/>
    <w:rsid w:val="00E61E12"/>
    <w:rsid w:val="00E7596C"/>
    <w:rsid w:val="00E803A7"/>
    <w:rsid w:val="00E82DF0"/>
    <w:rsid w:val="00E878F2"/>
    <w:rsid w:val="00EA2AAB"/>
    <w:rsid w:val="00EA61BD"/>
    <w:rsid w:val="00ED0149"/>
    <w:rsid w:val="00EF7DE3"/>
    <w:rsid w:val="00F03103"/>
    <w:rsid w:val="00F271DE"/>
    <w:rsid w:val="00F62376"/>
    <w:rsid w:val="00F627DA"/>
    <w:rsid w:val="00F7288F"/>
    <w:rsid w:val="00F847A6"/>
    <w:rsid w:val="00F9441B"/>
    <w:rsid w:val="00FA4C32"/>
    <w:rsid w:val="00FA6D37"/>
    <w:rsid w:val="00FC3D67"/>
    <w:rsid w:val="00FC4B29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75B1"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33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1Char">
    <w:name w:val="Heading 1 Char"/>
    <w:basedOn w:val="DefaultParagraphFont"/>
    <w:link w:val="Heading1"/>
    <w:uiPriority w:val="9"/>
    <w:rsid w:val="00DD4DFA"/>
    <w:rPr>
      <w:smallCaps/>
      <w:noProof/>
    </w:rPr>
  </w:style>
  <w:style w:type="character" w:styleId="Hyperlink">
    <w:name w:val="Hyperlink"/>
    <w:basedOn w:val="DefaultParagraphFont"/>
    <w:rsid w:val="00DD4D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D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28518C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8518C"/>
    <w:rPr>
      <w:i/>
      <w:iCs/>
      <w:noProof/>
    </w:rPr>
  </w:style>
  <w:style w:type="character" w:styleId="PlaceholderText">
    <w:name w:val="Placeholder Text"/>
    <w:basedOn w:val="DefaultParagraphFont"/>
    <w:uiPriority w:val="99"/>
    <w:semiHidden/>
    <w:rsid w:val="000F2941"/>
    <w:rPr>
      <w:color w:val="666666"/>
    </w:rPr>
  </w:style>
  <w:style w:type="character" w:customStyle="1" w:styleId="Heading4Char">
    <w:name w:val="Heading 4 Char"/>
    <w:basedOn w:val="DefaultParagraphFont"/>
    <w:link w:val="Heading4"/>
    <w:rsid w:val="0007786E"/>
    <w:rPr>
      <w:i/>
      <w:iCs/>
      <w:noProof/>
    </w:rPr>
  </w:style>
  <w:style w:type="paragraph" w:styleId="ListParagraph">
    <w:name w:val="List Paragraph"/>
    <w:basedOn w:val="Normal"/>
    <w:uiPriority w:val="34"/>
    <w:qFormat/>
    <w:rsid w:val="005675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4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xonrodrigu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51BC1ED-A054-4333-93E4-531497034C09}">
  <we:reference id="f5112914-51aa-49ee-8046-d9cf4a21d5a3" version="2.129.3.0" store="EXCatalog" storeType="EXCatalog"/>
  <we:alternateReferences>
    <we:reference id="WA200001361" version="2.129.3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F196ED9-654A-4A5E-9619-3984FF69881E}">
  <we:reference id="6c348096-f074-4be0-a773-0c6b677b25f6" version="2.0.0.0" store="EXCatalog" storeType="EXCatalog"/>
  <we:alternateReferences>
    <we:reference id="WA200003995" version="2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MAXON RODRIGUES - 261090051238 - MITMPL</cp:lastModifiedBy>
  <cp:revision>7</cp:revision>
  <dcterms:created xsi:type="dcterms:W3CDTF">2026-09-06T09:52:00Z</dcterms:created>
  <dcterms:modified xsi:type="dcterms:W3CDTF">2026-09-07T11:24:00Z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a08ca9d1-f210-4fb9-9b0a-b5240ada9bec</vt:lpwstr>
  </property>
</Properties>
</file>