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第一章第一节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一、哲学和哲学基本问题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（一）世界观和方法论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1、世界观就是人们对整个世界的总体看法和根本观点。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2、方法论是人们认识和改造世界所遵循的根本方法的学说和理论体系。</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世界观和方法论是统一的。有什么样的世界观就有什么样的方法论，世界观决定方法论，方法论包含和体现世界观。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（二）哲学</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哲学是关于世界观的学问，是系统化、理论化的世界观。是对自然知识、社会知识和思维知识的概括和总结，它提供了对于世界以及人与世界关系的全面而深刻的思考。</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二、物质及其存在形式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1.世界上的万事万物归结起来无非是两大类现象：物质现象和精神现象。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人类的一切活动归纳起来无非是两大类活动：认识世界和改造世界。 </w:t>
      </w: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存在和思维</w:t>
      </w:r>
      <w:r>
        <w:rPr>
          <w:rFonts w:hint="eastAsia" w:ascii="宋体" w:hAnsi="宋体" w:eastAsia="宋体" w:cs="宋体"/>
          <w:sz w:val="24"/>
          <w:szCs w:val="24"/>
          <w:lang w:val="en-US" w:eastAsia="zh-CN"/>
        </w:rPr>
        <w:t>的关系问题又称为</w:t>
      </w:r>
      <w:r>
        <w:rPr>
          <w:rFonts w:hint="eastAsia" w:ascii="宋体" w:hAnsi="宋体" w:eastAsia="宋体" w:cs="宋体"/>
          <w:b/>
          <w:bCs/>
          <w:sz w:val="24"/>
          <w:szCs w:val="24"/>
          <w:lang w:val="en-US" w:eastAsia="zh-CN"/>
        </w:rPr>
        <w:t>物质和精神</w:t>
      </w:r>
      <w:r>
        <w:rPr>
          <w:rFonts w:hint="eastAsia" w:ascii="宋体" w:hAnsi="宋体" w:eastAsia="宋体" w:cs="宋体"/>
          <w:sz w:val="24"/>
          <w:szCs w:val="24"/>
          <w:lang w:val="en-US" w:eastAsia="zh-CN"/>
        </w:rPr>
        <w:t>的关系问题，构成了全部哲学的</w:t>
      </w:r>
      <w:r>
        <w:rPr>
          <w:rFonts w:hint="eastAsia" w:ascii="宋体" w:hAnsi="宋体" w:eastAsia="宋体" w:cs="宋体"/>
          <w:b/>
          <w:bCs/>
          <w:sz w:val="24"/>
          <w:szCs w:val="24"/>
          <w:lang w:val="en-US" w:eastAsia="zh-CN"/>
        </w:rPr>
        <w:t>基本问题</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2.思维和存在关系问题：</w:t>
      </w:r>
    </w:p>
    <w:p>
      <w:p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存在和思维何者为第一性的问题：唯物主义、唯心主义</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古代朴素唯物主义                          主观唯心主义</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近代形而上学唯物主义                      客观唯心主义</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辨证唯物主义与历史唯物主义</w:t>
      </w:r>
    </w:p>
    <w:p>
      <w:p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思维能否认识或正确认识存在，存在和思维有没有同一性的问题：可知论、不可知论</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唯物主义可知论                        彻底的不可知论</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唯心主义可知论                        不彻底的不可知论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3.古代朴素唯物主义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肯定世界的物质本原性和统一性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把某种或某几种具体的物质形态看作是世界的本原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近代形而上学唯物主义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主张世界的本原是原子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主观唯心主义</w:t>
      </w:r>
    </w:p>
    <w:p>
      <w:pPr>
        <w:tabs>
          <w:tab w:val="left" w:pos="1532"/>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共性：    ——把个人的某种主观精神如感觉、经验、心灵、意识、观念、意志等夸大为世界的本原。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客观唯心主义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共性：    把某种客观的精神或原则看作先于物质世界并且独立于物质世界的本体，认为物质世界不过是这种客观精神或原则的外化形式。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4.可知论：认为世界是可以被认识的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唯物主义和彻底的唯心主义哲学家都主张世界可知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5.社会历史观的基本问题</w:t>
      </w: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社会历史观的基本问题是社会存在和社会意识的关系问题。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唯物史观：社会存在决定社会意识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唯心史观：社会意识决定社会存在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唯物史观对社会历史做了正确的解释，成为科学的历史观。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6.辩证法和形而上学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形而上学：指的是用孤立、静止、片面的思维方式看问题。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辩证法：坚持用联系的、发展的观点看世界，认为发展的根本原因在于事物的内部矛盾。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（一）物质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1.物质：是存在于人的意识之外并不以人的意识为转移，同时又能为人的意识所反映的客观实在。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列宁：物质是标志客观实在的哲学范畴，这种客观实在是人通过感觉感知的，它不依赖于我们的感觉而存在，为我们的感觉所复写、摄影、反映。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2、马克思主义的物质范畴理论的重要意义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第一，坚持了唯物主义一元论，同唯心主义一元论和二元论划清了界限。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第二，坚持了能动的反映论和可知论，批判了不可知论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第三，体现了唯物论和辩证法的统一，克服了形而上学唯物主义的缺陷。</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第四，体现了唯物主义自然观与唯物主义历史观的统一，为彻底的唯物主义奠定了理论基础。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（二）物质的存在形态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物质的根本属性是运动。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时间和空间是物质运动的存在形式。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（三）实践是自然存在与社会存在区分和统一的基础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全部社会生活在本质上是实践的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1.从实践出发理解社会生活的本质：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一方面，实践是使物质世界分化为自然界与人类社会的历史前提，又是使自然界与人类社会统一起来的现实基础。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另一方面，实践是人类社会的基础，是理解和解释一切社会现象的钥匙。</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2.社会生活是对人们各种社会活动的总称。社会生活的实践性主要体现在：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第一，实践是社会关系形成的基础，实践以浓缩的形式包含着全部社会关系，成为社会关系的发源地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第二，实践形成了社会生活的基本领域，即社会的物质生活、政治生活和精神生活领域。</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第三，实践构成了社会发展的动力，改造社会的实践推动着社会历史的变迁和进步。</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二、物质与意识的辩证关系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（一）物质决定意识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物质对意识的决定作用表现在意识的起源、本质和作用上。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1.意识的本质：意识是人脑的机能和属性，是物质世界的主观映象。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2.意识的起源：意识是自然界长期发展的产物。</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（二）意识对物质具有反作用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1.意识的能动作用主要表现在：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第一，意识活动具有目的性和计划性。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第二，意识活动具有创造性。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第三，意识具有指导实践改造客观世界的作用。</w:t>
      </w:r>
      <w:bookmarkStart w:id="0" w:name="_GoBack"/>
      <w:bookmarkEnd w:id="0"/>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第四，意识具有调控人的行为和生理活动的作用。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（三）主观能动性与客观规律性的辩证统一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一方面，尊重客观规律是正确发挥主观能动性的前提。</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另一方面，只有充分发挥主观能动性，才能正确认识和利用客观规律。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1.正确发挥人的主观能动性，有以下三个方面的前提和条件：</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第一，从实际出发是正确发挥人的主观能动性的前提。</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第二，实践是正确发挥人的主观能动性的基本途径。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第三，正确发挥人的主观能动性，还需要依赖于一定的物质条件和物质手段。</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三、世界的物质统一性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马克思主义认为，物质是世界的本原，世界统一于物质。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1.世界的物质统一性体现在：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意识统一于物质</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人类社会也统一于物质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2.人类社会的物质性主要表现在：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第一，人类社会是物质世界的组成部分。</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第二，人们获取生活资料的活动是物质性活动。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第三，人类社会存在和发展的基础是物质资料的生产方式。</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9530C"/>
    <w:rsid w:val="24A776A4"/>
    <w:rsid w:val="3FE95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2020-01-07T02:14:00Z</dcterms:created>
  <dc:creator>小屈</dc:creator>
  <cp:lastModifiedBy>小屈</cp:lastModifiedBy>
  <dcterms:modified xsi:type="dcterms:W3CDTF">2020-01-07T04:34:39Z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