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88025" cy="7717790"/>
            <wp:effectExtent l="0" t="0" r="3175" b="6985"/>
            <wp:docPr id="3" name="图片 3" descr="7FB46F9BB9259A3317D9BE7E8AC98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FB46F9BB9259A3317D9BE7E8AC98E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006465" cy="8008620"/>
            <wp:effectExtent l="0" t="0" r="3810" b="1905"/>
            <wp:docPr id="2" name="图片 2" descr="26946613FDEB941F1F93E6F8E6C4A1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6946613FDEB941F1F93E6F8E6C4A18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66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2020-12-22T16:52:44Z</dcterms:created>
  <dc:creator>姜润泉</dc:creator>
  <cp:lastModifiedBy>waterdrop</cp:lastModifiedBy>
  <dcterms:modified xsi:type="dcterms:W3CDTF">2020-12-22T16:54:54Z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