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组合逻辑电路分析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步骤：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写出给定组合电路的逻辑函数表达式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化简逻辑函数表达式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根据化简的结果列出真值表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功能评述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组合逻辑电路设计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步骤：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根据逻辑功能要求，进行逻辑约定并列出真值表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根据真值表写出逻辑函数的“最小项之和”表达式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化成最简“与-或”式，并进行适当变换（卡诺图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）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画出逻辑电路图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同步时序逻辑电路分析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同步时序逻辑电路的特点：</w:t>
      </w:r>
    </w:p>
    <w:p>
      <w:pPr>
        <w:numPr>
          <w:ilvl w:val="0"/>
          <w:numId w:val="5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各触发器的时钟端全部连接在一起，并接在系统时钟端；</w:t>
      </w:r>
    </w:p>
    <w:p>
      <w:pPr>
        <w:numPr>
          <w:ilvl w:val="0"/>
          <w:numId w:val="5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只有当时钟脉冲到来时，电路的状态才能改变；</w:t>
      </w:r>
    </w:p>
    <w:p>
      <w:pPr>
        <w:numPr>
          <w:ilvl w:val="0"/>
          <w:numId w:val="5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改变后的状态将一直保持到下一个时钟脉冲的到来，此时无论外部输入x有无变化；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步骤：</w:t>
      </w:r>
    </w:p>
    <w:p>
      <w:pPr>
        <w:numPr>
          <w:ilvl w:val="0"/>
          <w:numId w:val="6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写出电路的输出方程（Y=...）</w:t>
      </w:r>
    </w:p>
    <w:p>
      <w:pPr>
        <w:numPr>
          <w:ilvl w:val="0"/>
          <w:numId w:val="6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写出每个触发器的驱动方程（J=...K=...D=...）</w:t>
      </w:r>
    </w:p>
    <w:p>
      <w:pPr>
        <w:numPr>
          <w:ilvl w:val="0"/>
          <w:numId w:val="6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把驱动方程代入相应触发器的特性方程，得出整个时序电路的状态方程组（Q</w:t>
      </w:r>
      <w:r>
        <w:rPr>
          <w:rFonts w:hint="eastAsia"/>
          <w:b w:val="0"/>
          <w:bCs w:val="0"/>
          <w:sz w:val="28"/>
          <w:szCs w:val="28"/>
          <w:vertAlign w:val="superscript"/>
          <w:lang w:val="en-US" w:eastAsia="zh-CN"/>
        </w:rPr>
        <w:t>n+1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=...）</w:t>
      </w:r>
    </w:p>
    <w:p>
      <w:pPr>
        <w:numPr>
          <w:ilvl w:val="0"/>
          <w:numId w:val="6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根据（1）（3）列出该电路的状态转换表</w:t>
      </w:r>
    </w:p>
    <w:p>
      <w:pPr>
        <w:numPr>
          <w:ilvl w:val="0"/>
          <w:numId w:val="6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根据状态表画出状态转换图</w:t>
      </w:r>
    </w:p>
    <w:p>
      <w:pPr>
        <w:numPr>
          <w:ilvl w:val="0"/>
          <w:numId w:val="6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描述电路的逻辑功能，并进行自启动验证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状态图：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43530" cy="2686050"/>
            <wp:effectExtent l="0" t="0" r="1397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有输入格式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973195" cy="202120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25202" t="24995" r="24901" b="29861"/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无输入格式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同步时序逻辑电路设计</w:t>
      </w:r>
    </w:p>
    <w:p>
      <w:pPr>
        <w:numPr>
          <w:ilvl w:val="0"/>
          <w:numId w:val="7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步骤：</w:t>
      </w:r>
    </w:p>
    <w:p>
      <w:pPr>
        <w:numPr>
          <w:ilvl w:val="0"/>
          <w:numId w:val="8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逻辑抽象——定义输入输出变量和状态</w:t>
      </w:r>
    </w:p>
    <w:p>
      <w:pPr>
        <w:numPr>
          <w:ilvl w:val="0"/>
          <w:numId w:val="8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逻辑抽象——作出原始状态转移表和原始状态转移图</w:t>
      </w:r>
    </w:p>
    <w:p>
      <w:pPr>
        <w:numPr>
          <w:ilvl w:val="0"/>
          <w:numId w:val="8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状态化简——作出简化状态转移表和简化状态转移图，原则为：次态相同、次态交错、次态维持、次态循环、后继状态等效；或画出隐含表</w:t>
      </w:r>
    </w:p>
    <w:p>
      <w:pPr>
        <w:numPr>
          <w:ilvl w:val="0"/>
          <w:numId w:val="8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状态分配——原则：相邻分配，触发器数目N满足：（M为状态数）</w:t>
      </w:r>
      <w:r>
        <w:object>
          <v:shape id="_x0000_i1025" o:spt="75" type="#_x0000_t75" style="height:29.65pt;width:142.45pt;" o:ole="t" fillcolor="#FFFF99" filled="t" o:preferrelative="t" stroked="t" coordsize="21600,21600">
            <v:path/>
            <v:fill on="t" color2="#FFFFFF" focussize="0,0"/>
            <v:stroke weight="2.25pt" color="#000000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</w:p>
    <w:p>
      <w:pPr>
        <w:numPr>
          <w:ilvl w:val="0"/>
          <w:numId w:val="8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选择触发器类型，通过画表确定电路三大方程</w:t>
      </w:r>
    </w:p>
    <w:p>
      <w:pPr>
        <w:numPr>
          <w:ilvl w:val="0"/>
          <w:numId w:val="8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根据电路方程画出逻辑电路设计图</w:t>
      </w:r>
    </w:p>
    <w:p>
      <w:pPr>
        <w:numPr>
          <w:ilvl w:val="0"/>
          <w:numId w:val="6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验证功能，并进行自启动检查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范例：</w:t>
      </w:r>
      <w:r>
        <w:rPr>
          <w:rFonts w:hint="eastAsia"/>
          <w:b/>
          <w:bCs/>
          <w:sz w:val="28"/>
          <w:szCs w:val="28"/>
          <w:lang w:val="en-US" w:eastAsia="zh-CN"/>
        </w:rPr>
        <w:t>用D触发器设计可重叠101序列检测器。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解：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（1）逻辑抽象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令输入数据为输入变量，用X表示；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令检测结果为输出变量，用Y表示；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设电路在没有输入‘1’以前的状态为S0；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S0状态下输入1个‘1’后电路转为S1状态；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S1状态下输入连续若干个‘1’后电路仍为S1状态，输入1个‘0’后电路转为S2状态；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S2状态下输入1个‘1’后电路转为S1状态，输入1个‘0’后电路转为S0状态。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故作电路的原始状态转换表及状态转换图如下：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30" w:type="dxa"/>
            <mc:AlternateContent>
              <mc:Choice Requires="wpsCustomData">
                <wpsCustomData:diagonals>
                  <wpsCustomData:diagonal from="30000" to="6400">
                    <wpsCustomData:border w:val="single" w:color="auto" w:sz="4" w:space="0"/>
                  </wpsCustomData:diagonal>
                  <wpsCustomData:diagonal from="30000" to="138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numPr>
                <w:ilvl w:val="0"/>
                <w:numId w:val="0"/>
              </w:numPr>
              <w:snapToGrid w:val="0"/>
              <w:spacing w:line="240" w:lineRule="auto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</w:t>
            </w:r>
          </w:p>
          <w:p>
            <w:pPr>
              <w:numPr>
                <w:ilvl w:val="0"/>
                <w:numId w:val="0"/>
              </w:numPr>
              <w:snapToGrid w:val="0"/>
              <w:spacing w:line="240" w:lineRule="auto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sz w:val="28"/>
                <w:szCs w:val="28"/>
                <w:vertAlign w:val="superscript"/>
                <w:lang w:val="en-US" w:eastAsia="zh-CN"/>
              </w:rPr>
              <w:t>n+1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/Y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superscript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sz w:val="28"/>
                <w:szCs w:val="28"/>
                <w:vertAlign w:val="superscript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S0/0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S2/0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S0/0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S1/0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S1/0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S1/1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原始状态转换表</w:t>
      </w:r>
    </w:p>
    <w:p>
      <w:pPr>
        <w:numPr>
          <w:ilvl w:val="0"/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763520" cy="2836545"/>
            <wp:effectExtent l="0" t="0" r="17780" b="1905"/>
            <wp:docPr id="5" name="图片 5" descr="IMG_20180512_18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180512_1839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原始状态转换图</w:t>
      </w:r>
    </w:p>
    <w:p>
      <w:pPr>
        <w:numPr>
          <w:ilvl w:val="0"/>
          <w:numId w:val="9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状态化简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令输入由于原始状态转换表中任意两状态的输出不完全相同，次态也没有相同、交错、维持、循环、等效等任意状态之一，故认为原始状态转换表即为最简状态转换表，原始状态转换图即为最简原始状态转换图。此处不再重复画图画表。</w:t>
      </w:r>
    </w:p>
    <w:p>
      <w:pPr>
        <w:numPr>
          <w:ilvl w:val="0"/>
          <w:numId w:val="9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状态编码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∵ 状态数M=3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∴ 触发器数目N=2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由相邻分配原则进行编码，分配方式如下：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S0=‘00’，S1=‘01’，S2=‘11’，‘10’为约束项。</w:t>
      </w:r>
    </w:p>
    <w:p>
      <w:pPr>
        <w:numPr>
          <w:ilvl w:val="0"/>
          <w:numId w:val="9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求解电路方程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7" w:hRule="atLeast"/>
        </w:trPr>
        <w:tc>
          <w:tcPr>
            <w:tcW w:w="1704" w:type="dxa"/>
            <mc:AlternateContent>
              <mc:Choice Requires="wpsCustomData">
                <wpsCustomData:diagonals>
                  <wpsCustomData:diagonal from="30000" to="1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numPr>
                <w:ilvl w:val="0"/>
                <w:numId w:val="0"/>
              </w:numPr>
              <w:snapToGrid w:val="0"/>
              <w:spacing w:line="240" w:lineRule="auto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superscrip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superscript"/>
                <w:lang w:val="en-US" w:eastAsia="zh-CN"/>
              </w:rPr>
              <w:t>n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superscript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00/0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11/0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00/0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xx/x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01/0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01/0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01/1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xx/x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Q</w:t>
      </w:r>
      <w:r>
        <w:rPr>
          <w:rFonts w:hint="eastAsia"/>
          <w:b w:val="0"/>
          <w:bCs w:val="0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8"/>
          <w:szCs w:val="28"/>
          <w:vertAlign w:val="superscript"/>
          <w:lang w:val="en-US" w:eastAsia="zh-CN"/>
        </w:rPr>
        <w:t>n+1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Q</w:t>
      </w:r>
      <w:r>
        <w:rPr>
          <w:rFonts w:hint="eastAsia"/>
          <w:b w:val="0"/>
          <w:bCs w:val="0"/>
          <w:sz w:val="28"/>
          <w:szCs w:val="28"/>
          <w:vertAlign w:val="subscript"/>
          <w:lang w:val="en-US" w:eastAsia="zh-CN"/>
        </w:rPr>
        <w:t>0</w:t>
      </w:r>
      <w:r>
        <w:rPr>
          <w:rFonts w:hint="eastAsia"/>
          <w:b w:val="0"/>
          <w:bCs w:val="0"/>
          <w:sz w:val="28"/>
          <w:szCs w:val="28"/>
          <w:vertAlign w:val="superscript"/>
          <w:lang w:val="en-US" w:eastAsia="zh-CN"/>
        </w:rPr>
        <w:t>n+1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/Y表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状态方程：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7" w:hRule="atLeast"/>
        </w:trPr>
        <w:tc>
          <w:tcPr>
            <w:tcW w:w="1704" w:type="dxa"/>
            <mc:AlternateContent>
              <mc:Choice Requires="wpsCustomData">
                <wpsCustomData:diagonals>
                  <wpsCustomData:diagonal from="30000" to="1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numPr>
                <w:ilvl w:val="0"/>
                <w:numId w:val="0"/>
              </w:numPr>
              <w:snapToGrid w:val="0"/>
              <w:spacing w:line="240" w:lineRule="auto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superscrip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superscript"/>
                <w:lang w:val="en-US" w:eastAsia="zh-CN"/>
              </w:rPr>
              <w:t>n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superscript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Q</w:t>
      </w:r>
      <w:r>
        <w:rPr>
          <w:rFonts w:hint="eastAsia"/>
          <w:b w:val="0"/>
          <w:bCs w:val="0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8"/>
          <w:szCs w:val="28"/>
          <w:vertAlign w:val="superscript"/>
          <w:lang w:val="en-US" w:eastAsia="zh-CN"/>
        </w:rPr>
        <w:t>n+1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表:Q</w:t>
      </w:r>
      <w:r>
        <w:rPr>
          <w:rFonts w:hint="eastAsia"/>
          <w:b w:val="0"/>
          <w:bCs w:val="0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8"/>
          <w:szCs w:val="28"/>
          <w:vertAlign w:val="superscript"/>
          <w:lang w:val="en-US" w:eastAsia="zh-CN"/>
        </w:rPr>
        <w:t>n+1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=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sym w:font="Symbol" w:char="0060"/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X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sym w:font="Symbol" w:char="0060"/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Q</w:t>
      </w:r>
      <w:r>
        <w:rPr>
          <w:rFonts w:hint="eastAsia"/>
          <w:b w:val="0"/>
          <w:bCs w:val="0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8"/>
          <w:szCs w:val="28"/>
          <w:vertAlign w:val="superscript"/>
          <w:lang w:val="en-US" w:eastAsia="zh-CN"/>
        </w:rPr>
        <w:t>n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Q</w:t>
      </w:r>
      <w:r>
        <w:rPr>
          <w:rFonts w:hint="eastAsia"/>
          <w:b w:val="0"/>
          <w:bCs w:val="0"/>
          <w:sz w:val="28"/>
          <w:szCs w:val="28"/>
          <w:vertAlign w:val="subscript"/>
          <w:lang w:val="en-US" w:eastAsia="zh-CN"/>
        </w:rPr>
        <w:t>0</w:t>
      </w:r>
      <w:r>
        <w:rPr>
          <w:rFonts w:hint="eastAsia"/>
          <w:b w:val="0"/>
          <w:bCs w:val="0"/>
          <w:sz w:val="28"/>
          <w:szCs w:val="28"/>
          <w:vertAlign w:val="superscript"/>
          <w:lang w:val="en-US" w:eastAsia="zh-CN"/>
        </w:rPr>
        <w:t>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7" w:hRule="atLeast"/>
        </w:trPr>
        <w:tc>
          <w:tcPr>
            <w:tcW w:w="1704" w:type="dxa"/>
            <mc:AlternateContent>
              <mc:Choice Requires="wpsCustomData">
                <wpsCustomData:diagonals>
                  <wpsCustomData:diagonal from="30000" to="1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numPr>
                <w:ilvl w:val="0"/>
                <w:numId w:val="0"/>
              </w:numPr>
              <w:snapToGrid w:val="0"/>
              <w:spacing w:line="240" w:lineRule="auto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superscrip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superscript"/>
                <w:lang w:val="en-US" w:eastAsia="zh-CN"/>
              </w:rPr>
              <w:t>n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superscript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Q</w:t>
      </w:r>
      <w:r>
        <w:rPr>
          <w:rFonts w:hint="eastAsia"/>
          <w:b w:val="0"/>
          <w:bCs w:val="0"/>
          <w:sz w:val="28"/>
          <w:szCs w:val="28"/>
          <w:vertAlign w:val="subscript"/>
          <w:lang w:val="en-US" w:eastAsia="zh-CN"/>
        </w:rPr>
        <w:t>0</w:t>
      </w:r>
      <w:r>
        <w:rPr>
          <w:rFonts w:hint="eastAsia"/>
          <w:b w:val="0"/>
          <w:bCs w:val="0"/>
          <w:sz w:val="28"/>
          <w:szCs w:val="28"/>
          <w:vertAlign w:val="superscript"/>
          <w:lang w:val="en-US" w:eastAsia="zh-CN"/>
        </w:rPr>
        <w:t>n+1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表:Q</w:t>
      </w:r>
      <w:r>
        <w:rPr>
          <w:rFonts w:hint="eastAsia"/>
          <w:b w:val="0"/>
          <w:bCs w:val="0"/>
          <w:sz w:val="28"/>
          <w:szCs w:val="28"/>
          <w:vertAlign w:val="subscript"/>
          <w:lang w:val="en-US" w:eastAsia="zh-CN"/>
        </w:rPr>
        <w:t>0</w:t>
      </w:r>
      <w:r>
        <w:rPr>
          <w:rFonts w:hint="eastAsia"/>
          <w:b w:val="0"/>
          <w:bCs w:val="0"/>
          <w:sz w:val="28"/>
          <w:szCs w:val="28"/>
          <w:vertAlign w:val="superscript"/>
          <w:lang w:val="en-US" w:eastAsia="zh-CN"/>
        </w:rPr>
        <w:t>n+1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=X+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sym w:font="Symbol" w:char="0060"/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Q</w:t>
      </w:r>
      <w:r>
        <w:rPr>
          <w:rFonts w:hint="eastAsia"/>
          <w:b w:val="0"/>
          <w:bCs w:val="0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8"/>
          <w:szCs w:val="28"/>
          <w:vertAlign w:val="superscript"/>
          <w:lang w:val="en-US" w:eastAsia="zh-CN"/>
        </w:rPr>
        <w:t>n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Q</w:t>
      </w:r>
      <w:r>
        <w:rPr>
          <w:rFonts w:hint="eastAsia"/>
          <w:b w:val="0"/>
          <w:bCs w:val="0"/>
          <w:sz w:val="28"/>
          <w:szCs w:val="28"/>
          <w:vertAlign w:val="subscript"/>
          <w:lang w:val="en-US" w:eastAsia="zh-CN"/>
        </w:rPr>
        <w:t>0</w:t>
      </w:r>
      <w:r>
        <w:rPr>
          <w:rFonts w:hint="eastAsia"/>
          <w:b w:val="0"/>
          <w:bCs w:val="0"/>
          <w:sz w:val="28"/>
          <w:szCs w:val="28"/>
          <w:vertAlign w:val="superscript"/>
          <w:lang w:val="en-US" w:eastAsia="zh-CN"/>
        </w:rPr>
        <w:t>n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输出方程：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7" w:hRule="atLeast"/>
        </w:trPr>
        <w:tc>
          <w:tcPr>
            <w:tcW w:w="1704" w:type="dxa"/>
            <mc:AlternateContent>
              <mc:Choice Requires="wpsCustomData">
                <wpsCustomData:diagonals>
                  <wpsCustomData:diagonal from="30000" to="1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numPr>
                <w:ilvl w:val="0"/>
                <w:numId w:val="0"/>
              </w:numPr>
              <w:snapToGrid w:val="0"/>
              <w:spacing w:line="240" w:lineRule="auto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superscrip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superscript"/>
                <w:lang w:val="en-US" w:eastAsia="zh-CN"/>
              </w:rPr>
              <w:t>n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superscript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Y表:Y=XQ</w:t>
      </w:r>
      <w:r>
        <w:rPr>
          <w:rFonts w:hint="eastAsia"/>
          <w:b w:val="0"/>
          <w:bCs w:val="0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8"/>
          <w:szCs w:val="28"/>
          <w:vertAlign w:val="superscript"/>
          <w:lang w:val="en-US" w:eastAsia="zh-CN"/>
        </w:rPr>
        <w:t>n</w:t>
      </w:r>
    </w:p>
    <w:p>
      <w:pPr>
        <w:numPr>
          <w:ilvl w:val="0"/>
          <w:numId w:val="9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画出逻辑电路设计图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863465" cy="3030220"/>
            <wp:effectExtent l="0" t="0" r="13335" b="17780"/>
            <wp:docPr id="6" name="图片 6" descr="IMG_20180512_222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180512_2221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验证功能和自启动检查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通过分析验证的方法，现对原有的状态转换图改进如下：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105150" cy="2812415"/>
            <wp:effectExtent l="0" t="0" r="0" b="6985"/>
            <wp:docPr id="7" name="图片 7" descr="IMG_20180512_22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180512_2240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完整状态转换图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异步时序逻辑电路分析</w:t>
      </w:r>
    </w:p>
    <w:p>
      <w:pPr>
        <w:numPr>
          <w:ilvl w:val="0"/>
          <w:numId w:val="1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异步时序逻辑电路的特点：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（1）所有触发器的CP端并没有完全连接在一起；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（2）不是所有触发器状态的变化都与时钟脉冲同步；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（3）有时钟信号的触发器才需要用特性方程计算次态，而没有时钟信号的触发器将保持原来的状态不变。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 步骤：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（1） 写出电路的输出方程（Y=...）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（2） 写出每个触发器的驱动方程（J=...K=...D=...）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（3） 写出电路的时钟方程组（CP=...）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（4） 把驱动方程和时钟方程代入相应触发器的特性方程，得出整个时序电路的状态方程组（Q</w:t>
      </w:r>
      <w:r>
        <w:rPr>
          <w:rFonts w:hint="eastAsia"/>
          <w:b w:val="0"/>
          <w:bCs w:val="0"/>
          <w:sz w:val="28"/>
          <w:szCs w:val="28"/>
          <w:vertAlign w:val="superscript"/>
          <w:lang w:val="en-US" w:eastAsia="zh-CN"/>
        </w:rPr>
        <w:t>n+1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=...）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（5） 根据（1）（4）列出该电路的状态转换表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（6） 根据状态表画出状态转换图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（7） 描述电路的逻辑功能，并进行自启动验证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状态图：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5975" cy="21240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填写顺序：现态→以CLK为CP的次态→时钟→以Qx上下边沿为CP的次态→输出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6F869"/>
    <w:multiLevelType w:val="singleLevel"/>
    <w:tmpl w:val="8B96F8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0B18E4D"/>
    <w:multiLevelType w:val="singleLevel"/>
    <w:tmpl w:val="A0B18E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DF2CF86"/>
    <w:multiLevelType w:val="singleLevel"/>
    <w:tmpl w:val="BDF2CF8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7F60366"/>
    <w:multiLevelType w:val="singleLevel"/>
    <w:tmpl w:val="C7F6036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D3025A1E"/>
    <w:multiLevelType w:val="singleLevel"/>
    <w:tmpl w:val="D3025A1E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DF8CFC3F"/>
    <w:multiLevelType w:val="singleLevel"/>
    <w:tmpl w:val="DF8CFC3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8498E38"/>
    <w:multiLevelType w:val="singleLevel"/>
    <w:tmpl w:val="08498E38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4A3D17A3"/>
    <w:multiLevelType w:val="singleLevel"/>
    <w:tmpl w:val="4A3D17A3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FAF350F"/>
    <w:multiLevelType w:val="singleLevel"/>
    <w:tmpl w:val="5FAF350F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65C64F74"/>
    <w:multiLevelType w:val="singleLevel"/>
    <w:tmpl w:val="65C64F7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20362"/>
    <w:rsid w:val="030170C9"/>
    <w:rsid w:val="057B75B2"/>
    <w:rsid w:val="0BAF6AA0"/>
    <w:rsid w:val="11BD3197"/>
    <w:rsid w:val="167B7856"/>
    <w:rsid w:val="1E682394"/>
    <w:rsid w:val="1E9311C7"/>
    <w:rsid w:val="1EB93C14"/>
    <w:rsid w:val="1EF23219"/>
    <w:rsid w:val="251510A8"/>
    <w:rsid w:val="258F2167"/>
    <w:rsid w:val="26165F10"/>
    <w:rsid w:val="2C0D72B3"/>
    <w:rsid w:val="2CE17A0E"/>
    <w:rsid w:val="31043AAD"/>
    <w:rsid w:val="32D87335"/>
    <w:rsid w:val="3497155E"/>
    <w:rsid w:val="369E4DA5"/>
    <w:rsid w:val="37B217D0"/>
    <w:rsid w:val="3A20741D"/>
    <w:rsid w:val="3B02306C"/>
    <w:rsid w:val="3BEF1A27"/>
    <w:rsid w:val="3C861A10"/>
    <w:rsid w:val="426B4E71"/>
    <w:rsid w:val="48F9262F"/>
    <w:rsid w:val="49A27FAA"/>
    <w:rsid w:val="4A27152F"/>
    <w:rsid w:val="4BCE04EC"/>
    <w:rsid w:val="4C20321E"/>
    <w:rsid w:val="4D004FB5"/>
    <w:rsid w:val="4D4E30FC"/>
    <w:rsid w:val="4F4D1842"/>
    <w:rsid w:val="51914BB1"/>
    <w:rsid w:val="5D1E46FC"/>
    <w:rsid w:val="5E305402"/>
    <w:rsid w:val="60817336"/>
    <w:rsid w:val="66140C81"/>
    <w:rsid w:val="68E80EB5"/>
    <w:rsid w:val="6A98748E"/>
    <w:rsid w:val="6AA9590A"/>
    <w:rsid w:val="6B880B75"/>
    <w:rsid w:val="6D216BF2"/>
    <w:rsid w:val="6D2216F4"/>
    <w:rsid w:val="6D5E6ECB"/>
    <w:rsid w:val="6EF034F9"/>
    <w:rsid w:val="706A4113"/>
    <w:rsid w:val="71A10EFB"/>
    <w:rsid w:val="71D64413"/>
    <w:rsid w:val="73AA0944"/>
    <w:rsid w:val="764E35B2"/>
    <w:rsid w:val="7B416E0D"/>
    <w:rsid w:val="7EB3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论文"/>
    <w:basedOn w:val="1"/>
    <w:qFormat/>
    <w:uiPriority w:val="0"/>
    <w:rPr>
      <w:rFonts w:ascii="Times New Roman" w:hAnsi="Times New Roman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Zhao Yilin</cp:lastModifiedBy>
  <dcterms:modified xsi:type="dcterms:W3CDTF">2018-07-05T14:06:51Z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