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реализацииь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>- должен использоваться шрифт: Times New Roman</w:t>
      </w:r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18FEAF" w14:textId="4801634E" w:rsidR="00BB667F" w:rsidRPr="00BB667F" w:rsidRDefault="00BB667F" w:rsidP="00BB66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098F4431" w14:textId="594BF5D9" w:rsidR="00A72748" w:rsidRDefault="00BB667F" w:rsidP="00BB667F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8BD7C93" w14:textId="77777777" w:rsidR="009F0C57" w:rsidRPr="00963C8C" w:rsidRDefault="009F0C57" w:rsidP="009F0C57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13BAA267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F595A">
        <w:rPr>
          <w:rFonts w:ascii="Times New Roman" w:hAnsi="Times New Roman"/>
          <w:sz w:val="24"/>
          <w:szCs w:val="24"/>
        </w:rPr>
        <w:br/>
      </w:r>
    </w:p>
    <w:p w14:paraId="498AACDA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BE34D9C" w14:textId="1B16332A" w:rsidR="009F0C57" w:rsidRPr="009F595A" w:rsidRDefault="009F0C57" w:rsidP="009F595A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3DB59984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4BDA6DE0" w14:textId="77777777" w:rsidR="009F595A" w:rsidRP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</w:r>
      <w:r w:rsidRPr="009F595A">
        <w:rPr>
          <w:rFonts w:ascii="Times New Roman" w:hAnsi="Times New Roman"/>
          <w:sz w:val="24"/>
          <w:szCs w:val="24"/>
        </w:rPr>
        <w:lastRenderedPageBreak/>
        <w:t>- 50 дБ - при работе технологического оборудования и средств вычислительной техники без печатающего устройства;</w:t>
      </w:r>
    </w:p>
    <w:p w14:paraId="08E12BB7" w14:textId="00B65FB2" w:rsid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6F81D161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5E1B43A3" w14:textId="77777777" w:rsidR="00ED63FC" w:rsidRDefault="009F595A" w:rsidP="00ED63F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75E6AD16" w14:textId="6E47CC03" w:rsidR="00ED63FC" w:rsidRDefault="00ED63FC" w:rsidP="00ED63FC">
      <w:pPr>
        <w:pStyle w:val="Left"/>
        <w:ind w:firstLine="72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36A8C5E" w14:textId="2E59A88A" w:rsidR="0071187F" w:rsidRDefault="0071187F" w:rsidP="00ED63FC">
      <w:pPr>
        <w:pStyle w:val="Left"/>
        <w:ind w:firstLine="720"/>
        <w:jc w:val="both"/>
        <w:rPr>
          <w:b/>
          <w:sz w:val="28"/>
          <w:szCs w:val="28"/>
        </w:rPr>
      </w:pPr>
    </w:p>
    <w:p w14:paraId="5B75B08B" w14:textId="77777777" w:rsidR="0071187F" w:rsidRPr="00963C8C" w:rsidRDefault="0071187F" w:rsidP="0071187F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4D02BB8F" w14:textId="77777777" w:rsidR="0071187F" w:rsidRPr="00963C8C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40A38016" w14:textId="0B37ADC2" w:rsidR="0071187F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71187F" w:rsidRPr="0071187F" w14:paraId="30D1936C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214DF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97BD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1187F" w:rsidRPr="0071187F" w14:paraId="2F411668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1614F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F140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4" w:tooltip="Техзадание пример - Регламент взаимодейств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71187F" w:rsidRPr="0071187F" w14:paraId="6D99E81E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56BF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0C0147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1187F" w:rsidRPr="0071187F" w14:paraId="4A313501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AB33F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6B448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1187F" w:rsidRPr="0071187F" w14:paraId="277FCC9C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B3D2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F6008B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71187F" w14:paraId="3775CF3D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36BD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15E818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5" w:tooltip="Техзадание пример - Медленно меняющиеся измерен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</w:tr>
      <w:tr w:rsidR="0071187F" w:rsidRPr="0071187F" w14:paraId="6B5D105B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9C2DED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9AC3F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71187F" w:rsidRPr="0071187F" w14:paraId="50937AC9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5849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CCD1A5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211B26E" w14:textId="399B836B" w:rsidR="0071187F" w:rsidRDefault="0071187F" w:rsidP="0071187F">
      <w:pPr>
        <w:pStyle w:val="Left"/>
        <w:ind w:firstLine="720"/>
        <w:jc w:val="both"/>
        <w:rPr>
          <w:b/>
          <w:sz w:val="28"/>
          <w:szCs w:val="28"/>
        </w:rPr>
      </w:pPr>
    </w:p>
    <w:p w14:paraId="787B8899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10E8907A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8247C71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2D0C70AC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4E72930F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47D21B9" w14:textId="1C809725" w:rsidR="00A92330" w:rsidRPr="00A92330" w:rsidRDefault="00453B1B" w:rsidP="00A9233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A92330" w:rsidRPr="00A92330" w14:paraId="3FA3F4D4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C1D02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5AD4D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92330" w:rsidRPr="00A92330" w14:paraId="023A3FB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42FC0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6" w:tooltip="Техзадание пример - Регламент взаимодейств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D89E3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92330" w:rsidRPr="00A92330" w14:paraId="71941F9C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AABE2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4E796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92330" w:rsidRPr="00A92330" w14:paraId="0232BFD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D908B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EEFB7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92330" w:rsidRPr="00A92330" w14:paraId="08A6ABF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F6048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97B9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92330" w:rsidRPr="00A92330" w14:paraId="318467E9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1FFC5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7" w:tooltip="Техзадание пример - Медленно меняющиеся измерен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209F19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A92330" w14:paraId="18C987A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9329B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B423A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A92330" w:rsidRPr="00A92330" w14:paraId="4B03DB01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65E96A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82F8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70DCDC81" w14:textId="6B1FFAC9" w:rsidR="00A72748" w:rsidRDefault="00A72748" w:rsidP="00A35071">
      <w:pPr>
        <w:rPr>
          <w:rFonts w:ascii="Times New Roman" w:hAnsi="Times New Roman"/>
          <w:sz w:val="24"/>
          <w:szCs w:val="24"/>
        </w:rPr>
      </w:pPr>
    </w:p>
    <w:p w14:paraId="44E4D1FA" w14:textId="0653A8F2" w:rsidR="008715DD" w:rsidRDefault="008715DD" w:rsidP="008715DD">
      <w:pPr>
        <w:ind w:firstLine="72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8715DD" w14:paraId="1204C7E1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0493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5D0D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58DC3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3794E3F3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74C86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39AE3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DBC7D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1E1F3D3C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F9A14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AC8C30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AE92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:rsidRPr="008715DD" w14:paraId="7D0ABE65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7CE5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C0D0E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DDB8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8715DD" w:rsidRPr="008715DD" w14:paraId="6E943628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37120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BBF27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5150C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преобразованы для загрузки в структуры модели ХД.Не более 2 часов</w:t>
            </w:r>
          </w:p>
        </w:tc>
      </w:tr>
      <w:tr w:rsidR="008715DD" w:rsidRPr="008715DD" w14:paraId="2AE616C9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EE9D5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9" w:tooltip="Техзадание пример - Медленно меняющиеся измерен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16A90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E977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8715DD" w:rsidRPr="008715DD" w14:paraId="1B73345F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04F35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80DA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315ABF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8715DD" w:rsidRPr="008715DD" w14:paraId="7CA59210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ACD1F7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FFC61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5E9C7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5284FCC4" w14:textId="3364A241" w:rsidR="008715DD" w:rsidRDefault="008715DD" w:rsidP="008715DD">
      <w:pPr>
        <w:rPr>
          <w:rFonts w:ascii="Times New Roman" w:hAnsi="Times New Roman"/>
          <w:sz w:val="24"/>
          <w:szCs w:val="24"/>
        </w:rPr>
      </w:pPr>
    </w:p>
    <w:p w14:paraId="059D9051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08B63405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4.3.1. Требования к математическому обеспечению</w:t>
      </w:r>
    </w:p>
    <w:p w14:paraId="46D4DACD" w14:textId="0B47CFA2" w:rsidR="00AF0704" w:rsidRDefault="00AF0704" w:rsidP="00AF070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CF5254F" w14:textId="77777777" w:rsidR="00DB0C74" w:rsidRDefault="00DB0C74" w:rsidP="00AF0704">
      <w:pPr>
        <w:pStyle w:val="Left"/>
        <w:jc w:val="both"/>
        <w:rPr>
          <w:color w:val="000000" w:themeColor="text1"/>
        </w:rPr>
      </w:pPr>
    </w:p>
    <w:p w14:paraId="51BD4D3D" w14:textId="77777777" w:rsidR="00DB0C74" w:rsidRPr="00963C8C" w:rsidRDefault="00DB0C74" w:rsidP="00DB0C7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6648FF64" w14:textId="77777777" w:rsidR="00DB0C74" w:rsidRPr="00963C8C" w:rsidRDefault="00DB0C74" w:rsidP="00DB0C74">
      <w:pPr>
        <w:pStyle w:val="Left"/>
        <w:jc w:val="both"/>
        <w:rPr>
          <w:b/>
          <w:color w:val="000000" w:themeColor="text1"/>
          <w:sz w:val="28"/>
        </w:rPr>
      </w:pPr>
    </w:p>
    <w:p w14:paraId="197A7E31" w14:textId="43A52F07" w:rsidR="00DB0C74" w:rsidRDefault="00DB0C74" w:rsidP="00DB0C7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3309E587" w14:textId="01DB19F7" w:rsidR="00DB0C74" w:rsidRDefault="00DB0C74" w:rsidP="00DB0C74">
      <w:pPr>
        <w:pStyle w:val="Left"/>
        <w:rPr>
          <w:color w:val="000000" w:themeColor="text1"/>
        </w:rPr>
      </w:pPr>
    </w:p>
    <w:p w14:paraId="38E9D487" w14:textId="7D8B06BF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598EC712" w14:textId="20A01CC5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Структура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97C7753" w14:textId="57F1C340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</w:p>
    <w:p w14:paraId="559EED1C" w14:textId="77777777" w:rsidR="00591BBA" w:rsidRDefault="00591BBA" w:rsidP="00591BBA">
      <w:pPr>
        <w:shd w:val="clear" w:color="auto" w:fill="FFFFFF"/>
        <w:spacing w:after="120" w:line="240" w:lineRule="atLeast"/>
        <w:ind w:firstLine="720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591BBA" w:rsidRPr="00591BBA" w14:paraId="06B37DD6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FB1E0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BC61C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005B6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BF29CC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591BBA" w14:paraId="6D8295AA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EF1EA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7706E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1259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BB885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591BBA" w14:paraId="1EC3A38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4824F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7EB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1B7F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00337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591BBA" w14:paraId="35A211F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65C5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4D9D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7123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A1CF80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4D7FBFB1" w14:textId="03CC25FB" w:rsidR="00F97F8F" w:rsidRDefault="00F97F8F" w:rsidP="00DB0C74">
      <w:pPr>
        <w:pStyle w:val="Left"/>
        <w:rPr>
          <w:color w:val="000000" w:themeColor="text1"/>
        </w:rPr>
      </w:pPr>
    </w:p>
    <w:p w14:paraId="10CF3CAA" w14:textId="374892ED" w:rsidR="00C077BE" w:rsidRPr="00C077BE" w:rsidRDefault="00C077BE" w:rsidP="00C077B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7956EDA7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6E82874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</w:p>
    <w:p w14:paraId="6364A0E9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Информационная совместимость со смежными системами должна обеспечиваться:</w:t>
      </w:r>
    </w:p>
    <w:p w14:paraId="267E0262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4B2E271E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449F889C" w14:textId="76396829" w:rsidR="00C077BE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135DD379" w14:textId="197A4677" w:rsidR="00C077BE" w:rsidRDefault="00C077BE" w:rsidP="00C077BE">
      <w:pPr>
        <w:pStyle w:val="Left"/>
        <w:jc w:val="both"/>
        <w:rPr>
          <w:color w:val="000000" w:themeColor="text1"/>
        </w:rPr>
      </w:pPr>
    </w:p>
    <w:p w14:paraId="02EE0492" w14:textId="1CBC67C4" w:rsidR="00724393" w:rsidRPr="00724393" w:rsidRDefault="00724393" w:rsidP="0072439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733793C4" w14:textId="16707E96" w:rsidR="00C077BE" w:rsidRPr="00963C8C" w:rsidRDefault="00724393" w:rsidP="0072439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49D9B944" w14:textId="77777777" w:rsidR="00C077BE" w:rsidRPr="00963C8C" w:rsidRDefault="00C077BE" w:rsidP="00DB0C74">
      <w:pPr>
        <w:pStyle w:val="Left"/>
        <w:rPr>
          <w:color w:val="000000" w:themeColor="text1"/>
        </w:rPr>
      </w:pPr>
    </w:p>
    <w:p w14:paraId="3BCE8F81" w14:textId="77777777" w:rsidR="0004158B" w:rsidRPr="00963C8C" w:rsidRDefault="0004158B" w:rsidP="000415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611087BD" w14:textId="3FDF10C0" w:rsidR="0004158B" w:rsidRDefault="0004158B" w:rsidP="0004158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6B927009" w14:textId="6BE104C0" w:rsidR="00B22BE6" w:rsidRDefault="00B22BE6" w:rsidP="0004158B">
      <w:pPr>
        <w:pStyle w:val="Left"/>
        <w:jc w:val="both"/>
        <w:rPr>
          <w:color w:val="000000" w:themeColor="text1"/>
        </w:rPr>
      </w:pPr>
    </w:p>
    <w:p w14:paraId="073C0A62" w14:textId="7BFB64C8" w:rsidR="00B22BE6" w:rsidRPr="00B22BE6" w:rsidRDefault="00B22BE6" w:rsidP="00B22BE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28020C7" w14:textId="2567036E" w:rsidR="00B22BE6" w:rsidRPr="00963C8C" w:rsidRDefault="00B22BE6" w:rsidP="00B22BE6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6FCD4ED8" w14:textId="355122FC" w:rsidR="00AF0704" w:rsidRDefault="00AF0704" w:rsidP="00AF0704">
      <w:pPr>
        <w:pStyle w:val="Left"/>
        <w:jc w:val="both"/>
        <w:rPr>
          <w:color w:val="000000" w:themeColor="text1"/>
        </w:rPr>
      </w:pPr>
    </w:p>
    <w:p w14:paraId="1189334D" w14:textId="27129032" w:rsidR="002A628D" w:rsidRPr="002A628D" w:rsidRDefault="002A628D" w:rsidP="002A62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4.3.2.7. Требования к защите данных от разрушений при авариях и сбоях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5781BBE8" w14:textId="77777777" w:rsidR="002A628D" w:rsidRPr="002A628D" w:rsidRDefault="002A628D" w:rsidP="002A628D">
      <w:pPr>
        <w:pStyle w:val="Left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04B7E0FC" w14:textId="5F6F7AA1" w:rsidR="002A628D" w:rsidRDefault="002A628D" w:rsidP="00AF0704">
      <w:pPr>
        <w:pStyle w:val="Left"/>
        <w:jc w:val="both"/>
        <w:rPr>
          <w:color w:val="000000" w:themeColor="text1"/>
        </w:rPr>
      </w:pPr>
    </w:p>
    <w:p w14:paraId="35DADBD7" w14:textId="6B95A15A" w:rsidR="008F2863" w:rsidRPr="008F2863" w:rsidRDefault="008F2863" w:rsidP="008F28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7032EE06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3F41B87D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 xml:space="preserve">- исторические данные, превышающие пятилетний порог, должны храниться на отдельном </w:t>
      </w:r>
      <w:r w:rsidRPr="00963C8C">
        <w:rPr>
          <w:color w:val="000000" w:themeColor="text1"/>
        </w:rPr>
        <w:lastRenderedPageBreak/>
        <w:t>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52C0644E" w14:textId="4D571790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63C8C">
        <w:rPr>
          <w:color w:val="000000" w:themeColor="text1"/>
        </w:rPr>
        <w:br/>
        <w:t>   -холодная копия - ежеквартально;</w:t>
      </w:r>
      <w:r w:rsidRPr="00963C8C">
        <w:rPr>
          <w:color w:val="000000" w:themeColor="text1"/>
        </w:rPr>
        <w:br/>
        <w:t>   -логическая копия - ежемесячно (конец месяца);</w:t>
      </w:r>
      <w:r w:rsidRPr="00963C8C">
        <w:rPr>
          <w:color w:val="000000" w:themeColor="text1"/>
        </w:rPr>
        <w:br/>
        <w:t>   -инкрементальное резервное копирование - еженедельно (воскресение);</w:t>
      </w:r>
      <w:r w:rsidRPr="00963C8C">
        <w:rPr>
          <w:color w:val="000000" w:themeColor="text1"/>
        </w:rPr>
        <w:br/>
        <w:t>   -архивирование - ежеквартально;</w:t>
      </w:r>
    </w:p>
    <w:p w14:paraId="212FD358" w14:textId="42CB9D40" w:rsidR="003376E7" w:rsidRDefault="003376E7" w:rsidP="008F2863">
      <w:pPr>
        <w:pStyle w:val="Left"/>
        <w:rPr>
          <w:color w:val="000000" w:themeColor="text1"/>
        </w:rPr>
      </w:pPr>
    </w:p>
    <w:p w14:paraId="04C29427" w14:textId="77777777" w:rsidR="003376E7" w:rsidRPr="00963C8C" w:rsidRDefault="003376E7" w:rsidP="003376E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7F94555F" w14:textId="77777777" w:rsidR="003376E7" w:rsidRPr="00963C8C" w:rsidRDefault="003376E7" w:rsidP="003376E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185C88A1" w14:textId="789C19AA" w:rsidR="003376E7" w:rsidRDefault="003376E7" w:rsidP="008F2863">
      <w:pPr>
        <w:pStyle w:val="Left"/>
        <w:rPr>
          <w:color w:val="000000" w:themeColor="text1"/>
        </w:rPr>
      </w:pPr>
    </w:p>
    <w:p w14:paraId="6CCAC772" w14:textId="77777777" w:rsidR="00C21972" w:rsidRPr="00963C8C" w:rsidRDefault="00C21972" w:rsidP="00C219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4.3.3. Требования к лингвистическому обеспечению</w:t>
      </w:r>
    </w:p>
    <w:p w14:paraId="05098275" w14:textId="13A24F17" w:rsidR="00C21972" w:rsidRPr="00C21972" w:rsidRDefault="00C21972" w:rsidP="00C23467">
      <w:pPr>
        <w:pStyle w:val="Left"/>
        <w:ind w:firstLine="720"/>
        <w:rPr>
          <w:color w:val="000000" w:themeColor="text1"/>
        </w:rPr>
      </w:pPr>
      <w:r w:rsidRPr="00C21972">
        <w:rPr>
          <w:color w:val="000000" w:themeColor="text1"/>
        </w:rPr>
        <w:t>При реализации системы должны применяться следующие языки высокого уровня: SQL, Java и д.р.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 xml:space="preserve">При реализации системы должны применяться следующие языки и стандарты взаимодействия </w:t>
      </w:r>
      <w:r>
        <w:rPr>
          <w:color w:val="000000" w:themeColor="text1"/>
        </w:rPr>
        <w:t xml:space="preserve">БДА </w:t>
      </w:r>
      <w:r w:rsidRPr="00C21972">
        <w:rPr>
          <w:color w:val="000000" w:themeColor="text1"/>
        </w:rPr>
        <w:t>со смежными системами и пользователей с</w:t>
      </w:r>
      <w:r>
        <w:rPr>
          <w:color w:val="000000" w:themeColor="text1"/>
        </w:rPr>
        <w:t xml:space="preserve"> БДА</w:t>
      </w:r>
      <w:r w:rsidRPr="00C21972">
        <w:rPr>
          <w:color w:val="000000" w:themeColor="text1"/>
        </w:rPr>
        <w:t>: должны использоваться встроенные средства диалогового взаимодействия BI приложения; Java; Java Script; HTML; др.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C21972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C21972">
        <w:rPr>
          <w:color w:val="000000" w:themeColor="text1"/>
        </w:rPr>
        <w:br/>
        <w:t>Для описания предметной области (объекта автоматизации) должен использоваться Erwin.</w:t>
      </w:r>
      <w:r w:rsidRPr="00C21972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7918E37" w14:textId="486FC22D" w:rsidR="003376E7" w:rsidRDefault="003376E7" w:rsidP="008F2863">
      <w:pPr>
        <w:pStyle w:val="Left"/>
        <w:rPr>
          <w:color w:val="000000" w:themeColor="text1"/>
        </w:rPr>
      </w:pPr>
    </w:p>
    <w:p w14:paraId="6737D0E3" w14:textId="64663F1A" w:rsidR="00911417" w:rsidRPr="00963C8C" w:rsidRDefault="00911417" w:rsidP="009114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4.3.4. Требования к программному обеспечению</w:t>
      </w:r>
    </w:p>
    <w:p w14:paraId="02791F01" w14:textId="52F28D88" w:rsidR="00911417" w:rsidRDefault="00911417" w:rsidP="00911417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>BI-приложение должно иметь возможность установки на ОС Linux Suse.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3E2C7239" w14:textId="4A26CA0D" w:rsidR="00A6473A" w:rsidRDefault="00A6473A" w:rsidP="00911417">
      <w:pPr>
        <w:pStyle w:val="Left"/>
        <w:rPr>
          <w:color w:val="000000" w:themeColor="text1"/>
        </w:rPr>
      </w:pPr>
    </w:p>
    <w:p w14:paraId="32BD435B" w14:textId="77777777" w:rsidR="00A6473A" w:rsidRPr="00963C8C" w:rsidRDefault="00A6473A" w:rsidP="00A6473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4.3.5. Требования к техническому обеспечению</w:t>
      </w:r>
    </w:p>
    <w:p w14:paraId="4D222A4A" w14:textId="5D4FE2D4" w:rsidR="00A6473A" w:rsidRDefault="00A6473A" w:rsidP="00A6473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  <w:r w:rsidRPr="00963C8C">
        <w:rPr>
          <w:color w:val="000000" w:themeColor="text1"/>
        </w:rPr>
        <w:br/>
        <w:t>Сервер сбора, обработки и загрузки данных должен быть развернут на HP9000 SuperDome №2, минимальная конфигурация которого должна быть:</w:t>
      </w:r>
      <w:r w:rsidRPr="00963C8C">
        <w:rPr>
          <w:color w:val="000000" w:themeColor="text1"/>
        </w:rPr>
        <w:br/>
        <w:t>CPU: 8 (16 core); RAM: 32 Gb; HDD: 100 Gb; Network Card: 2 (1 Gbit); Fiber Channel: 2.</w:t>
      </w:r>
      <w:r w:rsidRPr="00963C8C">
        <w:rPr>
          <w:color w:val="000000" w:themeColor="text1"/>
        </w:rPr>
        <w:br/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</w:t>
      </w:r>
    </w:p>
    <w:p w14:paraId="5CBDBF5F" w14:textId="76638FFA" w:rsidR="0035382E" w:rsidRDefault="0035382E" w:rsidP="00A6473A">
      <w:pPr>
        <w:pStyle w:val="Left"/>
        <w:rPr>
          <w:color w:val="000000" w:themeColor="text1"/>
        </w:rPr>
      </w:pPr>
    </w:p>
    <w:p w14:paraId="1DBD3185" w14:textId="77777777" w:rsidR="0035382E" w:rsidRPr="00963C8C" w:rsidRDefault="0035382E" w:rsidP="0035382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4.3.6. Требования к метрологическому обеспечению</w:t>
      </w:r>
    </w:p>
    <w:p w14:paraId="675BA89C" w14:textId="77777777" w:rsidR="0035382E" w:rsidRPr="00963C8C" w:rsidRDefault="0035382E" w:rsidP="0035382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64975C4F" w14:textId="54740414" w:rsidR="0035382E" w:rsidRDefault="0035382E" w:rsidP="00A6473A">
      <w:pPr>
        <w:pStyle w:val="Left"/>
        <w:rPr>
          <w:color w:val="000000" w:themeColor="text1"/>
        </w:rPr>
      </w:pPr>
    </w:p>
    <w:p w14:paraId="4018E82F" w14:textId="77777777" w:rsidR="004F282B" w:rsidRPr="00963C8C" w:rsidRDefault="004F282B" w:rsidP="004F282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4.3.7. Требования к организационному обеспечению</w:t>
      </w:r>
    </w:p>
    <w:p w14:paraId="316614B9" w14:textId="1E1514C5" w:rsidR="004F282B" w:rsidRDefault="004F282B" w:rsidP="004F28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Основными пользователями данной системы являются сотрудники подразделения Заказчика.</w:t>
      </w:r>
      <w:r w:rsidRPr="00963C8C">
        <w:rPr>
          <w:color w:val="000000" w:themeColor="text1"/>
        </w:rPr>
        <w:br/>
        <w:t>Обеспечивает эксплуатацию Системы подразделение информационных технологий Заказчика.</w:t>
      </w:r>
      <w:r w:rsidRPr="00963C8C">
        <w:rPr>
          <w:color w:val="000000" w:themeColor="text1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963C8C">
        <w:rPr>
          <w:color w:val="000000" w:themeColor="text1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963C8C">
        <w:rPr>
          <w:color w:val="000000" w:themeColor="text1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К защите от ошибочных действий персонала предъявляются следующие требования:</w:t>
      </w:r>
      <w:r w:rsidRPr="00963C8C">
        <w:rPr>
          <w:color w:val="000000" w:themeColor="text1"/>
        </w:rPr>
        <w:br/>
        <w:t xml:space="preserve">- должна быть предусмотрена система подтверждения легитимности пользователя при </w:t>
      </w:r>
      <w:r w:rsidRPr="00963C8C">
        <w:rPr>
          <w:color w:val="000000" w:themeColor="text1"/>
        </w:rPr>
        <w:lastRenderedPageBreak/>
        <w:t>просмотре данных;</w:t>
      </w:r>
      <w:r w:rsidRPr="00963C8C">
        <w:rPr>
          <w:color w:val="000000" w:themeColor="text1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963C8C">
        <w:rPr>
          <w:color w:val="000000" w:themeColor="text1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29CA994B" w14:textId="5C678FE9" w:rsidR="001425E0" w:rsidRDefault="001425E0" w:rsidP="004F282B">
      <w:pPr>
        <w:pStyle w:val="Left"/>
        <w:jc w:val="both"/>
        <w:rPr>
          <w:color w:val="000000" w:themeColor="text1"/>
        </w:rPr>
      </w:pPr>
    </w:p>
    <w:p w14:paraId="48456142" w14:textId="16B87C52" w:rsidR="001425E0" w:rsidRPr="00963C8C" w:rsidRDefault="001425E0" w:rsidP="001425E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4.3.</w:t>
      </w:r>
      <w:r>
        <w:rPr>
          <w:b/>
          <w:color w:val="000000" w:themeColor="text1"/>
          <w:sz w:val="28"/>
          <w:szCs w:val="28"/>
        </w:rPr>
        <w:t>8</w:t>
      </w:r>
      <w:r w:rsidRPr="00963C8C">
        <w:rPr>
          <w:b/>
          <w:color w:val="000000" w:themeColor="text1"/>
          <w:sz w:val="28"/>
          <w:szCs w:val="28"/>
        </w:rPr>
        <w:t>. Требования к патентной частоте</w:t>
      </w:r>
    </w:p>
    <w:p w14:paraId="28B853EB" w14:textId="77777777" w:rsidR="001425E0" w:rsidRPr="00963C8C" w:rsidRDefault="001425E0" w:rsidP="001425E0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963C8C">
        <w:rPr>
          <w:color w:val="000000" w:themeColor="text1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0C08CA4B" w14:textId="1759853E" w:rsidR="001425E0" w:rsidRDefault="001425E0" w:rsidP="004F282B">
      <w:pPr>
        <w:pStyle w:val="Left"/>
        <w:jc w:val="both"/>
        <w:rPr>
          <w:color w:val="000000" w:themeColor="text1"/>
          <w:sz w:val="28"/>
          <w:szCs w:val="22"/>
        </w:rPr>
      </w:pPr>
    </w:p>
    <w:p w14:paraId="4C2BF1D9" w14:textId="77777777" w:rsidR="00887F26" w:rsidRPr="00963C8C" w:rsidRDefault="00887F26" w:rsidP="00887F2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5. Состав и содержание работ по созданию системы</w:t>
      </w:r>
    </w:p>
    <w:p w14:paraId="66127A30" w14:textId="77777777" w:rsidR="00887F26" w:rsidRDefault="00887F26" w:rsidP="00887F2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Работы по созданию системы выполняются в три этапа: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Проектирование. Разработка эскизного проекта. Разработка технического проекта (продолжительность — 6 месяцев).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Разработка рабочей документации. Адаптация программ (продолжительность — 2 месяца).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Ввод в действие (продолжительность — 2 месяца).</w:t>
      </w:r>
    </w:p>
    <w:p w14:paraId="605946E8" w14:textId="6DE6751A" w:rsidR="00887F26" w:rsidRPr="00963C8C" w:rsidRDefault="00887F26" w:rsidP="00887F2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963C8C">
        <w:rPr>
          <w:color w:val="000000" w:themeColor="text1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963C8C">
        <w:rPr>
          <w:color w:val="000000" w:themeColor="text1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0131EBC1" w14:textId="77777777" w:rsidR="00DC3919" w:rsidRDefault="00DC3919" w:rsidP="00DC3919">
      <w:pPr>
        <w:pStyle w:val="Left"/>
        <w:ind w:firstLine="720"/>
        <w:jc w:val="both"/>
        <w:rPr>
          <w:color w:val="000000" w:themeColor="text1"/>
        </w:rPr>
      </w:pPr>
    </w:p>
    <w:p w14:paraId="77E74619" w14:textId="77777777" w:rsidR="00DC3919" w:rsidRDefault="00DC3919" w:rsidP="00DC3919">
      <w:pPr>
        <w:spacing w:after="0"/>
        <w:rPr>
          <w:rFonts w:ascii="Times New Roman" w:hAnsi="Times New Roman"/>
          <w:b/>
          <w:bCs/>
          <w:sz w:val="32"/>
          <w:szCs w:val="32"/>
        </w:rPr>
      </w:pPr>
      <w:r w:rsidRPr="00DC3919">
        <w:rPr>
          <w:rFonts w:ascii="Times New Roman" w:hAnsi="Times New Roman"/>
          <w:b/>
          <w:bCs/>
          <w:sz w:val="32"/>
          <w:szCs w:val="32"/>
        </w:rPr>
        <w:t xml:space="preserve">6. Порядок контроля и приемки системы </w:t>
      </w:r>
    </w:p>
    <w:p w14:paraId="1A61BB13" w14:textId="565437A3" w:rsidR="00DC3919" w:rsidRPr="00DC3919" w:rsidRDefault="00DC3919" w:rsidP="00DC3919">
      <w:pPr>
        <w:spacing w:after="0"/>
        <w:ind w:firstLine="720"/>
        <w:rPr>
          <w:rFonts w:ascii="Times New Roman" w:hAnsi="Times New Roman"/>
          <w:b/>
          <w:bCs/>
          <w:sz w:val="32"/>
          <w:szCs w:val="32"/>
        </w:rPr>
      </w:pPr>
      <w:r w:rsidRPr="00DC3919">
        <w:rPr>
          <w:rFonts w:ascii="Times New Roman" w:hAnsi="Times New Roman"/>
          <w:b/>
          <w:color w:val="000000" w:themeColor="text1"/>
          <w:sz w:val="28"/>
          <w:szCs w:val="28"/>
        </w:rPr>
        <w:t>6.1. Виды и объем испытаний системы</w:t>
      </w:r>
    </w:p>
    <w:p w14:paraId="04EE31A0" w14:textId="5EBAB5C9" w:rsidR="00DC3919" w:rsidRDefault="00DC3919" w:rsidP="00DC3919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подвергается испытаниям следующих шагов:</w:t>
      </w:r>
      <w:r w:rsidRPr="00963C8C">
        <w:rPr>
          <w:color w:val="000000" w:themeColor="text1"/>
        </w:rPr>
        <w:br/>
        <w:t>1. Предварительные испытания.</w:t>
      </w:r>
      <w:r w:rsidRPr="00963C8C">
        <w:rPr>
          <w:color w:val="000000" w:themeColor="text1"/>
        </w:rPr>
        <w:br/>
        <w:t>2. Опытная эксплуатация.</w:t>
      </w:r>
      <w:r w:rsidRPr="00963C8C">
        <w:rPr>
          <w:color w:val="000000" w:themeColor="text1"/>
        </w:rPr>
        <w:br/>
        <w:t>3. Приемочные испытания.</w:t>
      </w:r>
      <w:r w:rsidRPr="00963C8C">
        <w:rPr>
          <w:color w:val="000000" w:themeColor="text1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963C8C">
        <w:rPr>
          <w:color w:val="000000" w:themeColor="text1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963C8C">
        <w:rPr>
          <w:color w:val="000000" w:themeColor="text1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3BDCD343" w14:textId="21A172C1" w:rsidR="008251FA" w:rsidRDefault="008251FA" w:rsidP="00DC3919">
      <w:pPr>
        <w:pStyle w:val="Left"/>
        <w:rPr>
          <w:color w:val="000000" w:themeColor="text1"/>
        </w:rPr>
      </w:pPr>
    </w:p>
    <w:p w14:paraId="491FA2A3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24881142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20D45428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6FC950AF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5E28BE3F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49BC1F8B" w14:textId="19293D7E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  <w:r w:rsidRPr="00963C8C">
        <w:rPr>
          <w:b/>
          <w:color w:val="000000" w:themeColor="text1"/>
          <w:sz w:val="28"/>
          <w:szCs w:val="28"/>
          <w:lang w:val="x-none"/>
        </w:rPr>
        <w:lastRenderedPageBreak/>
        <w:t>6.2. Требования к приемке работ по стадиям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069"/>
        <w:gridCol w:w="1626"/>
        <w:gridCol w:w="1399"/>
        <w:gridCol w:w="2020"/>
        <w:gridCol w:w="1611"/>
      </w:tblGrid>
      <w:tr w:rsidR="008251FA" w14:paraId="74BD6413" w14:textId="77777777" w:rsidTr="008251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2A0CB3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36026D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11D3ED" w14:textId="77777777" w:rsidR="008251FA" w:rsidRDefault="008251FA">
            <w:pPr>
              <w:spacing w:before="150" w:after="150" w:line="240" w:lineRule="auto"/>
              <w:rPr>
                <w:rFonts w:eastAsia="Times New Roman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 xml:space="preserve">На территории Заказчика, с </w:t>
            </w:r>
            <w:r w:rsidRPr="008251FA">
              <w:rPr>
                <w:rFonts w:ascii="Helvetica" w:eastAsia="Times New Roman" w:hAnsi="Helvetica"/>
                <w:sz w:val="21"/>
                <w:szCs w:val="21"/>
              </w:rPr>
              <w:t>03.04.2024</w:t>
            </w:r>
          </w:p>
          <w:p w14:paraId="7507C970" w14:textId="1AAC60FF" w:rsidR="008251FA" w:rsidRP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 xml:space="preserve">по </w:t>
            </w:r>
            <w:r w:rsidRPr="008251FA">
              <w:rPr>
                <w:rFonts w:ascii="Helvetica" w:eastAsia="Times New Roman" w:hAnsi="Helvetica"/>
                <w:sz w:val="21"/>
                <w:szCs w:val="21"/>
              </w:rPr>
              <w:t>05.04.2024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C7D695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Проведение предварительных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Фиксирование выявленных неполадок в Протоколе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Устранение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Проверка устранения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Принятие решения о возможности передачи АИС в опытную эксплуатацию.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7FE692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Экспертная группа</w:t>
            </w:r>
          </w:p>
        </w:tc>
      </w:tr>
      <w:tr w:rsidR="008251FA" w14:paraId="2444CB78" w14:textId="77777777" w:rsidTr="008251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B5229E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FDC8A9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07DD41" w14:textId="72F5767C" w:rsidR="008251FA" w:rsidRPr="00604799" w:rsidRDefault="008251FA">
            <w:pPr>
              <w:spacing w:before="150" w:after="150" w:line="240" w:lineRule="auto"/>
              <w:rPr>
                <w:rFonts w:eastAsia="Times New Roman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 xml:space="preserve">На территории Заказчика, с </w:t>
            </w:r>
            <w:r w:rsidR="00604799" w:rsidRPr="00604799">
              <w:rPr>
                <w:rFonts w:ascii="Helvetica" w:eastAsia="Times New Roman" w:hAnsi="Helvetica"/>
                <w:sz w:val="21"/>
                <w:szCs w:val="21"/>
              </w:rPr>
              <w:t xml:space="preserve">06.04.2024 </w:t>
            </w:r>
            <w:r w:rsidR="00604799">
              <w:rPr>
                <w:rFonts w:eastAsia="Times New Roman"/>
                <w:sz w:val="21"/>
                <w:szCs w:val="21"/>
              </w:rPr>
              <w:t>по 09.04.2024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BFC2A2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Проведение опытной эксплуатации.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Фиксирование выявленных неполадок в Протоколе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Устранение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Проверка устранения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Принятие решения о готовности АИС к приемочным испытаниям.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9A8748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Группа тестирования</w:t>
            </w:r>
          </w:p>
        </w:tc>
      </w:tr>
      <w:tr w:rsidR="008251FA" w14:paraId="594BDA1E" w14:textId="77777777" w:rsidTr="008251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3E8D29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lastRenderedPageBreak/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BA648A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AFEBB5" w14:textId="410CF7F6" w:rsidR="008251FA" w:rsidRPr="0071348E" w:rsidRDefault="008251FA">
            <w:pPr>
              <w:spacing w:before="150" w:after="150" w:line="240" w:lineRule="auto"/>
              <w:rPr>
                <w:rFonts w:eastAsia="Times New Roman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 xml:space="preserve">На территории Заказчика, с </w:t>
            </w:r>
            <w:r w:rsidR="0071348E">
              <w:rPr>
                <w:rFonts w:eastAsia="Times New Roman"/>
                <w:sz w:val="21"/>
                <w:szCs w:val="21"/>
              </w:rPr>
              <w:t>10.04.2024 по 12.04.2024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F255F8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Проведение приемочных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Фиксирование выявленных неполадок в Протоколе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Устранение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Проверка устранения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Принятие решения о возможности передачи АИС в промышленную эксплуатацию.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D8F56A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Приемочная комиссия</w:t>
            </w:r>
          </w:p>
        </w:tc>
      </w:tr>
    </w:tbl>
    <w:p w14:paraId="70242EF5" w14:textId="77777777" w:rsidR="008251FA" w:rsidRPr="00DB0C74" w:rsidRDefault="008251FA" w:rsidP="008251FA">
      <w:pPr>
        <w:pStyle w:val="Left"/>
        <w:rPr>
          <w:color w:val="000000" w:themeColor="text1"/>
        </w:rPr>
      </w:pPr>
    </w:p>
    <w:sectPr w:rsidR="008251FA" w:rsidRPr="00DB0C74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4158B"/>
    <w:rsid w:val="0007564F"/>
    <w:rsid w:val="0008437A"/>
    <w:rsid w:val="000D666A"/>
    <w:rsid w:val="001425E0"/>
    <w:rsid w:val="001741F6"/>
    <w:rsid w:val="001C1AF2"/>
    <w:rsid w:val="002713B4"/>
    <w:rsid w:val="00282CDB"/>
    <w:rsid w:val="002A628D"/>
    <w:rsid w:val="002F563E"/>
    <w:rsid w:val="00307845"/>
    <w:rsid w:val="00324086"/>
    <w:rsid w:val="003376E7"/>
    <w:rsid w:val="0035382E"/>
    <w:rsid w:val="003F6DF6"/>
    <w:rsid w:val="00453B1B"/>
    <w:rsid w:val="004544BB"/>
    <w:rsid w:val="00471430"/>
    <w:rsid w:val="004936B9"/>
    <w:rsid w:val="004F282B"/>
    <w:rsid w:val="0052364D"/>
    <w:rsid w:val="005857F5"/>
    <w:rsid w:val="00591BBA"/>
    <w:rsid w:val="005D30EA"/>
    <w:rsid w:val="005D704D"/>
    <w:rsid w:val="00604799"/>
    <w:rsid w:val="0061535F"/>
    <w:rsid w:val="007107C4"/>
    <w:rsid w:val="0071187F"/>
    <w:rsid w:val="0071348E"/>
    <w:rsid w:val="007153C4"/>
    <w:rsid w:val="00724393"/>
    <w:rsid w:val="00816D35"/>
    <w:rsid w:val="008251FA"/>
    <w:rsid w:val="008715DD"/>
    <w:rsid w:val="00887F26"/>
    <w:rsid w:val="008F2863"/>
    <w:rsid w:val="00911417"/>
    <w:rsid w:val="009C67EC"/>
    <w:rsid w:val="009F0C57"/>
    <w:rsid w:val="009F595A"/>
    <w:rsid w:val="00A35071"/>
    <w:rsid w:val="00A6473A"/>
    <w:rsid w:val="00A72748"/>
    <w:rsid w:val="00A92330"/>
    <w:rsid w:val="00AE732D"/>
    <w:rsid w:val="00AF0704"/>
    <w:rsid w:val="00B22BE6"/>
    <w:rsid w:val="00BB5D5F"/>
    <w:rsid w:val="00BB667F"/>
    <w:rsid w:val="00C077BE"/>
    <w:rsid w:val="00C21972"/>
    <w:rsid w:val="00C23467"/>
    <w:rsid w:val="00C23EF4"/>
    <w:rsid w:val="00DB0C74"/>
    <w:rsid w:val="00DB5BA4"/>
    <w:rsid w:val="00DC3919"/>
    <w:rsid w:val="00ED63FC"/>
    <w:rsid w:val="00F26014"/>
    <w:rsid w:val="00F77250"/>
    <w:rsid w:val="00F97F8F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1187F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DC391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integration/rules_information_interacti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j-exp.ru/dwh/slowly_changing_dimension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rj-exp.ru/integration/rules_information_interaction.php" TargetMode="Externa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16</Pages>
  <Words>4941</Words>
  <Characters>28166</Characters>
  <Application>Microsoft Office Word</Application>
  <DocSecurity>0</DocSecurity>
  <Lines>234</Lines>
  <Paragraphs>66</Paragraphs>
  <ScaleCrop>false</ScaleCrop>
  <Company/>
  <LinksUpToDate>false</LinksUpToDate>
  <CharactersWithSpaces>33041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62</cp:revision>
  <dcterms:created xsi:type="dcterms:W3CDTF">2024-04-06T09:56:00Z</dcterms:created>
  <dcterms:modified xsi:type="dcterms:W3CDTF">2024-04-06T12:17:00Z</dcterms:modified>
</cp:coreProperties>
</file>