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6201" w14:textId="77777777" w:rsidR="004940B6" w:rsidRPr="004940B6" w:rsidRDefault="004940B6" w:rsidP="004940B6">
      <w:pPr>
        <w:keepNext/>
        <w:spacing w:before="160" w:after="60"/>
        <w:rPr>
          <w:rFonts w:ascii="Times New Roman" w:hAnsi="Times New Roman" w:cs="Times New Roman"/>
          <w:bCs/>
          <w:color w:val="000000"/>
          <w:sz w:val="24"/>
          <w:lang w:val="ru-RU"/>
        </w:rPr>
      </w:pPr>
      <w:r w:rsidRPr="00F1672A">
        <w:rPr>
          <w:rFonts w:ascii="Times New Roman" w:hAnsi="Times New Roman"/>
          <w:b/>
          <w:sz w:val="24"/>
          <w:lang w:val="ru-RU"/>
        </w:rPr>
        <w:t xml:space="preserve">Цель: </w:t>
      </w:r>
      <w:r w:rsidRPr="00F1672A">
        <w:rPr>
          <w:rFonts w:ascii="Times New Roman" w:hAnsi="Times New Roman"/>
          <w:sz w:val="24"/>
          <w:lang w:val="ru-RU"/>
        </w:rPr>
        <w:t>получить навыки работы с нормативно-правовой базой в сфере обеспечения информационной безопасности.</w:t>
      </w:r>
      <w:r w:rsidRPr="00F1672A">
        <w:rPr>
          <w:rFonts w:ascii="Times New Roman" w:hAnsi="Times New Roman"/>
          <w:sz w:val="24"/>
          <w:lang w:val="ru-RU"/>
        </w:rPr>
        <w:br/>
      </w:r>
      <w:r>
        <w:rPr>
          <w:rFonts w:ascii="Times New Roman" w:hAnsi="Times New Roman"/>
          <w:b/>
          <w:sz w:val="24"/>
        </w:rPr>
        <w:t>Задачи:</w:t>
      </w:r>
      <w:r>
        <w:rPr>
          <w:rFonts w:ascii="Times New Roman" w:hAnsi="Times New Roman"/>
          <w:b/>
          <w:sz w:val="24"/>
        </w:rPr>
        <w:br/>
      </w:r>
      <w:r>
        <w:rPr>
          <w:rFonts w:ascii="Times New Roman" w:hAnsi="Times New Roman"/>
          <w:sz w:val="24"/>
        </w:rPr>
        <w:t>1.</w:t>
      </w:r>
      <w:r>
        <w:rPr>
          <w:rFonts w:ascii="Times New Roman" w:hAnsi="Times New Roman"/>
          <w:sz w:val="24"/>
        </w:rPr>
        <w:tab/>
      </w:r>
      <w:r w:rsidRPr="00F1672A">
        <w:rPr>
          <w:rFonts w:ascii="Times New Roman" w:hAnsi="Times New Roman"/>
          <w:sz w:val="24"/>
          <w:lang w:val="ru-RU"/>
        </w:rPr>
        <w:t>Описать цели и задачи соответствующих нормативно-правовых актов в области защиты информации;</w:t>
      </w:r>
      <w:r w:rsidRPr="00F1672A">
        <w:rPr>
          <w:rFonts w:ascii="Times New Roman" w:hAnsi="Times New Roman"/>
          <w:sz w:val="24"/>
          <w:lang w:val="ru-RU"/>
        </w:rPr>
        <w:br/>
        <w:t>2.</w:t>
      </w:r>
      <w:r w:rsidRPr="00F1672A">
        <w:rPr>
          <w:rFonts w:ascii="Times New Roman" w:hAnsi="Times New Roman"/>
          <w:sz w:val="24"/>
          <w:lang w:val="ru-RU"/>
        </w:rPr>
        <w:tab/>
      </w:r>
      <w:r>
        <w:rPr>
          <w:rFonts w:ascii="Times New Roman" w:hAnsi="Times New Roman"/>
          <w:sz w:val="24"/>
        </w:rPr>
        <w:t>Кратко описать суть документов.</w:t>
      </w:r>
      <w:r>
        <w:rPr>
          <w:rFonts w:ascii="Times New Roman" w:hAnsi="Times New Roman"/>
          <w:sz w:val="24"/>
        </w:rPr>
        <w:br/>
      </w:r>
      <w:r>
        <w:rPr>
          <w:rFonts w:ascii="Times New Roman" w:hAnsi="Times New Roman"/>
          <w:sz w:val="24"/>
        </w:rPr>
        <w:br/>
      </w:r>
      <w:r>
        <w:rPr>
          <w:rFonts w:ascii="Times New Roman" w:hAnsi="Times New Roman"/>
          <w:b/>
          <w:sz w:val="24"/>
        </w:rPr>
        <w:t>Перечень документов:</w:t>
      </w:r>
      <w:r>
        <w:rPr>
          <w:rFonts w:ascii="Times New Roman" w:hAnsi="Times New Roman"/>
          <w:b/>
          <w:sz w:val="24"/>
        </w:rPr>
        <w:br/>
      </w:r>
      <w:r>
        <w:rPr>
          <w:rFonts w:ascii="Times New Roman" w:hAnsi="Times New Roman"/>
          <w:b/>
          <w:sz w:val="24"/>
        </w:rPr>
        <w:br/>
      </w:r>
      <w:r>
        <w:rPr>
          <w:rFonts w:ascii="Times New Roman" w:hAnsi="Times New Roman"/>
          <w:sz w:val="24"/>
        </w:rPr>
        <w:t>1.</w:t>
      </w:r>
      <w:r>
        <w:rPr>
          <w:rFonts w:ascii="Times New Roman" w:hAnsi="Times New Roman"/>
          <w:sz w:val="24"/>
        </w:rPr>
        <w:tab/>
      </w:r>
      <w:r w:rsidRPr="00F1672A">
        <w:rPr>
          <w:rFonts w:ascii="Times New Roman" w:hAnsi="Times New Roman"/>
          <w:sz w:val="24"/>
          <w:lang w:val="ru-RU"/>
        </w:rPr>
        <w:t>Конституция РФ;</w:t>
      </w:r>
      <w:r w:rsidRPr="00F1672A">
        <w:rPr>
          <w:rFonts w:ascii="Times New Roman" w:hAnsi="Times New Roman"/>
          <w:sz w:val="24"/>
          <w:lang w:val="ru-RU"/>
        </w:rPr>
        <w:br/>
        <w:t>2.</w:t>
      </w:r>
      <w:r w:rsidRPr="00F1672A">
        <w:rPr>
          <w:rFonts w:ascii="Times New Roman" w:hAnsi="Times New Roman"/>
          <w:sz w:val="24"/>
          <w:lang w:val="ru-RU"/>
        </w:rPr>
        <w:tab/>
        <w:t>Кодексы (Гражданский, Трудовой кодекс, Уголовный, Налоговый, Административный);</w:t>
      </w:r>
      <w:r w:rsidRPr="00F1672A">
        <w:rPr>
          <w:rFonts w:ascii="Times New Roman" w:hAnsi="Times New Roman"/>
          <w:sz w:val="24"/>
          <w:lang w:val="ru-RU"/>
        </w:rPr>
        <w:br/>
        <w:t>3.</w:t>
      </w:r>
      <w:r w:rsidRPr="00F1672A">
        <w:rPr>
          <w:rFonts w:ascii="Times New Roman" w:hAnsi="Times New Roman"/>
          <w:sz w:val="24"/>
          <w:lang w:val="ru-RU"/>
        </w:rPr>
        <w:tab/>
        <w:t>Доктрина ИБ РФ;</w:t>
      </w:r>
      <w:r w:rsidRPr="00F1672A">
        <w:rPr>
          <w:rFonts w:ascii="Times New Roman" w:hAnsi="Times New Roman"/>
          <w:sz w:val="24"/>
          <w:lang w:val="ru-RU"/>
        </w:rPr>
        <w:br/>
        <w:t>4.</w:t>
      </w:r>
      <w:r w:rsidRPr="00F1672A">
        <w:rPr>
          <w:rFonts w:ascii="Times New Roman" w:hAnsi="Times New Roman"/>
          <w:sz w:val="24"/>
          <w:lang w:val="ru-RU"/>
        </w:rPr>
        <w:tab/>
        <w:t>ФЗ «Об информации, информационных технологиях и защите информации»;</w:t>
      </w:r>
      <w:r w:rsidRPr="00F1672A">
        <w:rPr>
          <w:rFonts w:ascii="Times New Roman" w:hAnsi="Times New Roman"/>
          <w:sz w:val="24"/>
          <w:lang w:val="ru-RU"/>
        </w:rPr>
        <w:br/>
        <w:t>5.</w:t>
      </w:r>
      <w:r w:rsidRPr="00F1672A">
        <w:rPr>
          <w:rFonts w:ascii="Times New Roman" w:hAnsi="Times New Roman"/>
          <w:sz w:val="24"/>
          <w:lang w:val="ru-RU"/>
        </w:rPr>
        <w:tab/>
        <w:t>ФЗ «О государственной тайне»;</w:t>
      </w:r>
      <w:r w:rsidRPr="00F1672A">
        <w:rPr>
          <w:rFonts w:ascii="Times New Roman" w:hAnsi="Times New Roman"/>
          <w:sz w:val="24"/>
          <w:lang w:val="ru-RU"/>
        </w:rPr>
        <w:br/>
        <w:t>6.</w:t>
      </w:r>
      <w:r w:rsidRPr="00F1672A">
        <w:rPr>
          <w:rFonts w:ascii="Times New Roman" w:hAnsi="Times New Roman"/>
          <w:sz w:val="24"/>
          <w:lang w:val="ru-RU"/>
        </w:rPr>
        <w:tab/>
        <w:t>ФЗ «О коммерческой тайне»;</w:t>
      </w:r>
      <w:r w:rsidRPr="00F1672A">
        <w:rPr>
          <w:rFonts w:ascii="Times New Roman" w:hAnsi="Times New Roman"/>
          <w:sz w:val="24"/>
          <w:lang w:val="ru-RU"/>
        </w:rPr>
        <w:br/>
        <w:t>7.</w:t>
      </w:r>
      <w:r w:rsidRPr="00F1672A">
        <w:rPr>
          <w:rFonts w:ascii="Times New Roman" w:hAnsi="Times New Roman"/>
          <w:sz w:val="24"/>
          <w:lang w:val="ru-RU"/>
        </w:rPr>
        <w:tab/>
        <w:t>ФЗ «О персональных данных»;</w:t>
      </w:r>
      <w:r w:rsidRPr="00F1672A">
        <w:rPr>
          <w:rFonts w:ascii="Times New Roman" w:hAnsi="Times New Roman"/>
          <w:sz w:val="24"/>
          <w:lang w:val="ru-RU"/>
        </w:rPr>
        <w:br/>
        <w:t>8.</w:t>
      </w:r>
      <w:r w:rsidRPr="00F1672A">
        <w:rPr>
          <w:rFonts w:ascii="Times New Roman" w:hAnsi="Times New Roman"/>
          <w:sz w:val="24"/>
          <w:lang w:val="ru-RU"/>
        </w:rPr>
        <w:tab/>
        <w:t>ФЗ «Об электронной подписи»;</w:t>
      </w:r>
      <w:r w:rsidRPr="00F1672A">
        <w:rPr>
          <w:rFonts w:ascii="Times New Roman" w:hAnsi="Times New Roman"/>
          <w:sz w:val="24"/>
          <w:lang w:val="ru-RU"/>
        </w:rPr>
        <w:br/>
        <w:t>9.</w:t>
      </w:r>
      <w:r w:rsidRPr="00F1672A">
        <w:rPr>
          <w:rFonts w:ascii="Times New Roman" w:hAnsi="Times New Roman"/>
          <w:sz w:val="24"/>
          <w:lang w:val="ru-RU"/>
        </w:rPr>
        <w:tab/>
        <w:t>ФЗ «О лицензировании отдельных видов деятельности»;</w:t>
      </w:r>
      <w:r w:rsidRPr="00F1672A">
        <w:rPr>
          <w:rFonts w:ascii="Times New Roman" w:hAnsi="Times New Roman"/>
          <w:sz w:val="24"/>
          <w:lang w:val="ru-RU"/>
        </w:rPr>
        <w:br/>
        <w:t>10.</w:t>
      </w:r>
      <w:r w:rsidRPr="00F1672A">
        <w:rPr>
          <w:rFonts w:ascii="Times New Roman" w:hAnsi="Times New Roman"/>
          <w:sz w:val="24"/>
          <w:lang w:val="ru-RU"/>
        </w:rPr>
        <w:tab/>
        <w:t>Постановление Правительства РФ от 01.11.2012 № 1119;</w:t>
      </w:r>
      <w:r w:rsidRPr="00F1672A">
        <w:rPr>
          <w:rFonts w:ascii="Times New Roman" w:hAnsi="Times New Roman"/>
          <w:sz w:val="24"/>
          <w:lang w:val="ru-RU"/>
        </w:rPr>
        <w:br/>
        <w:t>11.</w:t>
      </w:r>
      <w:r w:rsidRPr="00F1672A">
        <w:rPr>
          <w:rFonts w:ascii="Times New Roman" w:hAnsi="Times New Roman"/>
          <w:sz w:val="24"/>
          <w:lang w:val="ru-RU"/>
        </w:rPr>
        <w:tab/>
        <w:t>Специальные требования и рекомендации по технической защите конфиденциальной информации (СТР-К);</w:t>
      </w:r>
      <w:r w:rsidRPr="00F1672A">
        <w:rPr>
          <w:rFonts w:ascii="Times New Roman" w:hAnsi="Times New Roman"/>
          <w:sz w:val="24"/>
          <w:lang w:val="ru-RU"/>
        </w:rPr>
        <w:br/>
        <w:t>12.</w:t>
      </w:r>
      <w:r w:rsidRPr="00F1672A">
        <w:rPr>
          <w:rFonts w:ascii="Times New Roman" w:hAnsi="Times New Roman"/>
          <w:sz w:val="24"/>
          <w:lang w:val="ru-RU"/>
        </w:rPr>
        <w:tab/>
        <w:t>Методический документ ФСТЭК «Методика оценки угроз безопасности информации» от 5.02.2021;</w:t>
      </w:r>
      <w:r w:rsidRPr="00F1672A">
        <w:rPr>
          <w:rFonts w:ascii="Times New Roman" w:hAnsi="Times New Roman"/>
          <w:sz w:val="24"/>
          <w:lang w:val="ru-RU"/>
        </w:rPr>
        <w:br/>
        <w:t>13.</w:t>
      </w:r>
      <w:r w:rsidRPr="00F1672A">
        <w:rPr>
          <w:rFonts w:ascii="Times New Roman" w:hAnsi="Times New Roman"/>
          <w:sz w:val="24"/>
          <w:lang w:val="ru-RU"/>
        </w:rPr>
        <w:tab/>
        <w:t>Приказ ФСТЭК № 117  2026 г.;</w:t>
      </w:r>
      <w:r w:rsidRPr="00F1672A">
        <w:rPr>
          <w:rFonts w:ascii="Times New Roman" w:hAnsi="Times New Roman"/>
          <w:sz w:val="24"/>
          <w:lang w:val="ru-RU"/>
        </w:rPr>
        <w:br/>
        <w:t>14.</w:t>
      </w:r>
      <w:r w:rsidRPr="00F1672A">
        <w:rPr>
          <w:rFonts w:ascii="Times New Roman" w:hAnsi="Times New Roman"/>
          <w:sz w:val="24"/>
          <w:lang w:val="ru-RU"/>
        </w:rPr>
        <w:tab/>
        <w:t>Приказ ФСТЭК № 21 от 18.02.2013;</w:t>
      </w:r>
      <w:r w:rsidRPr="00F1672A">
        <w:rPr>
          <w:rFonts w:ascii="Times New Roman" w:hAnsi="Times New Roman"/>
          <w:sz w:val="24"/>
          <w:lang w:val="ru-RU"/>
        </w:rPr>
        <w:br/>
        <w:t>15.</w:t>
      </w:r>
      <w:r w:rsidRPr="00F1672A">
        <w:rPr>
          <w:rFonts w:ascii="Times New Roman" w:hAnsi="Times New Roman"/>
          <w:sz w:val="24"/>
          <w:lang w:val="ru-RU"/>
        </w:rPr>
        <w:tab/>
        <w:t>Федеральный закон от 26.07.2017 № 187-ФЗ "О безопасности критической информационной инфраструктуры Российской Федерации"</w:t>
      </w:r>
    </w:p>
    <w:p w14:paraId="2AA1048B" w14:textId="77777777" w:rsidR="004940B6" w:rsidRDefault="004940B6">
      <w:pPr>
        <w:keepNext/>
        <w:spacing w:before="160" w:after="60"/>
        <w:rPr>
          <w:rFonts w:ascii="Times New Roman" w:hAnsi="Times New Roman" w:cs="Times New Roman"/>
          <w:b/>
          <w:color w:val="000000"/>
          <w:sz w:val="24"/>
          <w:lang w:val="ru-RU"/>
        </w:rPr>
      </w:pPr>
    </w:p>
    <w:p w14:paraId="49B89C2B" w14:textId="56237DE1" w:rsidR="008A71D4" w:rsidRPr="007B5385" w:rsidRDefault="00000000">
      <w:pPr>
        <w:keepNext/>
        <w:spacing w:before="160" w:after="60"/>
        <w:rPr>
          <w:lang w:val="ru-RU"/>
        </w:rPr>
      </w:pPr>
      <w:r w:rsidRPr="007B5385">
        <w:rPr>
          <w:rFonts w:ascii="Times New Roman" w:hAnsi="Times New Roman" w:cs="Times New Roman"/>
          <w:b/>
          <w:color w:val="000000"/>
          <w:sz w:val="24"/>
          <w:lang w:val="ru-RU"/>
        </w:rPr>
        <w:t>1. Конституция Российской Федерации</w:t>
      </w:r>
    </w:p>
    <w:p w14:paraId="6288F732"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Формирование правового фундамента государства, закрепление высшей ценности прав и свобод человека в информационных отношениях и исключение неправомерного вмешательства в сферу частной жизни.</w:t>
      </w:r>
    </w:p>
    <w:p w14:paraId="3B8031CD"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400349E2"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Гарантировать неприкосновенность тайны личной жизни, переписки и телекоммуникаций, запретив их ограничение без решения суда;</w:t>
      </w:r>
    </w:p>
    <w:p w14:paraId="593636B8"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Сделать добровольное согласие гражданина обязательным условием для сбора и использования сведений о его частной жизни;</w:t>
      </w:r>
    </w:p>
    <w:p w14:paraId="0FDE25F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Обеспечить баланс между открытостью информации и защитой сведений ограниченного доступа (включая государственную тайну);</w:t>
      </w:r>
    </w:p>
    <w:p w14:paraId="5862FE2C"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lastRenderedPageBreak/>
        <w:t>4) Установить конституционные критерии соразмерности любых законодательных ограничений в сфере оборота данных.</w:t>
      </w:r>
    </w:p>
    <w:p w14:paraId="4A4C0C84"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Основной закон государства, обладающий высшей юридической силой и прямым действием (ст. 15). В области информационной безопасности Конституция закрепляет фундаментальные гарантии прав личности: право на неприкосновенность частной жизни, защиту чести, личную и семейную тайну, а также тайну переписки, телефонных переговоров и сообщений, ограничение которой допускается исключительно по судебному решению (ст. 23). Запрещаются сбор, хранение, использование и распространение информации о частной жизни лица без его согласия, а органы власти обязаны обеспечить гражданину доступ к затрагивающим его права документам (ст. 24). Гарантируется свобода мысли, слова и право свободного поиска и распространения информации законными способами при полном запрете цензуры, при этом перечень сведений, составляющих государственную тайну, определяется федеральным законом (ст. 29). Любые ограничения информационных прав допустимы только федеральным законом в целях защиты конституционного строя, нравственности, прав других лиц, обороны страны и безопасности государства (ч. 3 ст. 55).</w:t>
      </w:r>
    </w:p>
    <w:p w14:paraId="68BDB37A" w14:textId="77777777" w:rsidR="008A71D4" w:rsidRPr="007B5385" w:rsidRDefault="00000000">
      <w:pPr>
        <w:keepNext/>
        <w:spacing w:before="160" w:after="60"/>
        <w:rPr>
          <w:lang w:val="ru-RU"/>
        </w:rPr>
      </w:pPr>
      <w:r w:rsidRPr="007B5385">
        <w:rPr>
          <w:rFonts w:ascii="Times New Roman" w:hAnsi="Times New Roman" w:cs="Times New Roman"/>
          <w:b/>
          <w:color w:val="000000"/>
          <w:sz w:val="24"/>
          <w:lang w:val="ru-RU"/>
        </w:rPr>
        <w:t>2. Кодексы Российской Федерации: Гражданский, Трудовой, Уголовный, Налоговый, Административный</w:t>
      </w:r>
    </w:p>
    <w:p w14:paraId="383B7E75"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2.1. Гражданский кодекс Российской Федерации (ГК РФ)</w:t>
      </w:r>
    </w:p>
    <w:p w14:paraId="0DB33AE7"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Правовое закрепление имущественных и исключительных прав на информационные объекты, программы для ЭВМ и базы данных, а также предоставление бизнесу механизмов взыскания убытков за разглашение производственных секретов.</w:t>
      </w:r>
    </w:p>
    <w:p w14:paraId="2FE75981"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59617C6F"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Закрепить гражданско-правовой статус цифровых прав, программных средств и баз данных;</w:t>
      </w:r>
    </w:p>
    <w:p w14:paraId="0BEF8E9C"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Определить совокупность обязательных признаков ноу-хау для признания его объектом правовой охраны;</w:t>
      </w:r>
    </w:p>
    <w:p w14:paraId="003EB9D0"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3)</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Обеспечить судебную защиту исключительных прав правообладателя и компенсацию материального ущерба.</w:t>
      </w:r>
    </w:p>
    <w:p w14:paraId="5D6F30E2"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 xml:space="preserve">Определяет правовой режим информации, программных продуктов и секретов производства в гражданском обороте. Статьи 128 и 150 относят результаты интеллектуальной деятельности, цифровые права и нематериальные блага (включая личную тайну) к объектам гражданских прав. Часть </w:t>
      </w:r>
      <w:r>
        <w:rPr>
          <w:rFonts w:ascii="Times New Roman" w:hAnsi="Times New Roman" w:cs="Times New Roman"/>
          <w:color w:val="000000"/>
          <w:sz w:val="24"/>
        </w:rPr>
        <w:t>IV</w:t>
      </w:r>
      <w:r w:rsidRPr="007B5385">
        <w:rPr>
          <w:rFonts w:ascii="Times New Roman" w:hAnsi="Times New Roman" w:cs="Times New Roman"/>
          <w:color w:val="000000"/>
          <w:sz w:val="24"/>
          <w:lang w:val="ru-RU"/>
        </w:rPr>
        <w:t xml:space="preserve"> ГК РФ (ст. 1225, 1261) закрепляет интеллектуальные права на программы для ЭВМ и базы данных, приравнивая их правовую охрану к литературным произведениям. Статья 1465 формулирует признаки секрета производства (ноу-хау): действительная или потенциальная коммерческая ценность вследствие неизвестности третьим лицам, отсутствие законного свободного доступа и принятие обладателем разумных мер по обеспечению конфиденциальности (включая режим коммерческой тайны). Статья 1472 обязывает нарушителя исключительного права на секрет производства возместить причиненные обладателю убытки в полном объеме.</w:t>
      </w:r>
    </w:p>
    <w:p w14:paraId="016B0A74"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lastRenderedPageBreak/>
        <w:t>2.2. Трудовой кодекс Российской Федерации (ТК РФ)</w:t>
      </w:r>
    </w:p>
    <w:p w14:paraId="02F3C719"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Защита персональных данных работников от неправомерного использования работодателем и исключение бесконтрольного распространения кадровой информации.</w:t>
      </w:r>
    </w:p>
    <w:p w14:paraId="5D29BE88"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257F5DF1"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Ограничить сбор персональных данных работника только законными трудовыми целями;</w:t>
      </w:r>
    </w:p>
    <w:p w14:paraId="2243A00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Сделать письменное согласие работника обязательным условием передачи его данных контрагентам и третьим лицам;</w:t>
      </w:r>
    </w:p>
    <w:p w14:paraId="175EC5DF"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 xml:space="preserve">3) </w:t>
      </w:r>
      <w:r w:rsidRPr="007B5385">
        <w:rPr>
          <w:rFonts w:ascii="Times New Roman" w:hAnsi="Times New Roman" w:cs="Times New Roman"/>
          <w:color w:val="000000"/>
          <w:sz w:val="24"/>
          <w:lang w:val="ru-RU"/>
        </w:rPr>
        <w:t>Установить строгую разрешительную систему доступа к личным делам сотрудников внутри предприятия;</w:t>
      </w:r>
    </w:p>
    <w:p w14:paraId="29D9BEA0"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Закрепить ответственность должностных лиц за нарушение правил хранения и использования персональных данных.</w:t>
      </w:r>
    </w:p>
    <w:p w14:paraId="027CA5DD"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Глава 14 ТК РФ регламентирует защиту персональных данных работника в рамках трудовых отношений. Статья 86 обязывает работодателя обрабатывать сведения о сотруднике исключительно в целях обеспечения соблюдения законов, содействия в трудоустройстве, обучении и обеспечении личной безопасности; запрещает получение данных о политических, религиозных убеждениях и членстве в общественных объединениях. Данные должны получаться лично у работника, а у третьих лиц — только с его письменного согласия. Статья 88 запрещает передачу персональных данных третьим лицам без письменного согласия работника (за исключением экстренной угрозы жизни и здоровью), а также передачу в коммерческих целях. Доступ к данным внутри организации разрешается только специально уполномоченным лицам в пределах служебной необходимости. Статья 90 предусматривает привлечение к дисциплинарной, материальной и иной ответственности виновных лиц.</w:t>
      </w:r>
    </w:p>
    <w:p w14:paraId="509B32D3"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2.3. Уголовный кодекс Российской Федерации (УК РФ)</w:t>
      </w:r>
    </w:p>
    <w:p w14:paraId="411D7EF6"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неотвратимости уголовного наказания за преступные посягательства на конфиденциальность, целостность и доступность компьютерных данных, устойчивость объектов КИИ и законные тайны.</w:t>
      </w:r>
    </w:p>
    <w:p w14:paraId="239C7BB6" w14:textId="77777777" w:rsidR="008A71D4" w:rsidRPr="00591CE9" w:rsidRDefault="00000000">
      <w:pPr>
        <w:spacing w:before="40" w:after="60"/>
        <w:jc w:val="both"/>
        <w:rPr>
          <w:b/>
          <w:bCs/>
          <w:lang w:val="ru-RU"/>
        </w:rPr>
      </w:pPr>
      <w:r w:rsidRPr="00591CE9">
        <w:rPr>
          <w:rFonts w:ascii="Times New Roman" w:hAnsi="Times New Roman" w:cs="Times New Roman"/>
          <w:b/>
          <w:bCs/>
          <w:color w:val="000000"/>
          <w:sz w:val="24"/>
          <w:lang w:val="ru-RU"/>
        </w:rPr>
        <w:t>Задачи:</w:t>
      </w:r>
    </w:p>
    <w:p w14:paraId="4542AE83"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Криминализировать несанкционированный доступ к данным при наступлении общественно опасных последствий;</w:t>
      </w:r>
    </w:p>
    <w:p w14:paraId="2A2DB6A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Пресечь оборот и разработку вредоносного программного обеспечения на этапе создания;</w:t>
      </w:r>
    </w:p>
    <w:p w14:paraId="36C5D195"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Обеспечить повышенную уголовно-правовую охрану объектов критической информационной инфраструктуры;</w:t>
      </w:r>
    </w:p>
    <w:p w14:paraId="5E06069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4) Подавить незаконный оборот похищенных баз персональных данных и деятельность специализированных теневых площадок.</w:t>
      </w:r>
    </w:p>
    <w:p w14:paraId="6CF9AAE2"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 xml:space="preserve">Устанавливает уголовную ответственность за наиболее общественно опасные деяния в цифровой сфере. Глава 28 УК РФ карает за преступления в сфере компьютерной информации: ст. 272 наказывает за неправомерный доступ к охраняемой компьютерной информации, повлекший уничтожение, блокирование, модификацию или копирование данных; ст. 273 — за создание, распространение или использование вредоносных компьютерных </w:t>
      </w:r>
      <w:r w:rsidRPr="007B5385">
        <w:rPr>
          <w:rFonts w:ascii="Times New Roman" w:hAnsi="Times New Roman" w:cs="Times New Roman"/>
          <w:color w:val="000000"/>
          <w:sz w:val="24"/>
          <w:lang w:val="ru-RU"/>
        </w:rPr>
        <w:lastRenderedPageBreak/>
        <w:t>программ независимо от последствий; ст. 274 — за нарушение правил эксплуатации средств хранения, обработки или передачи данных и сетей; ст. 274.1 — за неправомерное воздействие на критическую информационную инфраструктуру РФ (создание вредоносного софта, доступ к КИИ, нарушение правил эксплуатации). Кроме того, ст. 272.1 УК РФ устанавливает уголовную ответственность за незаконные сбор, хранение, использование и трансграничную передачу персональных данных, полученных преступным путем, а также за создание ресурсов для их распространения. Статьи 138, 183 и 283 криминализируют нарушение тайны связи, разглашение коммерческой, налоговой, банковской тайн и государственную тайну.</w:t>
      </w:r>
    </w:p>
    <w:p w14:paraId="2172C5F6"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2.4. Налоговый кодекс Российской Федерации (НК РФ)</w:t>
      </w:r>
    </w:p>
    <w:p w14:paraId="52C59A00"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конфиденциальности учетных, финансовых и производственных данных налогоплательщиков, доверенных государственным фискальным органам.</w:t>
      </w:r>
    </w:p>
    <w:p w14:paraId="01B1CF4A"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1D6A02D5"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Сформировать специальный правовой режим налоговой тайны;</w:t>
      </w:r>
    </w:p>
    <w:p w14:paraId="06FB5AA9"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Четко определить перечень открытых сведений о налогоплательщиках, не подлежащих закрытию;</w:t>
      </w:r>
    </w:p>
    <w:p w14:paraId="73D1AF20"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3)</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Запретить должностным лицам налоговых органов разглашать коммерческие и технологические секреты организаций.</w:t>
      </w:r>
    </w:p>
    <w:p w14:paraId="4B212CEF"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Статья 102 НК РФ определяет режим налоговой тайны, которую составляют любые сведения о налогоплательщике, полученные налоговыми, таможенными, следственными органами и органами внутренних дел. Статья содержит перечень исключений, являющихся общедоступными (ИНН, сведения о налоговых правонарушениях, суммах задолженности, спецрежимах и среднесписочной численности). Статья 32 и ст. 102 обязывают сотрудников налоговых органов строго сохранять налоговую тайну и категорически запрещают передачу третьим лицам сведений, составляющих коммерческую тайну или секреты производства предприятий, ставшие известными при проведении налогового контроля. За утрату документов и разглашение сведений предусмотрена ответственность.</w:t>
      </w:r>
    </w:p>
    <w:p w14:paraId="283790F2"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2.5. Кодекс Российской Федерации об административных правонарушениях (КоАП РФ)</w:t>
      </w:r>
    </w:p>
    <w:p w14:paraId="4AB04B4B"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Административно-правовое пресечение правонарушений в сфере защиты информации, обеспечение дисциплины операторов персональных данных и субъектов КИИ при соблюдении технико-юридических нормативов.</w:t>
      </w:r>
    </w:p>
    <w:p w14:paraId="684546CC"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44B9F60C"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Обеспечить соблюдение установленного порядка сбора и обработки персональных данных под угрозой жестких штрафов;</w:t>
      </w:r>
    </w:p>
    <w:p w14:paraId="2D210074"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Исключить применение несертифицированных средств защиты и нарушение лицензионных условий;</w:t>
      </w:r>
    </w:p>
    <w:p w14:paraId="661B30AA"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Установить ответственность инсайдеров за неправомерное раскрытие служебных сведений ограниченного доступа;</w:t>
      </w:r>
    </w:p>
    <w:p w14:paraId="3C26D162"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Гарантировать своевременное информирование государственных органов о компьютерных инцидентах на объектах КИИ.</w:t>
      </w:r>
    </w:p>
    <w:p w14:paraId="76C04F54"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lastRenderedPageBreak/>
        <w:t xml:space="preserve">Суть документа. </w:t>
      </w:r>
      <w:r w:rsidRPr="007B5385">
        <w:rPr>
          <w:rFonts w:ascii="Times New Roman" w:hAnsi="Times New Roman" w:cs="Times New Roman"/>
          <w:color w:val="000000"/>
          <w:sz w:val="24"/>
          <w:lang w:val="ru-RU"/>
        </w:rPr>
        <w:t>Регламентирует административную ответственность за нарушения установленных норм и регламентов информационной безопасности. Статья 13.11 содержит систему составов за несоблюдение законодательства о персональных данных (обработка без согласия, неопубликование политики конфиденциальности, нарушение требований локализации баз в РФ, а также допущение утечек данных с дифференциацией вплоть до оборотных штрафов). Статья 13.12 пресекает нарушения правил защиты информации: эксплуатацию несертифицированных средств защиты, нарушение условий лицензий в сфере защиты информации и несоблюдение установленных технических требований. Статья 13.12.1 вводит ответственность субъектов КИИ за невыполнение требований к системам безопасности значимых объектов и ненаправление сведений об инцидентах в ГосСОПКА. Статьи 13.14 и 13.14.1 наказывают за незаконное разглашение информации ограниченного доступа лицами, получившими ее по службе или работе.</w:t>
      </w:r>
    </w:p>
    <w:p w14:paraId="4E38657F" w14:textId="77777777" w:rsidR="008A71D4" w:rsidRPr="007B5385" w:rsidRDefault="00000000">
      <w:pPr>
        <w:keepNext/>
        <w:spacing w:before="160" w:after="60"/>
        <w:rPr>
          <w:lang w:val="ru-RU"/>
        </w:rPr>
      </w:pPr>
      <w:r w:rsidRPr="007B5385">
        <w:rPr>
          <w:rFonts w:ascii="Times New Roman" w:hAnsi="Times New Roman" w:cs="Times New Roman"/>
          <w:b/>
          <w:color w:val="000000"/>
          <w:sz w:val="24"/>
          <w:lang w:val="ru-RU"/>
        </w:rPr>
        <w:t>3. «Доктрина информационной безопасности Российской Федерации» (Указ Президента РФ от 05.12.2016 № 646)</w:t>
      </w:r>
    </w:p>
    <w:p w14:paraId="02D847E2" w14:textId="6C047E5A" w:rsidR="00CF1B33" w:rsidRPr="0044546F" w:rsidRDefault="00000000">
      <w:pPr>
        <w:spacing w:before="40" w:after="60"/>
        <w:jc w:val="both"/>
        <w:rPr>
          <w:rFonts w:ascii="Times New Roman" w:hAnsi="Times New Roman" w:cs="Times New Roman"/>
          <w:color w:val="000000"/>
          <w:sz w:val="24"/>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Определение стратегических приоритетов, национальных интересов и скоординированных направлений государственной политики по обеспечению суверенитета и безопасности РФ в информационном пространстве.</w:t>
      </w:r>
    </w:p>
    <w:p w14:paraId="25A097CA"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1CEBE59E"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Сформулировать систему национальных интересов РФ в условиях современных киберугроз;</w:t>
      </w:r>
    </w:p>
    <w:p w14:paraId="20D4B1F2"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Классифицировать ключевые внешние и внутренние вызовы безопасности информационных систем и общества;</w:t>
      </w:r>
    </w:p>
    <w:p w14:paraId="1ABB58B3"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Задать направления развития отечественной защищенной ИТ-индустрии и импортозамещения зарубежных технологий;</w:t>
      </w:r>
    </w:p>
    <w:p w14:paraId="20467EF4"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Определить структуру и функции органов системы обеспечения информационной безопасности государства.</w:t>
      </w:r>
    </w:p>
    <w:p w14:paraId="649A912D"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Является стратегическим документом государственного планирования, представляющим систему официальных взглядов на обеспечение национальной безопасности в информационной сфере. Доктрина формулирует национальные интересы РФ: защита прав граждан на доступ к достоверной информации и неприкосновенность частной жизни, обеспечение устойчивого функционирования информационной инфраструктуры, развитие отечественной отрасли информационных технологий и достижение технологической независимости. Документ систематизирует основные информационные угрозы: наращивание иностранными государствами потенциала информационно-технического воздействия, деятельность зарубежных разведок, распространение дезинформации и компьютерная преступность. Определяются стратегические цели государственной политики в военной, внешнеполитической, экономической, научной и общественной сферах, а также координирующая роль Совета Безопасности РФ и уполномоченных ведомств.</w:t>
      </w:r>
    </w:p>
    <w:p w14:paraId="35789881"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lastRenderedPageBreak/>
        <w:t>4. Федеральный закон от 27.07.2006 № 149-ФЗ «Об информации, информационных технологиях и о защите информации»</w:t>
      </w:r>
    </w:p>
    <w:p w14:paraId="272C893B"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Законодательное регулирование общественных отношений при создании, обороте и использовании информации и ИТ, а также установление обязательных требований по защите конфиденциальности, целостности и доступности данных.</w:t>
      </w:r>
    </w:p>
    <w:p w14:paraId="72995FF1"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010293A5"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Ввести понятийный аппарат и единые классификационные критерии для оборота информации в РФ;</w:t>
      </w:r>
    </w:p>
    <w:p w14:paraId="5AE6D46A"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Определить права, обязанности и ответственность обладателей данных и операторов информационных систем;</w:t>
      </w:r>
    </w:p>
    <w:p w14:paraId="646FDE8B"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Закрепить обязательные меры по защите информации от неправомерного доступа и деструктивных воздействий;</w:t>
      </w:r>
    </w:p>
    <w:p w14:paraId="32B95F5A" w14:textId="77777777" w:rsidR="008A71D4" w:rsidRDefault="00000000">
      <w:pPr>
        <w:spacing w:before="20" w:after="40"/>
        <w:ind w:left="432"/>
        <w:jc w:val="both"/>
        <w:rPr>
          <w:rFonts w:ascii="Times New Roman" w:hAnsi="Times New Roman" w:cs="Times New Roman"/>
          <w:color w:val="000000"/>
          <w:sz w:val="24"/>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Установить требования по преимущественному использованию отечественного ПО и средств защиты в госсистемах.</w:t>
      </w:r>
    </w:p>
    <w:p w14:paraId="6E7F5D55" w14:textId="4765466B"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Базовый закон информационного права РФ. Закрепляет понятия информации, информационных технологий, информационной системы, обладателя информации, оператора ИС и электронного сообщения. Устанавливает принципы правового регулирования: свобода поиска и передачи информации, открытость деятельности госорганов и ограничение доступа только на основании федеральных законов (ст. 3, 9). Классифицирует информацию на общедоступную и информацию ограниченного доступа. Статья 16 определяет цели защиты информации (предотвращение неправомерного доступа, уничтожения, модификации, блокирования; соблюдение конфиденциальности; реализация права на доступ). Закон возлагает на обладателя информации и оператора обязанность организовывать защиту данных на всех этапах жизненного цикла системы, применять средства защиты, прошедшие оценку соответствия, и соблюдать обязательные требования при эксплуатации государственных ИС.</w:t>
      </w:r>
    </w:p>
    <w:p w14:paraId="1A17FC8E"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5. Закон РФ от 21.07.1993 № 5485-1 «О государственной тайне»</w:t>
      </w:r>
    </w:p>
    <w:p w14:paraId="3B4A574A"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Защита стратегически важных сведений, составляющих государственную тайну, в интересах обеспечения национальной безопасности РФ при исключении злоупотреблений и произвольного засекречивания.</w:t>
      </w:r>
    </w:p>
    <w:p w14:paraId="2E038FEB"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59B502A3"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Сформировать перечень областей, сведения из которых могут составлять государственную тайну, и дифференцировать их по степеням секретности;</w:t>
      </w:r>
    </w:p>
    <w:p w14:paraId="10330002"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Определить порядок рассекречивания данных и установить предельный 30-летний срок секретности;</w:t>
      </w:r>
    </w:p>
    <w:p w14:paraId="0F940992"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Регламентировать процедуру допуска должностных лиц к секретным работам и установить социальные компенсации;</w:t>
      </w:r>
    </w:p>
    <w:p w14:paraId="3D3FEC66" w14:textId="77777777" w:rsidR="008A71D4" w:rsidRDefault="00000000">
      <w:pPr>
        <w:spacing w:before="20" w:after="40"/>
        <w:ind w:left="432"/>
        <w:jc w:val="both"/>
        <w:rPr>
          <w:rFonts w:ascii="Times New Roman" w:hAnsi="Times New Roman" w:cs="Times New Roman"/>
          <w:color w:val="000000"/>
          <w:sz w:val="24"/>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Запретить засекречивание общественно значимой информации о стихийных бедствиях, экологии и правонарушениях.</w:t>
      </w:r>
    </w:p>
    <w:p w14:paraId="27F084B1" w14:textId="77777777" w:rsidR="00F1672A" w:rsidRPr="007B5385" w:rsidRDefault="00F1672A">
      <w:pPr>
        <w:spacing w:before="20" w:after="40"/>
        <w:ind w:left="432"/>
        <w:jc w:val="both"/>
        <w:rPr>
          <w:lang w:val="ru-RU"/>
        </w:rPr>
      </w:pPr>
    </w:p>
    <w:p w14:paraId="2540A017"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lastRenderedPageBreak/>
        <w:t xml:space="preserve">Суть документа. </w:t>
      </w:r>
      <w:r w:rsidRPr="007B5385">
        <w:rPr>
          <w:rFonts w:ascii="Times New Roman" w:hAnsi="Times New Roman" w:cs="Times New Roman"/>
          <w:color w:val="000000"/>
          <w:sz w:val="24"/>
          <w:lang w:val="ru-RU"/>
        </w:rPr>
        <w:t>Регулирует отношения, возникающие в связи с отнесением сведений к государственной тайне, их засекречиванием, рассекречиванием и защитой. Государственная тайна охватывает защищаемые государством сведения в области военной, внешнеполитической, экономической, научно-технической, разведывательной, контрразведывательной и оперативно-розыскной деятельности, распространение которых может нанести ущерб безопасности РФ. Устанавливаются три степени секретности и соответствующие грифы: «секретно», «совершенно секретно», «особой важности» (ст. 8). Закон содержит прямой запрет на засекречивание сведений о чрезвычайных ситуациях, катастрофах, экологии, состоянии здоровья высших должностных лиц и нарушениях прав человека (ст. 7). Регламентируется процедура проверочных мероприятий и допуска граждан к гостайне с ограничением их прав (в частности, на выезд за рубеж) и предоставлением соответствующих процентных компенсаций к заработной плате (ст. 21–25).</w:t>
      </w:r>
    </w:p>
    <w:p w14:paraId="585CCE09"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6. Федеральный закон от 29.07.2004 № 98-ФЗ «О коммерческой тайне»</w:t>
      </w:r>
    </w:p>
    <w:p w14:paraId="21468E47"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Предоставление субъектам предпринимательской деятельности правового механизма защиты ценных производственных, экономических и технических секретов от недобросовестной конкуренции и взыскания убытков при их несанкционированном раскрытии.</w:t>
      </w:r>
    </w:p>
    <w:p w14:paraId="2ACD0074"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159720A2"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Закрепить критерии информации, составляющей коммерческую тайну (секрет производства);</w:t>
      </w:r>
    </w:p>
    <w:p w14:paraId="61CBAD0F"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исчерпывающий перечень сведений, которые запрещено закрывать режимом коммерческой тайны;</w:t>
      </w:r>
    </w:p>
    <w:p w14:paraId="5DBAF9DB"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Определить 5 обязательных практических мер по введению режима конфиденциальности;</w:t>
      </w:r>
    </w:p>
    <w:p w14:paraId="135CD535" w14:textId="03702BD3" w:rsidR="00CF1B33" w:rsidRPr="0044546F" w:rsidRDefault="00000000" w:rsidP="0044546F">
      <w:pPr>
        <w:spacing w:before="20" w:after="40"/>
        <w:ind w:left="432"/>
        <w:jc w:val="both"/>
        <w:rPr>
          <w:rFonts w:ascii="Times New Roman" w:hAnsi="Times New Roman" w:cs="Times New Roman"/>
          <w:color w:val="000000"/>
          <w:sz w:val="24"/>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Урегулировать обязанности работников и контрагентов по сохранению производственных тайн и возмещению причиненных убытков.</w:t>
      </w:r>
    </w:p>
    <w:p w14:paraId="7B5905F5" w14:textId="77777777" w:rsidR="008A71D4" w:rsidRDefault="00000000">
      <w:pPr>
        <w:spacing w:before="40" w:after="60"/>
        <w:jc w:val="both"/>
        <w:rPr>
          <w:rFonts w:ascii="Times New Roman" w:hAnsi="Times New Roman" w:cs="Times New Roman"/>
          <w:color w:val="000000"/>
          <w:sz w:val="24"/>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Определяет коммерческую тайну как правовой режим конфиденциальности информации, позволяющий ее обладателю при существующих или возможных обстоятельствах увеличить доходы, избежать неоправданных расходов, сохранить положение на рынке или получить коммерческую выгоду (ст. 3). Закон исчерпывающе перечисляет сведения, которые не могут составлять коммерческую тайну (ст. 5: учредительные документы, лицензии, задолженности по зарплате, показатели производственного травматизма, условия труда и факты нарушений законов). Статья 10 вводит пять обязательных мер охраны конфиденциальности: 1) определение перечня охраняемых сведений; 2) ограничение доступа к информации; 3) учет допущенных лиц; 4) регулирование отношений с работниками и контрагентами договорами; 5) нанесение на носители грифа «Коммерческая тайна» с указанием обладателя. Только при выполнении всех пяти условий режим считается юридически установленным.</w:t>
      </w:r>
    </w:p>
    <w:p w14:paraId="5E8C1DC9" w14:textId="77777777" w:rsidR="00F1672A" w:rsidRDefault="00F1672A">
      <w:pPr>
        <w:spacing w:before="40" w:after="60"/>
        <w:jc w:val="both"/>
        <w:rPr>
          <w:rFonts w:ascii="Times New Roman" w:hAnsi="Times New Roman" w:cs="Times New Roman"/>
          <w:color w:val="000000"/>
          <w:sz w:val="24"/>
          <w:lang w:val="ru-RU"/>
        </w:rPr>
      </w:pPr>
    </w:p>
    <w:p w14:paraId="2DDFD136" w14:textId="77777777" w:rsidR="00F1672A" w:rsidRDefault="00F1672A">
      <w:pPr>
        <w:spacing w:before="40" w:after="60"/>
        <w:jc w:val="both"/>
        <w:rPr>
          <w:rFonts w:ascii="Times New Roman" w:hAnsi="Times New Roman" w:cs="Times New Roman"/>
          <w:color w:val="000000"/>
          <w:sz w:val="24"/>
          <w:lang w:val="ru-RU"/>
        </w:rPr>
      </w:pPr>
    </w:p>
    <w:p w14:paraId="3B9F81AC" w14:textId="77777777" w:rsidR="00F1672A" w:rsidRPr="007B5385" w:rsidRDefault="00F1672A">
      <w:pPr>
        <w:spacing w:before="40" w:after="60"/>
        <w:jc w:val="both"/>
        <w:rPr>
          <w:lang w:val="ru-RU"/>
        </w:rPr>
      </w:pPr>
    </w:p>
    <w:p w14:paraId="0C8BC5E8"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lastRenderedPageBreak/>
        <w:t>7. Федеральный закон от 27.07.2006 № 152-ФЗ «О персональных данных»</w:t>
      </w:r>
    </w:p>
    <w:p w14:paraId="26114C08" w14:textId="713E7621" w:rsidR="00F1672A" w:rsidRPr="00F1672A" w:rsidRDefault="00000000">
      <w:pPr>
        <w:spacing w:before="40" w:after="60"/>
        <w:jc w:val="both"/>
        <w:rPr>
          <w:rFonts w:ascii="Times New Roman" w:hAnsi="Times New Roman" w:cs="Times New Roman"/>
          <w:color w:val="000000"/>
          <w:sz w:val="24"/>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защиты прав и свобод человека и гражданина при обработке его персональных данных, включая защиту неприкосновенности частной жизни, личной и семейной тайн.</w:t>
      </w:r>
    </w:p>
    <w:p w14:paraId="2EAC6E27"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280A9BDF"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Установить обязательные правила и принципы сбора, систематизации, хранения и уничтожения персональных данных;</w:t>
      </w:r>
    </w:p>
    <w:p w14:paraId="3A0A7B5A"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Наделить субъекта персональных данных реальными правами контроля за своими данными;</w:t>
      </w:r>
    </w:p>
    <w:p w14:paraId="3F2AEE28"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Обязать операторов внедрять сертифицированные средства защиты информации и уведомлять регулятора о фактах утечек;</w:t>
      </w:r>
    </w:p>
    <w:p w14:paraId="6CFF52CA"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Обеспечить хранение баз данных с персональными сведениями граждан РФ внутри страны.</w:t>
      </w:r>
    </w:p>
    <w:p w14:paraId="69341053"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Регулирует отношения, связанные с обработкой персональных данных граждан государственными и муниципальными органами, юридическими и физическими лицами. Определяет персональные данные как любую информацию, относящуюся к прямо или косвенно определенному физическому лицу. Закрепляет принципы обработки (ст. 5): законность, соответствие объема и характера данных заявленным целям, недопустимость избыточности и объединения несовместимых баз данных. Наделяет гражданина правами давать и отзывать согласие, требовать уточнения или удаления сведений (ст. 9, 14). Определяет обязанности оператора (ст. 18.1, 19): назначение ответственного лица, утверждение политики обработки, применение правовых, организационных и технических мер безопасности (включая сертифицированные СЗИ), локализация баз данных россиян на территории РФ (ч. 5 ст. 18), а также обязательное уведомление Роскомнадзора об инцидентах и утечках.</w:t>
      </w:r>
    </w:p>
    <w:p w14:paraId="797810CB"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8. Федеральный закон от 06.04.2011 № 63-ФЗ «Об электронной подписи»</w:t>
      </w:r>
    </w:p>
    <w:p w14:paraId="5D585D55"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юридической силы электронных документов, создание доверенной среды цифрового взаимодействия и защита сторон от фальсификации авторства и содержания сообщений.</w:t>
      </w:r>
    </w:p>
    <w:p w14:paraId="220172D4"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2C9EE68A"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Классифицировать виды электронных подписей по степени их криптографической стойкости и доверия;</w:t>
      </w:r>
    </w:p>
    <w:p w14:paraId="66FF067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правовые условия признания электронного документа юридически равнозначным бумажному аналогу;</w:t>
      </w:r>
    </w:p>
    <w:p w14:paraId="60A7BDE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Сформулировать требования к аккредитованным удостоверяющим центрам и сертифицированным средствам подписи;</w:t>
      </w:r>
    </w:p>
    <w:p w14:paraId="1E2D0303" w14:textId="77777777" w:rsidR="008A71D4" w:rsidRDefault="00000000">
      <w:pPr>
        <w:spacing w:before="20" w:after="40"/>
        <w:ind w:left="432"/>
        <w:jc w:val="both"/>
        <w:rPr>
          <w:rFonts w:ascii="Times New Roman" w:hAnsi="Times New Roman" w:cs="Times New Roman"/>
          <w:color w:val="000000"/>
          <w:sz w:val="24"/>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Обязать владельцев закрытых ключей сохранять их конфиденциальность и прекращать использование при риске компрометации.</w:t>
      </w:r>
    </w:p>
    <w:p w14:paraId="0E293163"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 xml:space="preserve">Регулирует отношения в области использования электронных подписей при совершении гражданско-правовых сделок, оказании государственных услуг и выполнении юридически значимых действий. Разделяет электронные подписи на два вида: простая </w:t>
      </w:r>
      <w:r w:rsidRPr="007B5385">
        <w:rPr>
          <w:rFonts w:ascii="Times New Roman" w:hAnsi="Times New Roman" w:cs="Times New Roman"/>
          <w:color w:val="000000"/>
          <w:sz w:val="24"/>
          <w:lang w:val="ru-RU"/>
        </w:rPr>
        <w:lastRenderedPageBreak/>
        <w:t>электронная подпись (ПЭП) и усиленная. Усиленная подпись делится на неквалифицированную (НЭП) и квалифицированную (КЭП). ПЭП подтверждает факт формирования подписи конкретным лицом с помощью кодов и паролей. НЭП создается с использованием криптографических алгоритмов и позволяет определить лицо и обнаружить изменения в документе. КЭП обладает всеми признаками НЭП, но дополнительно создается сертифицированными ФСБ средствами ЭП и подтверждается сертификатом аккредитованного удостоверяющего центра (УЦ). Согласно ст. 6 закона, документ с КЭП признается равнозначным документу на бумажном носителе с собственноручной подписью во всех случаях без дополнительных соглашений сторон.</w:t>
      </w:r>
    </w:p>
    <w:p w14:paraId="757609D6"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9. Федеральный закон от 04.05.2011 № 99-ФЗ «О лицензировании отдельных видов деятельности»</w:t>
      </w:r>
    </w:p>
    <w:p w14:paraId="4190666A"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Предотвращение ущерба правам граждан, экономике и обороноспособности государства путем установления профессионального государственного допуска к созданию средств защиты информации, криптографии и услугам в области технической безопасности.</w:t>
      </w:r>
    </w:p>
    <w:p w14:paraId="5BB5D55C"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69C716FE"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Сформировать закрытый перечень видов деятельности в сфере криптографии и защиты информации, требующих обязательной лицензии;</w:t>
      </w:r>
    </w:p>
    <w:p w14:paraId="15C9EFAF"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Разграничить надзорные полномочия между регуляторами (ФСБ России — шифрование и СТС НПИ, ФСТЭК России — ТЗКИ и СЗКИ);</w:t>
      </w:r>
    </w:p>
    <w:p w14:paraId="7EFCC524"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Установить обязательные лицензионные требования к соискателям (наличие профильных кадров, поверенных приборов, аттестованных помещений);</w:t>
      </w:r>
    </w:p>
    <w:p w14:paraId="26539817" w14:textId="014DEB23" w:rsidR="00CF1B33" w:rsidRPr="0044546F" w:rsidRDefault="00000000" w:rsidP="0044546F">
      <w:pPr>
        <w:spacing w:before="20" w:after="40"/>
        <w:ind w:left="432"/>
        <w:jc w:val="both"/>
        <w:rPr>
          <w:rFonts w:ascii="Times New Roman" w:hAnsi="Times New Roman" w:cs="Times New Roman"/>
          <w:color w:val="000000"/>
          <w:sz w:val="24"/>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Вести открытые электронные реестры лицензий для подтверждения полномочий исполнителей.</w:t>
      </w:r>
    </w:p>
    <w:p w14:paraId="4C645EA9"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Устанавливает правовые основы лицензирования отдельных видов деятельности в РФ. В сфере информационной безопасности статья 12 закона закрепляет обязательное государственное лицензирование пяти ключевых направлений:</w:t>
      </w:r>
      <w:r w:rsidRPr="007B5385">
        <w:rPr>
          <w:rFonts w:ascii="Times New Roman" w:hAnsi="Times New Roman" w:cs="Times New Roman"/>
          <w:color w:val="000000"/>
          <w:sz w:val="24"/>
          <w:lang w:val="ru-RU"/>
        </w:rPr>
        <w:br/>
        <w:t>1) разработка, производство, распространение шифровальных (криптографических) средств, защищенных телекоммуникационных систем и услуги по шифрованию (орган — ФСБ России);</w:t>
      </w:r>
      <w:r w:rsidRPr="007B5385">
        <w:rPr>
          <w:rFonts w:ascii="Times New Roman" w:hAnsi="Times New Roman" w:cs="Times New Roman"/>
          <w:color w:val="000000"/>
          <w:sz w:val="24"/>
          <w:lang w:val="ru-RU"/>
        </w:rPr>
        <w:br/>
        <w:t>2) разработка, производство и реализация специальных технических средств для негласного получения информации (СТС НПИ) (ФСБ России);</w:t>
      </w:r>
      <w:r w:rsidRPr="007B5385">
        <w:rPr>
          <w:rFonts w:ascii="Times New Roman" w:hAnsi="Times New Roman" w:cs="Times New Roman"/>
          <w:color w:val="000000"/>
          <w:sz w:val="24"/>
          <w:lang w:val="ru-RU"/>
        </w:rPr>
        <w:br/>
        <w:t>3) выявление электронных устройств, предназначенных для негласного получения информации в помещениях и технике (ФСБ России);</w:t>
      </w:r>
      <w:r w:rsidRPr="007B5385">
        <w:rPr>
          <w:rFonts w:ascii="Times New Roman" w:hAnsi="Times New Roman" w:cs="Times New Roman"/>
          <w:color w:val="000000"/>
          <w:sz w:val="24"/>
          <w:lang w:val="ru-RU"/>
        </w:rPr>
        <w:br/>
        <w:t>4) разработка и производство средств защиты конфиденциальной информации (СЗКИ) (ФСТЭК России);</w:t>
      </w:r>
      <w:r w:rsidRPr="007B5385">
        <w:rPr>
          <w:rFonts w:ascii="Times New Roman" w:hAnsi="Times New Roman" w:cs="Times New Roman"/>
          <w:color w:val="000000"/>
          <w:sz w:val="24"/>
          <w:lang w:val="ru-RU"/>
        </w:rPr>
        <w:br/>
        <w:t>5) деятельность по технической защите конфиденциальной информации (ТЗКИ) (ФСТЭК России).</w:t>
      </w:r>
      <w:r w:rsidRPr="007B5385">
        <w:rPr>
          <w:rFonts w:ascii="Times New Roman" w:hAnsi="Times New Roman" w:cs="Times New Roman"/>
          <w:color w:val="000000"/>
          <w:sz w:val="24"/>
          <w:lang w:val="ru-RU"/>
        </w:rPr>
        <w:br/>
        <w:t>Закон закрепляет реестровую модель предоставления лицензий (без бумажных бланков) и регламентирует лицензионный контроль.</w:t>
      </w:r>
    </w:p>
    <w:p w14:paraId="45946AAA" w14:textId="313560AE" w:rsidR="008A71D4" w:rsidRPr="007B5385" w:rsidRDefault="00000000">
      <w:pPr>
        <w:keepNext/>
        <w:spacing w:before="160" w:after="60"/>
        <w:rPr>
          <w:lang w:val="ru-RU"/>
        </w:rPr>
      </w:pPr>
      <w:r w:rsidRPr="007B5385">
        <w:rPr>
          <w:rFonts w:ascii="Times New Roman" w:hAnsi="Times New Roman" w:cs="Times New Roman"/>
          <w:b/>
          <w:color w:val="000000"/>
          <w:sz w:val="24"/>
          <w:lang w:val="ru-RU"/>
        </w:rPr>
        <w:lastRenderedPageBreak/>
        <w:t>10. Постановление Правительства РФ от 01.11.2012 № 1119 «Об утверждении требований к защите персональных данных при их обработке в информационных системах персональных данных»</w:t>
      </w:r>
    </w:p>
    <w:p w14:paraId="243DB09C" w14:textId="511F327F" w:rsidR="00F1672A" w:rsidRPr="00F1672A" w:rsidRDefault="00000000">
      <w:pPr>
        <w:spacing w:before="40" w:after="60"/>
        <w:jc w:val="both"/>
        <w:rPr>
          <w:rFonts w:ascii="Times New Roman" w:hAnsi="Times New Roman" w:cs="Times New Roman"/>
          <w:color w:val="000000"/>
          <w:sz w:val="24"/>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Формирование дифференцированной шкалы уровней защищенности ИСПДн в зависимости от тяжести угроз и категории обрабатываемых данных для практического выполнения Федерального закона № 152-ФЗ.</w:t>
      </w:r>
    </w:p>
    <w:p w14:paraId="5DE1D415"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3B9208D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Классифицировать угрозы безопасности персональных данных по типам 1, 2 и 3 в зависимости от недекларированных возможностей;</w:t>
      </w:r>
    </w:p>
    <w:p w14:paraId="6C6ADAF4"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нормативные правила определения уровней защищенности УЗ-4...УЗ-1 для любых ИСПДн;</w:t>
      </w:r>
    </w:p>
    <w:p w14:paraId="5A5EA638"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3) Определить обязательные минимальные организационно-технические требования к помещениям</w:t>
      </w:r>
      <w:r w:rsidRPr="007B5385">
        <w:rPr>
          <w:rFonts w:ascii="Times New Roman" w:hAnsi="Times New Roman" w:cs="Times New Roman"/>
          <w:color w:val="000000"/>
          <w:sz w:val="24"/>
          <w:lang w:val="ru-RU"/>
        </w:rPr>
        <w:t>, доступу и сохранности носителей ПДн.</w:t>
      </w:r>
    </w:p>
    <w:p w14:paraId="69CCD8F7"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Устанавливает государственные требования и единый порядок определения уровней защищенности персональных данных при их обработке в ИСПДн. Вводит классификацию актуальных угроз по трем типам в зависимости от наличия недекларированных возможностей (НДВ) в программном обеспечении:</w:t>
      </w:r>
      <w:r w:rsidRPr="007B5385">
        <w:rPr>
          <w:rFonts w:ascii="Times New Roman" w:hAnsi="Times New Roman" w:cs="Times New Roman"/>
          <w:color w:val="000000"/>
          <w:sz w:val="24"/>
          <w:lang w:val="ru-RU"/>
        </w:rPr>
        <w:br/>
        <w:t>— Угрозы 1-го типа: связаны с наличием НДВ в системном программном обеспечении (операционной системе);</w:t>
      </w:r>
      <w:r w:rsidRPr="007B5385">
        <w:rPr>
          <w:rFonts w:ascii="Times New Roman" w:hAnsi="Times New Roman" w:cs="Times New Roman"/>
          <w:color w:val="000000"/>
          <w:sz w:val="24"/>
          <w:lang w:val="ru-RU"/>
        </w:rPr>
        <w:br/>
        <w:t>— Угрозы 2-го типа: связаны с наличием НДВ в прикладном программном обеспечении;</w:t>
      </w:r>
      <w:r w:rsidRPr="007B5385">
        <w:rPr>
          <w:rFonts w:ascii="Times New Roman" w:hAnsi="Times New Roman" w:cs="Times New Roman"/>
          <w:color w:val="000000"/>
          <w:sz w:val="24"/>
          <w:lang w:val="ru-RU"/>
        </w:rPr>
        <w:br/>
        <w:t>— Угрозы 3-го типа: не связаны с наличием НДВ в системном и прикладном ПО.</w:t>
      </w:r>
      <w:r w:rsidRPr="007B5385">
        <w:rPr>
          <w:rFonts w:ascii="Times New Roman" w:hAnsi="Times New Roman" w:cs="Times New Roman"/>
          <w:color w:val="000000"/>
          <w:sz w:val="24"/>
          <w:lang w:val="ru-RU"/>
        </w:rPr>
        <w:br/>
        <w:t>На основе соотношения типа угроз, категории обрабатываемых данных (специальные, биометрические, общедоступные, иные), объема субъектов (более или менее 100 000 человек) и типа отношений (сотрудники / сторонние лица) постановление императивно задает необходимый уровень защищенности: УЗ-4, УЗ-3, УЗ-2 или максимальный УЗ-1. Для каждого уровня закреплен базовый комплекс мер физической охраны, учета носителей и создания службы информационной безопасности (для УЗ-1).</w:t>
      </w:r>
    </w:p>
    <w:p w14:paraId="7C1B9B9D" w14:textId="77777777" w:rsidR="008A71D4" w:rsidRPr="007B5385" w:rsidRDefault="00000000">
      <w:pPr>
        <w:keepNext/>
        <w:spacing w:before="160" w:after="60"/>
        <w:rPr>
          <w:lang w:val="ru-RU"/>
        </w:rPr>
      </w:pPr>
      <w:r w:rsidRPr="007B5385">
        <w:rPr>
          <w:rFonts w:ascii="Times New Roman" w:hAnsi="Times New Roman" w:cs="Times New Roman"/>
          <w:b/>
          <w:color w:val="000000"/>
          <w:sz w:val="24"/>
          <w:lang w:val="ru-RU"/>
        </w:rPr>
        <w:t>11. Специальные требования и рекомендации по технической защите конфиденциальной информации (СТР-К)</w:t>
      </w:r>
    </w:p>
    <w:p w14:paraId="5CAE8640"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Установление единого порядка организации работ и обязательных технических мер по предотвращению утечки конфиденциальной информации по физическим (техническим) каналам и защите от несанкционированного доступа на объектах информатизации.</w:t>
      </w:r>
    </w:p>
    <w:p w14:paraId="2E613A4A"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6305F815"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Сформировать технические требования по защите выделенных помещений от перехвата речи по акустическим и виброакустическим каналам;</w:t>
      </w:r>
    </w:p>
    <w:p w14:paraId="770B173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нормы предотвращения перехвата данных по каналу побочных электромагнитных излучений и наводок (ПЭМИН);</w:t>
      </w:r>
    </w:p>
    <w:p w14:paraId="7F8788A6"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Определить правила классификации автоматизированных систем и применения сертифицированных средств защиты от НСД;</w:t>
      </w:r>
    </w:p>
    <w:p w14:paraId="0D925480"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lastRenderedPageBreak/>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Регламентировать порядок проведения обязательной аттестации объектов информатизации с выдачей аттестата соответствия.</w:t>
      </w:r>
    </w:p>
    <w:p w14:paraId="4A2DDE1B"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Утверждены решением Коллегии Гостехкомиссии России от 02.03.2001 № 7.2/02.03.01 и введены приказом Гостехкомиссии России от 30.08.2002 № 282. Документ является классическим нормативно-методическим стандартом инженерно-технической защиты конфиденциальной информации. СТР-К регламентирует защиту от утечки сведений по техническим каналам: акустическому (перехват речевой информации в защищаемых помещениях), виброакустическому и за счет побочных электромагнитных излучений и наводок (ПЭМИН) вычислительной техники в пределах контролируемой зоны (КЗ). Документ определяет требования к классификации автоматизированных систем по защите от несанкционированного доступа (НСД), проведению специальных исследований технических средств и аттестации объектов информатизации с оформлением аттестата соответствия. Требования СТР-К являются обязательными для органов государственной власти и местного самоуправления, а для коммерческих структур носят рекомендательный характер при защите коммерческой тайны.</w:t>
      </w:r>
    </w:p>
    <w:p w14:paraId="41C06048" w14:textId="77777777" w:rsidR="008A71D4" w:rsidRPr="007B5385" w:rsidRDefault="00000000">
      <w:pPr>
        <w:keepNext/>
        <w:spacing w:before="160" w:after="60"/>
        <w:rPr>
          <w:lang w:val="ru-RU"/>
        </w:rPr>
      </w:pPr>
      <w:r w:rsidRPr="007B5385">
        <w:rPr>
          <w:rFonts w:ascii="Times New Roman" w:hAnsi="Times New Roman" w:cs="Times New Roman"/>
          <w:b/>
          <w:color w:val="000000"/>
          <w:sz w:val="24"/>
          <w:lang w:val="ru-RU"/>
        </w:rPr>
        <w:t>12. Методический документ ФСТЭК «Методика оценки угроз безопасности информации» от 05.02.2021</w:t>
      </w:r>
    </w:p>
    <w:p w14:paraId="3BCCC079"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Установление единого риск-ориентированного и практико-ориентированного порядка моделирования угроз безопасности информации на основе анализа сценариев атак злоумышленника и условий функционирования систем.</w:t>
      </w:r>
    </w:p>
    <w:p w14:paraId="3900BA13"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6BEF35C1"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Задать формализованную поэтапную процедуру выявления актуальных угроз от оценки последствий до построения сценариев реализации;</w:t>
      </w:r>
    </w:p>
    <w:p w14:paraId="52EE188F"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критерии категорирования нарушителей по их возможностям и доступным интерфейсам воздействия;</w:t>
      </w:r>
    </w:p>
    <w:p w14:paraId="13311213"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 xml:space="preserve">3) Связать процесс моделирования с базами уязвимостей и техник атак (БДУ ФСТЭК, </w:t>
      </w:r>
      <w:r w:rsidRPr="00591CE9">
        <w:rPr>
          <w:rFonts w:ascii="Times New Roman" w:hAnsi="Times New Roman" w:cs="Times New Roman"/>
          <w:bCs/>
          <w:color w:val="000000"/>
          <w:sz w:val="24"/>
        </w:rPr>
        <w:t>MITRE</w:t>
      </w:r>
      <w:r w:rsidRPr="00591CE9">
        <w:rPr>
          <w:rFonts w:ascii="Times New Roman" w:hAnsi="Times New Roman" w:cs="Times New Roman"/>
          <w:bCs/>
          <w:color w:val="000000"/>
          <w:sz w:val="24"/>
          <w:lang w:val="ru-RU"/>
        </w:rPr>
        <w:t xml:space="preserve"> </w:t>
      </w:r>
      <w:r w:rsidRPr="00591CE9">
        <w:rPr>
          <w:rFonts w:ascii="Times New Roman" w:hAnsi="Times New Roman" w:cs="Times New Roman"/>
          <w:bCs/>
          <w:color w:val="000000"/>
          <w:sz w:val="24"/>
        </w:rPr>
        <w:t>ATT</w:t>
      </w:r>
      <w:r w:rsidRPr="00591CE9">
        <w:rPr>
          <w:rFonts w:ascii="Times New Roman" w:hAnsi="Times New Roman" w:cs="Times New Roman"/>
          <w:bCs/>
          <w:color w:val="000000"/>
          <w:sz w:val="24"/>
          <w:lang w:val="ru-RU"/>
        </w:rPr>
        <w:t>&amp;</w:t>
      </w:r>
      <w:r w:rsidRPr="00591CE9">
        <w:rPr>
          <w:rFonts w:ascii="Times New Roman" w:hAnsi="Times New Roman" w:cs="Times New Roman"/>
          <w:bCs/>
          <w:color w:val="000000"/>
          <w:sz w:val="24"/>
        </w:rPr>
        <w:t>CK</w:t>
      </w:r>
      <w:r w:rsidRPr="00591CE9">
        <w:rPr>
          <w:rFonts w:ascii="Times New Roman" w:hAnsi="Times New Roman" w:cs="Times New Roman"/>
          <w:bCs/>
          <w:color w:val="000000"/>
          <w:sz w:val="24"/>
          <w:lang w:val="ru-RU"/>
        </w:rPr>
        <w:t xml:space="preserve">, </w:t>
      </w:r>
      <w:r w:rsidRPr="00591CE9">
        <w:rPr>
          <w:rFonts w:ascii="Times New Roman" w:hAnsi="Times New Roman" w:cs="Times New Roman"/>
          <w:bCs/>
          <w:color w:val="000000"/>
          <w:sz w:val="24"/>
        </w:rPr>
        <w:t>CAPEC</w:t>
      </w:r>
      <w:r w:rsidRPr="00591CE9">
        <w:rPr>
          <w:rFonts w:ascii="Times New Roman" w:hAnsi="Times New Roman" w:cs="Times New Roman"/>
          <w:bCs/>
          <w:color w:val="000000"/>
          <w:sz w:val="24"/>
          <w:lang w:val="ru-RU"/>
        </w:rPr>
        <w:t>);</w:t>
      </w:r>
    </w:p>
    <w:p w14:paraId="5C8F1A7F"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Исключить формально-матричный подход, закрепив правило признания угрозы актуальной только при наличии подтвержденного сценария атаки.</w:t>
      </w:r>
    </w:p>
    <w:p w14:paraId="0C3A8353"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Является действующим обязательным методическим документом ФСТЭК России от 05.02.2021, закрепившим переход к сценарийному моделированию киберугроз. Применяется при создании моделей угроз для государственных систем, систем персональных данных, значимых объектов КИИ и АСУ ТП. Методика регламентирует последовательный процесс: 1) определение возможных негативных последствий реализации угроз (ущерб гражданам, государству или организации); 2) инвентаризация объектов воздействия (компонентов ИС, интерфейсов, протоколов, сетевых сегментов); 3) определение источников угроз и профилей нарушителей (внешние / внутренние нарушители; уровни возможностей: базовый, базовый повышенный, средний, высокий); 4) анализ способов реализации угроз с обращением к Банку данных угроз (БДУ) ФСТЭК России и общепринятым базам тактик и техник атак (</w:t>
      </w:r>
      <w:r>
        <w:rPr>
          <w:rFonts w:ascii="Times New Roman" w:hAnsi="Times New Roman" w:cs="Times New Roman"/>
          <w:color w:val="000000"/>
          <w:sz w:val="24"/>
        </w:rPr>
        <w:t>CAPEC</w:t>
      </w:r>
      <w:r w:rsidRPr="007B5385">
        <w:rPr>
          <w:rFonts w:ascii="Times New Roman" w:hAnsi="Times New Roman" w:cs="Times New Roman"/>
          <w:color w:val="000000"/>
          <w:sz w:val="24"/>
          <w:lang w:val="ru-RU"/>
        </w:rPr>
        <w:t xml:space="preserve">, </w:t>
      </w:r>
      <w:r>
        <w:rPr>
          <w:rFonts w:ascii="Times New Roman" w:hAnsi="Times New Roman" w:cs="Times New Roman"/>
          <w:color w:val="000000"/>
          <w:sz w:val="24"/>
        </w:rPr>
        <w:t>ATT</w:t>
      </w:r>
      <w:r w:rsidRPr="007B5385">
        <w:rPr>
          <w:rFonts w:ascii="Times New Roman" w:hAnsi="Times New Roman" w:cs="Times New Roman"/>
          <w:color w:val="000000"/>
          <w:sz w:val="24"/>
          <w:lang w:val="ru-RU"/>
        </w:rPr>
        <w:t>&amp;</w:t>
      </w:r>
      <w:r>
        <w:rPr>
          <w:rFonts w:ascii="Times New Roman" w:hAnsi="Times New Roman" w:cs="Times New Roman"/>
          <w:color w:val="000000"/>
          <w:sz w:val="24"/>
        </w:rPr>
        <w:t>CK</w:t>
      </w:r>
      <w:r w:rsidRPr="007B5385">
        <w:rPr>
          <w:rFonts w:ascii="Times New Roman" w:hAnsi="Times New Roman" w:cs="Times New Roman"/>
          <w:color w:val="000000"/>
          <w:sz w:val="24"/>
          <w:lang w:val="ru-RU"/>
        </w:rPr>
        <w:t xml:space="preserve">, </w:t>
      </w:r>
      <w:r>
        <w:rPr>
          <w:rFonts w:ascii="Times New Roman" w:hAnsi="Times New Roman" w:cs="Times New Roman"/>
          <w:color w:val="000000"/>
          <w:sz w:val="24"/>
        </w:rPr>
        <w:t>OWASP</w:t>
      </w:r>
      <w:r w:rsidRPr="007B5385">
        <w:rPr>
          <w:rFonts w:ascii="Times New Roman" w:hAnsi="Times New Roman" w:cs="Times New Roman"/>
          <w:color w:val="000000"/>
          <w:sz w:val="24"/>
          <w:lang w:val="ru-RU"/>
        </w:rPr>
        <w:t xml:space="preserve">); 5) оценка актуальности угрозы. Угроза признается </w:t>
      </w:r>
      <w:r w:rsidRPr="007B5385">
        <w:rPr>
          <w:rFonts w:ascii="Times New Roman" w:hAnsi="Times New Roman" w:cs="Times New Roman"/>
          <w:color w:val="000000"/>
          <w:sz w:val="24"/>
          <w:lang w:val="ru-RU"/>
        </w:rPr>
        <w:lastRenderedPageBreak/>
        <w:t>актуальной исключительно при наличии практически реализуемого сценария атаки с учетом существующих уязвимостей, доступных интерфейсов и потенциала нарушителя.</w:t>
      </w:r>
    </w:p>
    <w:p w14:paraId="4850FEA6" w14:textId="59CF7CD3" w:rsidR="008A71D4" w:rsidRPr="007B5385" w:rsidRDefault="00000000">
      <w:pPr>
        <w:keepNext/>
        <w:spacing w:before="120" w:after="40"/>
        <w:rPr>
          <w:lang w:val="ru-RU"/>
        </w:rPr>
      </w:pPr>
      <w:r w:rsidRPr="007B5385">
        <w:rPr>
          <w:rFonts w:ascii="Times New Roman" w:hAnsi="Times New Roman" w:cs="Times New Roman"/>
          <w:b/>
          <w:color w:val="000000"/>
          <w:sz w:val="24"/>
          <w:lang w:val="ru-RU"/>
        </w:rPr>
        <w:t xml:space="preserve">13. Приказ ФСТЭК России </w:t>
      </w:r>
      <w:r w:rsidR="00F1672A">
        <w:rPr>
          <w:rFonts w:ascii="Times New Roman" w:hAnsi="Times New Roman" w:cs="Times New Roman"/>
          <w:b/>
          <w:color w:val="000000"/>
          <w:sz w:val="24"/>
          <w:lang w:val="ru-RU"/>
        </w:rPr>
        <w:t xml:space="preserve">от 11.04.2025 </w:t>
      </w:r>
      <w:r w:rsidRPr="007B5385">
        <w:rPr>
          <w:rFonts w:ascii="Times New Roman" w:hAnsi="Times New Roman" w:cs="Times New Roman"/>
          <w:b/>
          <w:color w:val="000000"/>
          <w:sz w:val="24"/>
          <w:lang w:val="ru-RU"/>
        </w:rPr>
        <w:t>№ 117 «Об утверждении Требований о защите информации в государственных информационных системах»</w:t>
      </w:r>
    </w:p>
    <w:p w14:paraId="2729F57C"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непрерывной результативной защиты государственных информационных ресурсов некриптографическими методами, предотвращение деструктивных воздействий и переход к постоянному измерению уровня защищенности систем госсектора.</w:t>
      </w:r>
    </w:p>
    <w:p w14:paraId="0FBB627A"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22BDA04A"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Установить актуальные требования к защите информации в ГИС для классов защищенности К1, К2 и К3;</w:t>
      </w:r>
    </w:p>
    <w:p w14:paraId="5FBAF2A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Ввести непрерывный мониторинг состояния ИБ через расчет показателей защищенности и зрелости процессов;</w:t>
      </w:r>
    </w:p>
    <w:p w14:paraId="21FCAEBE"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Регламентировать обязательные процессы управления уязвимостями, безопасной разработки ПО и противодействия сетевым атакам;</w:t>
      </w:r>
    </w:p>
    <w:p w14:paraId="75C864F8"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4)</w:t>
      </w:r>
      <w:r w:rsidRPr="007B5385">
        <w:rPr>
          <w:rFonts w:ascii="Times New Roman" w:hAnsi="Times New Roman" w:cs="Times New Roman"/>
          <w:b/>
          <w:color w:val="000000"/>
          <w:sz w:val="24"/>
          <w:lang w:val="ru-RU"/>
        </w:rPr>
        <w:t xml:space="preserve"> </w:t>
      </w:r>
      <w:r w:rsidRPr="007B5385">
        <w:rPr>
          <w:rFonts w:ascii="Times New Roman" w:hAnsi="Times New Roman" w:cs="Times New Roman"/>
          <w:color w:val="000000"/>
          <w:sz w:val="24"/>
          <w:lang w:val="ru-RU"/>
        </w:rPr>
        <w:t>Обеспечить постоянное информационное взаимодействие государственных операторов с системой ГосСОПКА.</w:t>
      </w:r>
    </w:p>
    <w:p w14:paraId="66460490"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Новейший нормативный акт, регулирующий защиту информации некриптографическими методами в государственных информационных системах (ГИС), системах государственных органов, ГУП и госучреждений (принятый в развитие и на смену классическому Приказу ФСТЭК России от 11.02.2013 № 17). Приказ сохраняет дифференциацию систем по трем классам защищенности (К1, К2, К3), но внедряет современную результативную парадигму: вместо разовой периодической аттестации вводится постоянная оценка состояния безопасности. Установлен регулярный расчет объективных метрик: «показатель защищенности информации» (не реже 1 раза в полугодие) и «показатель зрелости процессов обеспечения ИБ» (не реже 1 раза в 2 года) с направлением сведений во ФСТЭК России. Приказ возлагает обязательства по непрерывному контролю уязвимостей (</w:t>
      </w:r>
      <w:r>
        <w:rPr>
          <w:rFonts w:ascii="Times New Roman" w:hAnsi="Times New Roman" w:cs="Times New Roman"/>
          <w:color w:val="000000"/>
          <w:sz w:val="24"/>
        </w:rPr>
        <w:t>Vulnerability</w:t>
      </w:r>
      <w:r w:rsidRPr="007B5385">
        <w:rPr>
          <w:rFonts w:ascii="Times New Roman" w:hAnsi="Times New Roman" w:cs="Times New Roman"/>
          <w:color w:val="000000"/>
          <w:sz w:val="24"/>
          <w:lang w:val="ru-RU"/>
        </w:rPr>
        <w:t xml:space="preserve"> </w:t>
      </w:r>
      <w:r>
        <w:rPr>
          <w:rFonts w:ascii="Times New Roman" w:hAnsi="Times New Roman" w:cs="Times New Roman"/>
          <w:color w:val="000000"/>
          <w:sz w:val="24"/>
        </w:rPr>
        <w:t>Management</w:t>
      </w:r>
      <w:r w:rsidRPr="007B5385">
        <w:rPr>
          <w:rFonts w:ascii="Times New Roman" w:hAnsi="Times New Roman" w:cs="Times New Roman"/>
          <w:color w:val="000000"/>
          <w:sz w:val="24"/>
          <w:lang w:val="ru-RU"/>
        </w:rPr>
        <w:t>), безопасной разработке собственного ПО (</w:t>
      </w:r>
      <w:r>
        <w:rPr>
          <w:rFonts w:ascii="Times New Roman" w:hAnsi="Times New Roman" w:cs="Times New Roman"/>
          <w:color w:val="000000"/>
          <w:sz w:val="24"/>
        </w:rPr>
        <w:t>DevSecOps</w:t>
      </w:r>
      <w:r w:rsidRPr="007B5385">
        <w:rPr>
          <w:rFonts w:ascii="Times New Roman" w:hAnsi="Times New Roman" w:cs="Times New Roman"/>
          <w:color w:val="000000"/>
          <w:sz w:val="24"/>
          <w:lang w:val="ru-RU"/>
        </w:rPr>
        <w:t xml:space="preserve">), защите веб-приложений и </w:t>
      </w:r>
      <w:r>
        <w:rPr>
          <w:rFonts w:ascii="Times New Roman" w:hAnsi="Times New Roman" w:cs="Times New Roman"/>
          <w:color w:val="000000"/>
          <w:sz w:val="24"/>
        </w:rPr>
        <w:t>API</w:t>
      </w:r>
      <w:r w:rsidRPr="007B5385">
        <w:rPr>
          <w:rFonts w:ascii="Times New Roman" w:hAnsi="Times New Roman" w:cs="Times New Roman"/>
          <w:color w:val="000000"/>
          <w:sz w:val="24"/>
          <w:lang w:val="ru-RU"/>
        </w:rPr>
        <w:t xml:space="preserve">, отражению </w:t>
      </w:r>
      <w:r>
        <w:rPr>
          <w:rFonts w:ascii="Times New Roman" w:hAnsi="Times New Roman" w:cs="Times New Roman"/>
          <w:color w:val="000000"/>
          <w:sz w:val="24"/>
        </w:rPr>
        <w:t>DDoS</w:t>
      </w:r>
      <w:r w:rsidRPr="007B5385">
        <w:rPr>
          <w:rFonts w:ascii="Times New Roman" w:hAnsi="Times New Roman" w:cs="Times New Roman"/>
          <w:color w:val="000000"/>
          <w:sz w:val="24"/>
          <w:lang w:val="ru-RU"/>
        </w:rPr>
        <w:t>-атак, применению сертифицированных СЗИ и интеграции с ГосСОПКА.</w:t>
      </w:r>
    </w:p>
    <w:p w14:paraId="607999B2" w14:textId="2A33B583" w:rsidR="008A71D4" w:rsidRPr="007B5385" w:rsidRDefault="00000000">
      <w:pPr>
        <w:keepNext/>
        <w:spacing w:before="120" w:after="40"/>
        <w:rPr>
          <w:lang w:val="ru-RU"/>
        </w:rPr>
      </w:pPr>
      <w:r w:rsidRPr="007B5385">
        <w:rPr>
          <w:rFonts w:ascii="Times New Roman" w:hAnsi="Times New Roman" w:cs="Times New Roman"/>
          <w:b/>
          <w:color w:val="000000"/>
          <w:sz w:val="24"/>
          <w:lang w:val="ru-RU"/>
        </w:rPr>
        <w:t>14. Приказ ФСТЭК России от 18.02.2013 № 21 «Об утверждении Состава и содержания мер по обеспечению безопасности персональных данных»</w:t>
      </w:r>
    </w:p>
    <w:p w14:paraId="07E15216"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Практическая реализация положений ст. 19 Федерального закона № 152-ФЗ и установление детального перечня технических и организационных мер по нейтрализации угроз безопасности персональных данных в ИСПДн.</w:t>
      </w:r>
    </w:p>
    <w:p w14:paraId="6A16D109"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085E2535"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Сформировать нормативный каталог мер защиты информации по 15 профильным техническим направлениям;</w:t>
      </w:r>
    </w:p>
    <w:p w14:paraId="1EC61B0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Дифференцировать состав обязательных мер под 4 установленных уровня защищенности персональных данных (УЗ-1...УЗ-4);</w:t>
      </w:r>
    </w:p>
    <w:p w14:paraId="31088F6D"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lastRenderedPageBreak/>
        <w:t>3) Регламентировать алгоритм адаптации мер и применения сертифицированных средств защиты информации;</w:t>
      </w:r>
    </w:p>
    <w:p w14:paraId="307309F0"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 xml:space="preserve">4) </w:t>
      </w:r>
      <w:r w:rsidRPr="007B5385">
        <w:rPr>
          <w:rFonts w:ascii="Times New Roman" w:hAnsi="Times New Roman" w:cs="Times New Roman"/>
          <w:color w:val="000000"/>
          <w:sz w:val="24"/>
          <w:lang w:val="ru-RU"/>
        </w:rPr>
        <w:t>Установить требования к разработке компенсирующих защитных мер при нестандартных архитектурных решениях.</w:t>
      </w:r>
    </w:p>
    <w:p w14:paraId="340A3D60"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Является основным техническим стандартом мер защиты персональных данных при их обработке в информационных системах (ИСПДн). Приказ закрепляет требования для четырех уровней защищенности (от УЗ-4 до УЗ-1) и структурирует меры по 15 группам: идентификация и аутентификация (ИАФ), управление доступом (УПД), ограничение программной среды (ОПС), защита машинных носителей (ЗНИ), регистрация событий безопасности (РСБ), антивирусная защита (АВЗ), обнаружение вторжений (СОВ), контроль защищенности (АНЗ), обеспечение целостности (ОЦЛ), обеспечение доступности (ОДП), защита среды виртуализации (ЗСВ), защита технических средств (ЗТС), защита каналов связи (ЗИС), реагирование на инциденты (ИНЦ) и управление конфигурацией (УКФ). Определяет алгоритм формирования требований: базовый набор мер, их адаптация с учетом технологий, исключение нерелевантных мер и дополнение мерами по нейтрализации актуальных угроз с применением сертифицированных СЗИ.</w:t>
      </w:r>
    </w:p>
    <w:p w14:paraId="2B7B31EF" w14:textId="77777777" w:rsidR="008A71D4" w:rsidRPr="007B5385" w:rsidRDefault="00000000">
      <w:pPr>
        <w:keepNext/>
        <w:spacing w:before="120" w:after="40"/>
        <w:rPr>
          <w:lang w:val="ru-RU"/>
        </w:rPr>
      </w:pPr>
      <w:r w:rsidRPr="007B5385">
        <w:rPr>
          <w:rFonts w:ascii="Times New Roman" w:hAnsi="Times New Roman" w:cs="Times New Roman"/>
          <w:b/>
          <w:color w:val="000000"/>
          <w:sz w:val="24"/>
          <w:lang w:val="ru-RU"/>
        </w:rPr>
        <w:t>15. Федеральный закон от 26.07.2017 № 187-ФЗ «О безопасности критической информационной инфраструктуры Российской Федерации»</w:t>
      </w:r>
    </w:p>
    <w:p w14:paraId="5924DB61"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Цель. </w:t>
      </w:r>
      <w:r w:rsidRPr="007B5385">
        <w:rPr>
          <w:rFonts w:ascii="Times New Roman" w:hAnsi="Times New Roman" w:cs="Times New Roman"/>
          <w:color w:val="000000"/>
          <w:sz w:val="24"/>
          <w:lang w:val="ru-RU"/>
        </w:rPr>
        <w:t>Обеспечение устойчивого, стабильного и бесперебойного функционирования критической информационной инфраструктуры Российской Федерации при проведении в отношении нее целенаправленных компьютерных атак.</w:t>
      </w:r>
    </w:p>
    <w:p w14:paraId="7601010F" w14:textId="77777777" w:rsidR="008A71D4" w:rsidRPr="007B5385" w:rsidRDefault="00000000">
      <w:pPr>
        <w:spacing w:before="40" w:after="60"/>
        <w:jc w:val="both"/>
        <w:rPr>
          <w:lang w:val="ru-RU"/>
        </w:rPr>
      </w:pPr>
      <w:r w:rsidRPr="00591CE9">
        <w:rPr>
          <w:rFonts w:ascii="Times New Roman" w:hAnsi="Times New Roman" w:cs="Times New Roman"/>
          <w:b/>
          <w:bCs/>
          <w:color w:val="000000"/>
          <w:sz w:val="24"/>
          <w:lang w:val="ru-RU"/>
        </w:rPr>
        <w:t>Задачи</w:t>
      </w:r>
      <w:r w:rsidRPr="007B5385">
        <w:rPr>
          <w:rFonts w:ascii="Times New Roman" w:hAnsi="Times New Roman" w:cs="Times New Roman"/>
          <w:color w:val="000000"/>
          <w:sz w:val="24"/>
          <w:lang w:val="ru-RU"/>
        </w:rPr>
        <w:t>:</w:t>
      </w:r>
    </w:p>
    <w:p w14:paraId="1F92A113"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1) Определить субъектов КИИ и закрепить критерии их социальной, политической и экономической значимости;</w:t>
      </w:r>
    </w:p>
    <w:p w14:paraId="573A1CDC"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2) Установить порядок категорирования объектов КИИ и ведения государственного реестра ЗОКИИ;</w:t>
      </w:r>
    </w:p>
    <w:p w14:paraId="6B71FE48" w14:textId="77777777" w:rsidR="008A71D4" w:rsidRPr="00591CE9" w:rsidRDefault="00000000">
      <w:pPr>
        <w:spacing w:before="20" w:after="40"/>
        <w:ind w:left="432"/>
        <w:jc w:val="both"/>
        <w:rPr>
          <w:bCs/>
          <w:lang w:val="ru-RU"/>
        </w:rPr>
      </w:pPr>
      <w:r w:rsidRPr="00591CE9">
        <w:rPr>
          <w:rFonts w:ascii="Times New Roman" w:hAnsi="Times New Roman" w:cs="Times New Roman"/>
          <w:bCs/>
          <w:color w:val="000000"/>
          <w:sz w:val="24"/>
          <w:lang w:val="ru-RU"/>
        </w:rPr>
        <w:t>3) Обязать субъектов КИИ внедрять системы безопасности и незамедлительно передавать информацию об атаках в ГосСОПКА;</w:t>
      </w:r>
    </w:p>
    <w:p w14:paraId="0F35129C" w14:textId="77777777" w:rsidR="008A71D4" w:rsidRPr="007B5385" w:rsidRDefault="00000000">
      <w:pPr>
        <w:spacing w:before="20" w:after="40"/>
        <w:ind w:left="432"/>
        <w:jc w:val="both"/>
        <w:rPr>
          <w:lang w:val="ru-RU"/>
        </w:rPr>
      </w:pPr>
      <w:r w:rsidRPr="00591CE9">
        <w:rPr>
          <w:rFonts w:ascii="Times New Roman" w:hAnsi="Times New Roman" w:cs="Times New Roman"/>
          <w:bCs/>
          <w:color w:val="000000"/>
          <w:sz w:val="24"/>
          <w:lang w:val="ru-RU"/>
        </w:rPr>
        <w:t xml:space="preserve">4) </w:t>
      </w:r>
      <w:r w:rsidRPr="007B5385">
        <w:rPr>
          <w:rFonts w:ascii="Times New Roman" w:hAnsi="Times New Roman" w:cs="Times New Roman"/>
          <w:color w:val="000000"/>
          <w:sz w:val="24"/>
          <w:lang w:val="ru-RU"/>
        </w:rPr>
        <w:t>Обеспечить технологическую независимость объектов КИИ путем перехода на отечественные доверенные комплексы.</w:t>
      </w:r>
    </w:p>
    <w:p w14:paraId="30376B87" w14:textId="77777777" w:rsidR="008A71D4" w:rsidRPr="007B5385" w:rsidRDefault="00000000">
      <w:pPr>
        <w:spacing w:before="40" w:after="60"/>
        <w:jc w:val="both"/>
        <w:rPr>
          <w:lang w:val="ru-RU"/>
        </w:rPr>
      </w:pPr>
      <w:r w:rsidRPr="007B5385">
        <w:rPr>
          <w:rFonts w:ascii="Times New Roman" w:hAnsi="Times New Roman" w:cs="Times New Roman"/>
          <w:b/>
          <w:color w:val="000000"/>
          <w:sz w:val="24"/>
          <w:lang w:val="ru-RU"/>
        </w:rPr>
        <w:t xml:space="preserve">Суть документа. </w:t>
      </w:r>
      <w:r w:rsidRPr="007B5385">
        <w:rPr>
          <w:rFonts w:ascii="Times New Roman" w:hAnsi="Times New Roman" w:cs="Times New Roman"/>
          <w:color w:val="000000"/>
          <w:sz w:val="24"/>
          <w:lang w:val="ru-RU"/>
        </w:rPr>
        <w:t xml:space="preserve">Регулирует отношения в области обеспечения безопасности критической информационной инфраструктуры РФ (КИИ). Определяет круг субъектов КИИ — государственные органы, учреждения и предприятия, владеющие информационными системами, сетями связи и АСУ ТП в ключевых отраслях (здравоохранение, транспорт, связь, энергетика, банковская сфера, топливно-энергетический, оборонный, атомный, металлургический и химический комплексы). Закрепляет процедуру категорирования объектов КИИ с присвоением первой, второй, третьей категории значимости либо без присвоения категории (ст. 7) на основе шкалы негативных последствий. Устанавливает ведение Реестра значимых объектов КИИ (ЗОКИИ) ФСТЭК России (ст. 8). Формирует систему ГосСОПКА и закрепляет обязанности субъектов по непрерывному информированию НКЦКИ обо всех </w:t>
      </w:r>
      <w:r w:rsidRPr="007B5385">
        <w:rPr>
          <w:rFonts w:ascii="Times New Roman" w:hAnsi="Times New Roman" w:cs="Times New Roman"/>
          <w:color w:val="000000"/>
          <w:sz w:val="24"/>
          <w:lang w:val="ru-RU"/>
        </w:rPr>
        <w:lastRenderedPageBreak/>
        <w:t>кибератаках, устранению инцидентов и обязательному переходу на доверенные программно-аппаратные комплексы и отечественное ПО.</w:t>
      </w:r>
    </w:p>
    <w:sectPr w:rsidR="008A71D4" w:rsidRPr="007B5385" w:rsidSect="00034616">
      <w:pgSz w:w="12240" w:h="15840"/>
      <w:pgMar w:top="1138" w:right="850"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0788353">
    <w:abstractNumId w:val="8"/>
  </w:num>
  <w:num w:numId="2" w16cid:durableId="1661613188">
    <w:abstractNumId w:val="6"/>
  </w:num>
  <w:num w:numId="3" w16cid:durableId="246421287">
    <w:abstractNumId w:val="5"/>
  </w:num>
  <w:num w:numId="4" w16cid:durableId="1079792529">
    <w:abstractNumId w:val="4"/>
  </w:num>
  <w:num w:numId="5" w16cid:durableId="2046784965">
    <w:abstractNumId w:val="7"/>
  </w:num>
  <w:num w:numId="6" w16cid:durableId="1476295326">
    <w:abstractNumId w:val="3"/>
  </w:num>
  <w:num w:numId="7" w16cid:durableId="1605847403">
    <w:abstractNumId w:val="2"/>
  </w:num>
  <w:num w:numId="8" w16cid:durableId="561330854">
    <w:abstractNumId w:val="1"/>
  </w:num>
  <w:num w:numId="9" w16cid:durableId="41721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0BA"/>
    <w:rsid w:val="0019301E"/>
    <w:rsid w:val="001E45E3"/>
    <w:rsid w:val="0029639D"/>
    <w:rsid w:val="002E0AA6"/>
    <w:rsid w:val="00326F90"/>
    <w:rsid w:val="0044546F"/>
    <w:rsid w:val="00475B18"/>
    <w:rsid w:val="004940B6"/>
    <w:rsid w:val="00534848"/>
    <w:rsid w:val="00591CE9"/>
    <w:rsid w:val="006E2BC8"/>
    <w:rsid w:val="007440EF"/>
    <w:rsid w:val="00767BF5"/>
    <w:rsid w:val="007B5385"/>
    <w:rsid w:val="008807B7"/>
    <w:rsid w:val="008A71D4"/>
    <w:rsid w:val="00AA1D8D"/>
    <w:rsid w:val="00B4043B"/>
    <w:rsid w:val="00B47730"/>
    <w:rsid w:val="00CB0664"/>
    <w:rsid w:val="00CF1B33"/>
    <w:rsid w:val="00DC7231"/>
    <w:rsid w:val="00E46A82"/>
    <w:rsid w:val="00E6037D"/>
    <w:rsid w:val="00F167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BBA1B"/>
  <w14:defaultImageDpi w14:val="300"/>
  <w15:docId w15:val="{99DD1B1B-9476-4162-A733-406CB2C31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4936</Words>
  <Characters>28138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 волк</cp:lastModifiedBy>
  <cp:revision>20</cp:revision>
  <dcterms:created xsi:type="dcterms:W3CDTF">2013-12-23T23:15:00Z</dcterms:created>
  <dcterms:modified xsi:type="dcterms:W3CDTF">2026-10-13T11:21:00Z</dcterms:modified>
  <cp:category/>
</cp:coreProperties>
</file>