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left"/>
        <w:rPr/>
      </w:pPr>
      <w:r>
        <w:rPr>
          <w:rFonts w:eastAsia="Calibri" w:cs="Calibri"/>
          <w:b/>
          <w:bCs/>
          <w:color w:val="0D2B45"/>
          <w:sz w:val="36"/>
          <w:szCs w:val="36"/>
        </w:rPr>
        <w:t>Maxwell da Silva Oliveira</w:t>
      </w:r>
    </w:p>
    <w:p>
      <w:pPr>
        <w:pStyle w:val="Normal"/>
        <w:spacing w:before="0" w:after="80"/>
        <w:rPr/>
      </w:pPr>
      <w:r>
        <w:rPr>
          <w:rFonts w:eastAsia="Calibri" w:cs="Calibri"/>
          <w:b w:val="false"/>
          <w:bCs w:val="false"/>
          <w:color w:val="1565A0"/>
          <w:sz w:val="22"/>
          <w:szCs w:val="22"/>
        </w:rPr>
        <w:t>Desenvolvedor Oracle EBS / PL/SQL Sênior — Forms, Reports, APEX &amp; Integrações</w:t>
      </w:r>
    </w:p>
    <w:p>
      <w:pPr>
        <w:pStyle w:val="Normal"/>
        <w:pBdr>
          <w:bottom w:val="single" w:sz="6" w:space="4" w:color="1565A0"/>
        </w:pBdr>
        <w:spacing w:before="0" w:after="240"/>
        <w:rPr/>
      </w:pPr>
      <w:r>
        <w:rPr>
          <w:rFonts w:eastAsia="Calibri" w:cs="Calibri"/>
          <w:color w:val="555555"/>
          <w:sz w:val="18"/>
          <w:szCs w:val="18"/>
        </w:rPr>
        <w:t>Sete Lagoas/MG • maxwbh@gmail.com • (31) 99325-7479 • linkedin.com/in/maxwbh • github.com/maxwbh</w:t>
      </w:r>
    </w:p>
    <w:p>
      <w:pPr>
        <w:pStyle w:val="Normal"/>
        <w:pBdr>
          <w:bottom w:val="single" w:sz="8" w:space="2" w:color="1565A0"/>
        </w:pBdr>
        <w:spacing w:before="240" w:after="120"/>
        <w:rPr/>
      </w:pPr>
      <w:r>
        <w:rPr>
          <w:rFonts w:eastAsia="Calibri" w:cs="Calibri"/>
          <w:b/>
          <w:bCs/>
          <w:color w:val="0D2B45"/>
          <w:sz w:val="24"/>
          <w:szCs w:val="24"/>
        </w:rPr>
        <w:t>Resumo profissional</w:t>
      </w:r>
    </w:p>
    <w:p>
      <w:pPr>
        <w:pStyle w:val="Normal"/>
        <w:spacing w:before="0" w:after="8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 xml:space="preserve">Desenvolvedor Oracle Sênior com mais de 25 anos de experiência em PL/SQL, Oracle Forms, Reports e APEX, incluindo atuação direta com </w:t>
      </w:r>
      <w:r>
        <w:rPr>
          <w:rFonts w:eastAsia="Calibri" w:cs="Calibri"/>
          <w:b/>
          <w:bCs/>
          <w:i w:val="false"/>
          <w:iCs w:val="false"/>
        </w:rPr>
        <w:t>Oracle E-Business Suite (EBS)</w:t>
      </w:r>
      <w:r>
        <w:rPr>
          <w:rFonts w:eastAsia="Calibri" w:cs="Calibri"/>
          <w:b w:val="false"/>
          <w:bCs w:val="false"/>
          <w:i w:val="false"/>
          <w:iCs w:val="false"/>
        </w:rPr>
        <w:t xml:space="preserve"> em projeto recente de integração financeira/operacional. Especialista em desenvolvimento e customização de packages, procedures e triggers para processos críticos, construção de </w:t>
      </w:r>
      <w:r>
        <w:rPr>
          <w:rFonts w:eastAsia="Calibri" w:cs="Calibri"/>
          <w:b/>
          <w:bCs/>
          <w:i w:val="false"/>
          <w:iCs w:val="false"/>
        </w:rPr>
        <w:t>APIs REST com ORDS</w:t>
      </w:r>
      <w:r>
        <w:rPr>
          <w:rFonts w:eastAsia="Calibri" w:cs="Calibri"/>
          <w:b w:val="false"/>
          <w:bCs w:val="false"/>
          <w:i w:val="false"/>
          <w:iCs w:val="false"/>
        </w:rPr>
        <w:t>, integrações sistema-a-sistema e manipulação de grandes volumes de dados. Vivência consolidada em rotinas contábeis automatizadas (Grupo UNIMED) e ambientes financeiros corporativos, com aderência a Trivadis Guidelines 4.4 e mentalidade digital orientada a IA — atualmente publicando sobre Oracle 26ai, AI Vector Search e pgvector. Mais de 7 anos atuando em modelo PJ 100% remoto, com autonomia, comunicação madura e cumprimento rigoroso de SLAs.</w:t>
      </w:r>
    </w:p>
    <w:p>
      <w:pPr>
        <w:pStyle w:val="Normal"/>
        <w:pBdr>
          <w:bottom w:val="single" w:sz="8" w:space="2" w:color="1565A0"/>
        </w:pBdr>
        <w:spacing w:before="240" w:after="120"/>
        <w:rPr/>
      </w:pPr>
      <w:r>
        <w:rPr>
          <w:rFonts w:eastAsia="Calibri" w:cs="Calibri"/>
          <w:b/>
          <w:bCs/>
          <w:color w:val="0D2B45"/>
          <w:sz w:val="24"/>
          <w:szCs w:val="24"/>
        </w:rPr>
        <w:t>Competências técnicas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Oracle E-Business Suite (EBS): </w:t>
      </w:r>
      <w:r>
        <w:rPr>
          <w:rFonts w:eastAsia="Calibri" w:cs="Calibri"/>
          <w:b w:val="false"/>
          <w:bCs w:val="false"/>
          <w:i w:val="false"/>
          <w:iCs w:val="false"/>
        </w:rPr>
        <w:t>desenvolvimento PL/SQL para customizações, integrações EBS ↔ APEX, manutenção evolutiva e corretiva em processos do ecossistema EBS.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PL/SQL avançado: </w:t>
      </w:r>
      <w:r>
        <w:rPr>
          <w:rFonts w:eastAsia="Calibri" w:cs="Calibri"/>
          <w:b w:val="false"/>
          <w:bCs w:val="false"/>
          <w:i w:val="false"/>
          <w:iCs w:val="false"/>
        </w:rPr>
        <w:t>packages, procedures, functions, triggers, views, BULK COLLECT, FORALL, dynamic SQL, EXECUTE IMMEDIATE, JSON nativo, Result Cache, autonomous transactions.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Oracle Forms &amp; Reports: </w:t>
      </w:r>
      <w:r>
        <w:rPr>
          <w:rFonts w:eastAsia="Calibri" w:cs="Calibri"/>
          <w:b w:val="false"/>
          <w:bCs w:val="false"/>
          <w:i w:val="false"/>
          <w:iCs w:val="false"/>
        </w:rPr>
        <w:t>desenvolvimento e migração entre versões 6i, 11g e 12c; manutenção de sistemas legados e geração de relatórios e impressos institucionais.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Oracle APEX 24.2: </w:t>
      </w:r>
      <w:r>
        <w:rPr>
          <w:rFonts w:eastAsia="Calibri" w:cs="Calibri"/>
          <w:b w:val="false"/>
          <w:bCs w:val="false"/>
          <w:i w:val="false"/>
          <w:iCs w:val="false"/>
        </w:rPr>
        <w:t>desenvolvimento de aplicações, Interactive Reports/Grids, Template Components, integrações com ERPs e WMS, modernização de UI com CSS/JS.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Integrações &amp; APIs: </w:t>
      </w:r>
      <w:r>
        <w:rPr>
          <w:rFonts w:eastAsia="Calibri" w:cs="Calibri"/>
          <w:b w:val="false"/>
          <w:bCs w:val="false"/>
          <w:i w:val="false"/>
          <w:iCs w:val="false"/>
        </w:rPr>
        <w:t>REST com ORDS (Oracle REST Data Services), JSON nativo Oracle (JSON_OBJECT, JSON_ARRAYAGG), integrações sistema-a-sistema entre EBS, ERPs, WMS e aplicações satélite.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Bancos de dados: </w:t>
      </w:r>
      <w:r>
        <w:rPr>
          <w:rFonts w:eastAsia="Calibri" w:cs="Calibri"/>
          <w:b w:val="false"/>
          <w:bCs w:val="false"/>
          <w:i w:val="false"/>
          <w:iCs w:val="false"/>
        </w:rPr>
        <w:t>Oracle 10g/11g/12c/19c/26ai, PostgreSQL, SQL Server, MySQL — modelagem relacional 3FN, MER/DER, dicionário de dados.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Performance &amp; Tuning: </w:t>
      </w:r>
      <w:r>
        <w:rPr>
          <w:rFonts w:eastAsia="Calibri" w:cs="Calibri"/>
          <w:b w:val="false"/>
          <w:bCs w:val="false"/>
          <w:i w:val="false"/>
          <w:iCs w:val="false"/>
        </w:rPr>
        <w:t>AWR/ASH, planos de execução, hints, índices, particionamento, otimização de rotinas em ambiente de alta concorrência.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Inteligência Artificial aplicada: </w:t>
      </w:r>
      <w:r>
        <w:rPr>
          <w:rFonts w:eastAsia="Calibri" w:cs="Calibri"/>
          <w:b w:val="false"/>
          <w:bCs w:val="false"/>
          <w:i w:val="false"/>
          <w:iCs w:val="false"/>
        </w:rPr>
        <w:t>estudo e publicação sobre Oracle AI Vector Search, Oracle 26ai, pgvector, Python-oracledb 3.0 e segurança de dados (DBSAT 4.0); uso diário de assistentes de IA para produtividade em desenvolvimento.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Migração &amp; ETL: </w:t>
      </w:r>
      <w:r>
        <w:rPr>
          <w:rFonts w:eastAsia="Calibri" w:cs="Calibri"/>
          <w:b w:val="false"/>
          <w:bCs w:val="false"/>
          <w:i w:val="false"/>
          <w:iCs w:val="false"/>
        </w:rPr>
        <w:t>Data Pump, migração entre ambientes, qualidade de dados, automação com Python e 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Padrões &amp; DevOps: </w:t>
      </w:r>
      <w:r>
        <w:rPr>
          <w:rFonts w:eastAsia="Calibri" w:cs="Calibri"/>
          <w:b w:val="false"/>
          <w:bCs w:val="false"/>
          <w:i w:val="false"/>
          <w:iCs w:val="false"/>
        </w:rPr>
        <w:t>Trivadis Guidelines 4.4, Git/GitLab, versionamento de scripts SQL, documentação técnica, GMUD.</w:t>
      </w:r>
    </w:p>
    <w:p>
      <w:pPr>
        <w:pStyle w:val="Normal"/>
        <w:pBdr>
          <w:bottom w:val="single" w:sz="8" w:space="2" w:color="1565A0"/>
        </w:pBdr>
        <w:spacing w:before="240" w:after="120"/>
        <w:rPr/>
      </w:pPr>
      <w:r>
        <w:rPr>
          <w:rFonts w:eastAsia="Calibri" w:cs="Calibri"/>
          <w:b/>
          <w:bCs/>
          <w:color w:val="0D2B45"/>
          <w:sz w:val="24"/>
          <w:szCs w:val="24"/>
        </w:rPr>
        <w:t>Experiência profissional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Calibri" w:cs="Calibri"/>
          <w:b/>
          <w:bCs/>
          <w:color w:val="0D2B45"/>
          <w:sz w:val="22"/>
          <w:szCs w:val="22"/>
        </w:rPr>
        <w:t>M&amp;S do Brasil — Desenvolvedor Oracle Sênior (PJ, Remoto)</w:t>
      </w:r>
      <w:r>
        <w:rPr>
          <w:rFonts w:eastAsia="Calibri" w:cs="Calibri"/>
          <w:b w:val="false"/>
          <w:bCs w:val="false"/>
          <w:color w:val="555555"/>
          <w:sz w:val="20"/>
          <w:szCs w:val="20"/>
        </w:rPr>
        <w:tab/>
        <w:t>Abr/2025 – Atual</w:t>
      </w:r>
    </w:p>
    <w:p>
      <w:pPr>
        <w:pStyle w:val="Normal"/>
        <w:spacing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Clientes: IMESC/SP e Nexdom — Oracle 19c, APEX 24.2, ORDS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Desenvolvimento e manutenção de packages, procedures, functions, triggers e views PL/SQL em sistemas críticos.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 xml:space="preserve">Construção e evolução de </w:t>
      </w:r>
      <w:r>
        <w:rPr>
          <w:rFonts w:eastAsia="Calibri" w:cs="Calibri"/>
          <w:b/>
          <w:bCs/>
          <w:i w:val="false"/>
          <w:iCs w:val="false"/>
        </w:rPr>
        <w:t>APIs REST com ORDS</w:t>
      </w:r>
      <w:r>
        <w:rPr>
          <w:rFonts w:eastAsia="Calibri" w:cs="Calibri"/>
          <w:b w:val="false"/>
          <w:bCs w:val="false"/>
          <w:i w:val="false"/>
          <w:iCs w:val="false"/>
        </w:rPr>
        <w:t xml:space="preserve"> para integração entre sistemas institucionais, com paginação, autenticação e logging dedicado.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Análise e otimização de queries e rotinas de alto volume, com foco em performance e escalabilidade.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Auditoria e padronização de regras de negócio em aplicações APEX (≈80 páginas auditadas em ciclo recente).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Aplicação integral de Trivadis Guidelines 4.4 e documentação técnica de todas as entregas.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>
          <w:rFonts w:ascii="Calibri" w:hAnsi="Calibri" w:eastAsia="Calibri" w:cs="Calibri"/>
          <w:b/>
          <w:bCs/>
          <w:color w:val="0D2B45"/>
          <w:sz w:val="22"/>
          <w:szCs w:val="22"/>
        </w:rPr>
      </w:pPr>
      <w:r>
        <w:rPr>
          <w:rFonts w:eastAsia="Calibri" w:cs="Calibri"/>
          <w:b/>
          <w:bCs/>
          <w:color w:val="0D2B45"/>
          <w:sz w:val="22"/>
          <w:szCs w:val="22"/>
        </w:rPr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>
          <w:rFonts w:ascii="Calibri" w:hAnsi="Calibri" w:eastAsia="Calibri" w:cs="Calibri"/>
          <w:b/>
          <w:bCs/>
          <w:color w:val="0D2B45"/>
          <w:sz w:val="22"/>
          <w:szCs w:val="22"/>
        </w:rPr>
      </w:pPr>
      <w:r>
        <w:rPr>
          <w:rFonts w:eastAsia="Calibri" w:cs="Calibri"/>
          <w:b/>
          <w:bCs/>
          <w:color w:val="0D2B45"/>
          <w:sz w:val="22"/>
          <w:szCs w:val="22"/>
        </w:rPr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Calibri" w:cs="Calibri"/>
          <w:b/>
          <w:bCs/>
          <w:color w:val="0D2B45"/>
          <w:sz w:val="22"/>
          <w:szCs w:val="22"/>
        </w:rPr>
        <w:t>Supero — Desenvolvedor Oracle</w:t>
      </w:r>
      <w:r>
        <w:rPr>
          <w:rFonts w:eastAsia="Calibri" w:cs="Calibri"/>
          <w:b w:val="false"/>
          <w:bCs w:val="false"/>
          <w:color w:val="555555"/>
          <w:sz w:val="20"/>
          <w:szCs w:val="20"/>
        </w:rPr>
        <w:tab/>
        <w:t>Nov/2024 – Mar/2025</w:t>
      </w:r>
    </w:p>
    <w:p>
      <w:pPr>
        <w:pStyle w:val="Normal"/>
        <w:spacing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Cliente: Frisa — projeto de integração Oracle EBS / APEX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 xml:space="preserve">Desenvolvimento PL/SQL para </w:t>
      </w:r>
      <w:r>
        <w:rPr>
          <w:rFonts w:eastAsia="Calibri" w:cs="Calibri"/>
          <w:b/>
          <w:bCs/>
          <w:i w:val="false"/>
          <w:iCs w:val="false"/>
        </w:rPr>
        <w:t>integração entre Oracle E-Business Suite (EBS) e aplicações Oracle APEX</w:t>
      </w:r>
      <w:r>
        <w:rPr>
          <w:rFonts w:eastAsia="Calibri" w:cs="Calibri"/>
          <w:b w:val="false"/>
          <w:bCs w:val="false"/>
          <w:i w:val="false"/>
          <w:iCs w:val="false"/>
        </w:rPr>
        <w:t>, incluindo customizações e rotinas de comunicação entre os ambientes.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Manutenção evolutiva e corretiva em sistemas legados Oracle Forms e Reports vinculados ao ecossistema EBS.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Suporte técnico dedicado e entrega de soluções personalizadas para o cliente, com foco em estabilidade dos processos de negócio.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Calibri" w:cs="Calibri"/>
          <w:b/>
          <w:bCs/>
          <w:color w:val="0D2B45"/>
          <w:sz w:val="22"/>
          <w:szCs w:val="22"/>
        </w:rPr>
        <w:t>Zitrus Healthtech — Desenvolvedor Back-End</w:t>
      </w:r>
      <w:r>
        <w:rPr>
          <w:rFonts w:eastAsia="Calibri" w:cs="Calibri"/>
          <w:b w:val="false"/>
          <w:bCs w:val="false"/>
          <w:color w:val="555555"/>
          <w:sz w:val="20"/>
          <w:szCs w:val="20"/>
        </w:rPr>
        <w:tab/>
        <w:t>Dez/2022 – Ago/2024</w:t>
      </w:r>
    </w:p>
    <w:p>
      <w:pPr>
        <w:pStyle w:val="Normal"/>
        <w:spacing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Sistema de saúde de larga escala para o Grupo UNIMED — Oracle, PL/SQL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 xml:space="preserve">Desenvolvimento de </w:t>
      </w:r>
      <w:r>
        <w:rPr>
          <w:rFonts w:eastAsia="Calibri" w:cs="Calibri"/>
          <w:b/>
          <w:bCs/>
          <w:i w:val="false"/>
          <w:iCs w:val="false"/>
        </w:rPr>
        <w:t>rotinas contábeis automatizadas em PL/SQL</w:t>
      </w:r>
      <w:r>
        <w:rPr>
          <w:rFonts w:eastAsia="Calibri" w:cs="Calibri"/>
          <w:b w:val="false"/>
          <w:bCs w:val="false"/>
          <w:i w:val="false"/>
          <w:iCs w:val="false"/>
        </w:rPr>
        <w:t>, com cálculo, conciliação e geração de lançamentos para o financeiro/contábil.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Análise e otimização de performance de banco de dados Oracle em ambiente de alta concorrência e grandes volumes.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Integração entre sistemas ATD e SGU, com tratamento de massa de dados crítica.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Colaboração com equipe multidisciplinar garantindo qualidade, rastreabilidade e SLA das entregas.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Calibri" w:cs="Calibri"/>
          <w:b/>
          <w:bCs/>
          <w:color w:val="0D2B45"/>
          <w:sz w:val="22"/>
          <w:szCs w:val="22"/>
        </w:rPr>
        <w:t>Mout's Soluções em TI — Analista de Sistemas (Remoto)</w:t>
      </w:r>
      <w:r>
        <w:rPr>
          <w:rFonts w:eastAsia="Calibri" w:cs="Calibri"/>
          <w:b w:val="false"/>
          <w:bCs w:val="false"/>
          <w:color w:val="555555"/>
          <w:sz w:val="20"/>
          <w:szCs w:val="20"/>
        </w:rPr>
        <w:tab/>
        <w:t>Ago/2018 – Mar/2024</w:t>
      </w:r>
    </w:p>
    <w:p>
      <w:pPr>
        <w:pStyle w:val="Normal"/>
        <w:spacing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PL/SQL Oracle, PostgreSQL e MySQL — foco em performance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 xml:space="preserve">Cliente </w:t>
      </w:r>
      <w:r>
        <w:rPr>
          <w:rFonts w:eastAsia="Calibri" w:cs="Calibri"/>
          <w:b/>
          <w:bCs/>
          <w:i w:val="false"/>
          <w:iCs w:val="false"/>
        </w:rPr>
        <w:t>PHILIPS (Tasy)</w:t>
      </w:r>
      <w:r>
        <w:rPr>
          <w:rFonts w:eastAsia="Calibri" w:cs="Calibri"/>
          <w:b w:val="false"/>
          <w:bCs w:val="false"/>
          <w:i w:val="false"/>
          <w:iCs w:val="false"/>
        </w:rPr>
        <w:t>: otimização de rotinas PL/SQL para Agendas Hospitalares, Consultas e DRC; manutenção corretiva e evolutiva no back-end Java do Tasy (Web e Client/Server).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 xml:space="preserve">Cliente </w:t>
      </w:r>
      <w:r>
        <w:rPr>
          <w:rFonts w:eastAsia="Calibri" w:cs="Calibri"/>
          <w:b/>
          <w:bCs/>
          <w:i w:val="false"/>
          <w:iCs w:val="false"/>
        </w:rPr>
        <w:t>Sertraing BR</w:t>
      </w:r>
      <w:r>
        <w:rPr>
          <w:rFonts w:eastAsia="Calibri" w:cs="Calibri"/>
          <w:b w:val="false"/>
          <w:bCs w:val="false"/>
          <w:i w:val="false"/>
          <w:iCs w:val="false"/>
        </w:rPr>
        <w:t>: desenvolvimento de sistemas de controle e faturamento de cargas e containers — fluxo financeiro/operacional ponta a ponta.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Desenvolvimento de novas funcionalidades atendendo demandas dos clientes e SLAs rigorosos.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Calibri" w:cs="Calibri"/>
          <w:b/>
          <w:bCs/>
          <w:color w:val="0D2B45"/>
          <w:sz w:val="22"/>
          <w:szCs w:val="22"/>
        </w:rPr>
        <w:t>ENVOLTI Sistemas de Informação — Desenvolvedor APEX</w:t>
      </w:r>
      <w:r>
        <w:rPr>
          <w:rFonts w:eastAsia="Calibri" w:cs="Calibri"/>
          <w:b w:val="false"/>
          <w:bCs w:val="false"/>
          <w:color w:val="555555"/>
          <w:sz w:val="20"/>
          <w:szCs w:val="20"/>
        </w:rPr>
        <w:tab/>
        <w:t>Mar/2017 – Jun/2018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 xml:space="preserve">Cliente </w:t>
      </w:r>
      <w:r>
        <w:rPr>
          <w:rFonts w:eastAsia="Calibri" w:cs="Calibri"/>
          <w:b/>
          <w:bCs/>
          <w:i w:val="false"/>
          <w:iCs w:val="false"/>
        </w:rPr>
        <w:t>Portobello</w:t>
      </w:r>
      <w:r>
        <w:rPr>
          <w:rFonts w:eastAsia="Calibri" w:cs="Calibri"/>
          <w:b w:val="false"/>
          <w:bCs w:val="false"/>
          <w:i w:val="false"/>
          <w:iCs w:val="false"/>
        </w:rPr>
        <w:t xml:space="preserve">: aplicações Oracle APEX integradas a </w:t>
      </w:r>
      <w:r>
        <w:rPr>
          <w:rFonts w:eastAsia="Calibri" w:cs="Calibri"/>
          <w:b/>
          <w:bCs/>
          <w:i w:val="false"/>
          <w:iCs w:val="false"/>
        </w:rPr>
        <w:t>ERP Oracle e WMS Sanquia</w:t>
      </w:r>
      <w:r>
        <w:rPr>
          <w:rFonts w:eastAsia="Calibri" w:cs="Calibri"/>
          <w:b w:val="false"/>
          <w:bCs w:val="false"/>
          <w:i w:val="false"/>
          <w:iCs w:val="false"/>
        </w:rPr>
        <w:t xml:space="preserve"> para indústria de porcelanatos — fluxos de logística, produção e integração com módulos corporativos.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Cliente Mettisa: manutenção em sistemas Oracle Forms/Reports para produção de máquinas agrícolas.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Calibri" w:cs="Calibri"/>
          <w:b/>
          <w:bCs/>
          <w:color w:val="0D2B45"/>
          <w:sz w:val="22"/>
          <w:szCs w:val="22"/>
        </w:rPr>
        <w:t>Tribunal de Contas do Estado de MG (TCE-MG) — Analista de Sistemas</w:t>
      </w:r>
      <w:r>
        <w:rPr>
          <w:rFonts w:eastAsia="Calibri" w:cs="Calibri"/>
          <w:b w:val="false"/>
          <w:bCs w:val="false"/>
          <w:color w:val="555555"/>
          <w:sz w:val="20"/>
          <w:szCs w:val="20"/>
        </w:rPr>
        <w:tab/>
        <w:t>Jan/2013 – Mar/2017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Desenvolvimento robusto em PL/SQL para sistemas críticos: SIGMAT (compras e cotação), SGAP (gestão de documentos e processos) e BALCÃO (controle de protocolo).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Migração de sistemas Oracle Forms/Reports entre versões 6i, 11g e 12c, garantindo continuidade dos sistemas legados.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Desenvolvimento de aplicações Oracle APEX com integrações externas complexas (Licitação Banco do Brasil, Sistema de Compras Diretas).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Relatórios de BI e rotinas ETL; automação com Python e R para extração, transformação e análise estatística.</w:t>
      </w:r>
    </w:p>
    <w:p>
      <w:pPr>
        <w:pStyle w:val="Normal"/>
        <w:pBdr>
          <w:bottom w:val="single" w:sz="8" w:space="2" w:color="1565A0"/>
        </w:pBdr>
        <w:spacing w:before="240" w:after="120"/>
        <w:rPr/>
      </w:pPr>
      <w:r>
        <w:rPr>
          <w:rFonts w:eastAsia="Calibri" w:cs="Calibri"/>
          <w:b/>
          <w:bCs/>
          <w:color w:val="0D2B45"/>
          <w:sz w:val="24"/>
          <w:szCs w:val="24"/>
        </w:rPr>
        <w:t>Publicações técnicas — foco em IA e Oracle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 xml:space="preserve">Publicações ativas no LinkedIn (linkedin.com/in/maxwbh) com foco em </w:t>
      </w:r>
      <w:r>
        <w:rPr>
          <w:rFonts w:eastAsia="Calibri" w:cs="Calibri"/>
          <w:b/>
          <w:bCs/>
          <w:i w:val="false"/>
          <w:iCs w:val="false"/>
        </w:rPr>
        <w:t>IA aplicada a dados</w:t>
      </w:r>
      <w:r>
        <w:rPr>
          <w:rFonts w:eastAsia="Calibri" w:cs="Calibri"/>
          <w:b w:val="false"/>
          <w:bCs w:val="false"/>
          <w:i w:val="false"/>
          <w:iCs w:val="false"/>
        </w:rPr>
        <w:t xml:space="preserve">: Oracle 26ai, </w:t>
      </w:r>
      <w:r>
        <w:rPr>
          <w:rFonts w:eastAsia="Calibri" w:cs="Calibri"/>
          <w:b/>
          <w:bCs/>
          <w:i w:val="false"/>
          <w:iCs w:val="false"/>
        </w:rPr>
        <w:t>Oracle AI Vector Search</w:t>
      </w:r>
      <w:r>
        <w:rPr>
          <w:rFonts w:eastAsia="Calibri" w:cs="Calibri"/>
          <w:b w:val="false"/>
          <w:bCs w:val="false"/>
          <w:i w:val="false"/>
          <w:iCs w:val="false"/>
        </w:rPr>
        <w:t>, busca vetorial com pgvector, Python-oracledb 3.0, DBSAT 4.0 e segurança em dados fiscais.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Conteúdo direcionado tanto a público técnico quanto executivo, em português, com foco no mercado brasileiro.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 w:val="false"/>
          <w:bCs w:val="false"/>
          <w:i w:val="false"/>
          <w:iCs w:val="false"/>
        </w:rPr>
        <w:t>Rede profissional com 500+ conexões e mais de 18 recomendações públicas de colegas e gestores.</w:t>
      </w:r>
    </w:p>
    <w:p>
      <w:pPr>
        <w:pStyle w:val="Normal"/>
        <w:pBdr>
          <w:bottom w:val="single" w:sz="8" w:space="2" w:color="1565A0"/>
        </w:pBdr>
        <w:spacing w:before="240" w:after="120"/>
        <w:rPr>
          <w:rFonts w:ascii="Calibri" w:hAnsi="Calibri" w:eastAsia="Calibri" w:cs="Calibri"/>
          <w:b/>
          <w:bCs/>
          <w:color w:val="0D2B45"/>
          <w:sz w:val="24"/>
          <w:szCs w:val="24"/>
        </w:rPr>
      </w:pPr>
      <w:r>
        <w:rPr>
          <w:rFonts w:eastAsia="Calibri" w:cs="Calibri"/>
          <w:b/>
          <w:bCs/>
          <w:color w:val="0D2B45"/>
          <w:sz w:val="24"/>
          <w:szCs w:val="24"/>
        </w:rPr>
      </w:r>
    </w:p>
    <w:p>
      <w:pPr>
        <w:pStyle w:val="Normal"/>
        <w:pBdr>
          <w:bottom w:val="single" w:sz="8" w:space="2" w:color="1565A0"/>
        </w:pBdr>
        <w:spacing w:before="240" w:after="120"/>
        <w:rPr>
          <w:rFonts w:ascii="Calibri" w:hAnsi="Calibri" w:eastAsia="Calibri" w:cs="Calibri"/>
          <w:b/>
          <w:bCs/>
          <w:color w:val="0D2B45"/>
          <w:sz w:val="24"/>
          <w:szCs w:val="24"/>
        </w:rPr>
      </w:pPr>
      <w:r>
        <w:rPr>
          <w:rFonts w:eastAsia="Calibri" w:cs="Calibri"/>
          <w:b/>
          <w:bCs/>
          <w:color w:val="0D2B45"/>
          <w:sz w:val="24"/>
          <w:szCs w:val="24"/>
        </w:rPr>
      </w:r>
    </w:p>
    <w:p>
      <w:pPr>
        <w:pStyle w:val="Normal"/>
        <w:pBdr>
          <w:bottom w:val="single" w:sz="8" w:space="2" w:color="1565A0"/>
        </w:pBdr>
        <w:spacing w:before="240" w:after="120"/>
        <w:rPr>
          <w:rFonts w:ascii="Calibri" w:hAnsi="Calibri" w:eastAsia="Calibri" w:cs="Calibri"/>
          <w:b/>
          <w:bCs/>
          <w:color w:val="0D2B45"/>
          <w:sz w:val="24"/>
          <w:szCs w:val="24"/>
        </w:rPr>
      </w:pPr>
      <w:r>
        <w:rPr>
          <w:rFonts w:eastAsia="Calibri" w:cs="Calibri"/>
          <w:b/>
          <w:bCs/>
          <w:color w:val="0D2B45"/>
          <w:sz w:val="24"/>
          <w:szCs w:val="24"/>
        </w:rPr>
      </w:r>
    </w:p>
    <w:p>
      <w:pPr>
        <w:pStyle w:val="Normal"/>
        <w:pBdr>
          <w:bottom w:val="single" w:sz="8" w:space="2" w:color="1565A0"/>
        </w:pBdr>
        <w:spacing w:before="240" w:after="120"/>
        <w:rPr>
          <w:rFonts w:ascii="Calibri" w:hAnsi="Calibri" w:eastAsia="Calibri" w:cs="Calibri"/>
          <w:b/>
          <w:bCs/>
          <w:color w:val="0D2B45"/>
          <w:sz w:val="24"/>
          <w:szCs w:val="24"/>
        </w:rPr>
      </w:pPr>
      <w:r>
        <w:rPr>
          <w:rFonts w:eastAsia="Calibri" w:cs="Calibri"/>
          <w:b/>
          <w:bCs/>
          <w:color w:val="0D2B45"/>
          <w:sz w:val="24"/>
          <w:szCs w:val="24"/>
        </w:rPr>
      </w:r>
    </w:p>
    <w:p>
      <w:pPr>
        <w:pStyle w:val="Normal"/>
        <w:pBdr>
          <w:bottom w:val="single" w:sz="8" w:space="2" w:color="1565A0"/>
        </w:pBdr>
        <w:spacing w:before="240" w:after="120"/>
        <w:rPr>
          <w:rFonts w:ascii="Calibri" w:hAnsi="Calibri" w:eastAsia="Calibri" w:cs="Calibri"/>
          <w:b/>
          <w:bCs/>
          <w:color w:val="0D2B45"/>
          <w:sz w:val="24"/>
          <w:szCs w:val="24"/>
        </w:rPr>
      </w:pPr>
      <w:r>
        <w:rPr>
          <w:rFonts w:eastAsia="Calibri" w:cs="Calibri"/>
          <w:b/>
          <w:bCs/>
          <w:color w:val="0D2B45"/>
          <w:sz w:val="24"/>
          <w:szCs w:val="24"/>
        </w:rPr>
        <w:t>Projetos Oracle / PL/SQL no GitHub (github.com/maxwbh)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oracle-sql-helper-ptbr: </w:t>
      </w:r>
      <w:r>
        <w:rPr>
          <w:rFonts w:eastAsia="Calibri" w:cs="Calibri"/>
          <w:b w:val="false"/>
          <w:bCs w:val="false"/>
          <w:i w:val="false"/>
          <w:iCs w:val="false"/>
        </w:rPr>
        <w:t xml:space="preserve">biblioteca de padrões e helpers para desenvolvimento Oracle 19c — PL/SQL, APEX, ORDS e EBR — aderente às </w:t>
      </w:r>
      <w:r>
        <w:rPr>
          <w:rFonts w:eastAsia="Calibri" w:cs="Calibri"/>
          <w:b/>
          <w:bCs/>
          <w:i w:val="false"/>
          <w:iCs w:val="false"/>
        </w:rPr>
        <w:t>Trivadis Guidelines 4.4</w:t>
      </w:r>
      <w:r>
        <w:rPr>
          <w:rFonts w:eastAsia="Calibri" w:cs="Calibri"/>
          <w:b w:val="false"/>
          <w:bCs w:val="false"/>
          <w:i w:val="false"/>
          <w:iCs w:val="false"/>
        </w:rPr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oracle-26ai-helper-ptbr: </w:t>
      </w:r>
      <w:r>
        <w:rPr>
          <w:rFonts w:eastAsia="Calibri" w:cs="Calibri"/>
          <w:b w:val="false"/>
          <w:bCs w:val="false"/>
          <w:i w:val="false"/>
          <w:iCs w:val="false"/>
        </w:rPr>
        <w:t xml:space="preserve">biblioteca PL/SQL para </w:t>
      </w:r>
      <w:r>
        <w:rPr>
          <w:rFonts w:eastAsia="Calibri" w:cs="Calibri"/>
          <w:b/>
          <w:bCs/>
          <w:i w:val="false"/>
          <w:iCs w:val="false"/>
        </w:rPr>
        <w:t>Oracle 26ai</w:t>
      </w:r>
      <w:r>
        <w:rPr>
          <w:rFonts w:eastAsia="Calibri" w:cs="Calibri"/>
          <w:b w:val="false"/>
          <w:bCs w:val="false"/>
          <w:i w:val="false"/>
          <w:iCs w:val="false"/>
        </w:rPr>
        <w:t xml:space="preserve"> — AI Vector Search, JSON Relational e novos recursos de IA do banco. Alinhado a estratégias AI First.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pl_fpdf: </w:t>
      </w:r>
      <w:r>
        <w:rPr>
          <w:rFonts w:eastAsia="Calibri" w:cs="Calibri"/>
          <w:b w:val="false"/>
          <w:bCs w:val="false"/>
          <w:i w:val="false"/>
          <w:iCs w:val="false"/>
        </w:rPr>
        <w:t xml:space="preserve">biblioteca PL/SQL para geração de </w:t>
      </w:r>
      <w:r>
        <w:rPr>
          <w:rFonts w:eastAsia="Calibri" w:cs="Calibri"/>
          <w:b/>
          <w:bCs/>
          <w:i w:val="false"/>
          <w:iCs w:val="false"/>
        </w:rPr>
        <w:t>arquivos PDF diretamente do banco Oracle</w:t>
      </w:r>
      <w:r>
        <w:rPr>
          <w:rFonts w:eastAsia="Calibri" w:cs="Calibri"/>
          <w:b w:val="false"/>
          <w:bCs w:val="false"/>
          <w:i w:val="false"/>
          <w:iCs w:val="false"/>
        </w:rPr>
        <w:t xml:space="preserve"> — impressos, relatórios e documentos formatados a partir de procedures.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viacep: </w:t>
      </w:r>
      <w:r>
        <w:rPr>
          <w:rFonts w:eastAsia="Calibri" w:cs="Calibri"/>
          <w:b w:val="false"/>
          <w:bCs w:val="false"/>
          <w:i w:val="false"/>
          <w:iCs w:val="false"/>
        </w:rPr>
        <w:t>integração PL/SQL com webservice ViaCEP (HTTP/REST) — consumo de API externa via Oracle.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SendMail: </w:t>
      </w:r>
      <w:r>
        <w:rPr>
          <w:rFonts w:eastAsia="Calibri" w:cs="Calibri"/>
          <w:b w:val="false"/>
          <w:bCs w:val="false"/>
          <w:i w:val="false"/>
          <w:iCs w:val="false"/>
        </w:rPr>
        <w:t>procedure PL/SQL para envio de e-mails com anexos a partir de campos BLOB do Oracle.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FoneticaBR &amp; Survy: </w:t>
      </w:r>
      <w:r>
        <w:rPr>
          <w:rFonts w:eastAsia="Calibri" w:cs="Calibri"/>
          <w:b w:val="false"/>
          <w:bCs w:val="false"/>
          <w:i w:val="false"/>
          <w:iCs w:val="false"/>
        </w:rPr>
        <w:t>pesquisa fonética para o padrão brasileiro em PL/SQL e gerador de questionários em PL/SQL.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apex-plugin-apexsignature: </w:t>
      </w:r>
      <w:r>
        <w:rPr>
          <w:rFonts w:eastAsia="Calibri" w:cs="Calibri"/>
          <w:b w:val="false"/>
          <w:bCs w:val="false"/>
          <w:i w:val="false"/>
          <w:iCs w:val="false"/>
        </w:rPr>
        <w:t>plugin de região para Oracle APEX (assinatura digitalizada em canvas).</w:t>
      </w:r>
    </w:p>
    <w:p>
      <w:pPr>
        <w:pStyle w:val="Normal"/>
        <w:pBdr>
          <w:bottom w:val="single" w:sz="8" w:space="2" w:color="1565A0"/>
        </w:pBdr>
        <w:spacing w:before="240" w:after="120"/>
        <w:rPr/>
      </w:pPr>
      <w:r>
        <w:rPr>
          <w:rFonts w:eastAsia="Calibri" w:cs="Calibri"/>
          <w:b/>
          <w:bCs/>
          <w:color w:val="0D2B45"/>
          <w:sz w:val="24"/>
          <w:szCs w:val="24"/>
        </w:rPr>
        <w:t>Demais projetos públicos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brcobranca / boleto_cnab_api: </w:t>
      </w:r>
      <w:r>
        <w:rPr>
          <w:rFonts w:eastAsia="Calibri" w:cs="Calibri"/>
          <w:b w:val="false"/>
          <w:bCs w:val="false"/>
          <w:i w:val="false"/>
          <w:iCs w:val="false"/>
        </w:rPr>
        <w:t>manutenção de forks Ruby para geração de boletos e remessas CNAB 240 (FEBRABAN), incluindo Sicoob e PIX híbrido — domínio financeiro/bancário.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Gestao-Contrato: </w:t>
      </w:r>
      <w:r>
        <w:rPr>
          <w:rFonts w:eastAsia="Calibri" w:cs="Calibri"/>
          <w:b w:val="false"/>
          <w:bCs w:val="false"/>
          <w:i w:val="false"/>
          <w:iCs w:val="false"/>
        </w:rPr>
        <w:t>sistema Django 4.2 + PostgreSQL para gestão de contratos, com módulo financeiro e integração OFX.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i w:val="false"/>
          <w:iCs w:val="false"/>
        </w:rPr>
        <w:t xml:space="preserve">doc2pdf: </w:t>
      </w:r>
      <w:r>
        <w:rPr>
          <w:rFonts w:eastAsia="Calibri" w:cs="Calibri"/>
          <w:b w:val="false"/>
          <w:bCs w:val="false"/>
          <w:i w:val="false"/>
          <w:iCs w:val="false"/>
        </w:rPr>
        <w:t>API Flask com LibreOffice headless para conversão DOCX → PDF, em produção.</w:t>
      </w:r>
    </w:p>
    <w:p>
      <w:pPr>
        <w:pStyle w:val="Normal"/>
        <w:pBdr>
          <w:bottom w:val="single" w:sz="8" w:space="2" w:color="1565A0"/>
        </w:pBdr>
        <w:spacing w:before="240" w:after="120"/>
        <w:rPr/>
      </w:pPr>
      <w:r>
        <w:rPr>
          <w:rFonts w:eastAsia="Calibri" w:cs="Calibri"/>
          <w:b/>
          <w:bCs/>
          <w:color w:val="0D2B45"/>
          <w:sz w:val="24"/>
          <w:szCs w:val="24"/>
        </w:rPr>
        <w:t>Formação acadêmica</w:t>
      </w:r>
    </w:p>
    <w:p>
      <w:pPr>
        <w:pStyle w:val="Normal"/>
        <w:tabs>
          <w:tab w:val="clear" w:pos="720"/>
          <w:tab w:val="right" w:pos="9360" w:leader="none"/>
        </w:tabs>
        <w:spacing w:before="0" w:after="60"/>
        <w:rPr/>
      </w:pPr>
      <w:r>
        <w:rPr>
          <w:rFonts w:eastAsia="Calibri" w:cs="Calibri"/>
          <w:b/>
          <w:bCs/>
          <w:sz w:val="20"/>
          <w:szCs w:val="20"/>
        </w:rPr>
        <w:t>Pós-Graduação em Engenharia de Telecomunicações — IETEC</w:t>
      </w:r>
      <w:r>
        <w:rPr>
          <w:rFonts w:eastAsia="Calibri" w:cs="Calibri"/>
          <w:color w:val="555555"/>
          <w:sz w:val="20"/>
          <w:szCs w:val="20"/>
        </w:rPr>
        <w:tab/>
        <w:t>2001 – 2002</w:t>
      </w:r>
    </w:p>
    <w:p>
      <w:pPr>
        <w:pStyle w:val="Normal"/>
        <w:tabs>
          <w:tab w:val="clear" w:pos="720"/>
          <w:tab w:val="right" w:pos="9360" w:leader="none"/>
        </w:tabs>
        <w:spacing w:before="0" w:after="120"/>
        <w:rPr/>
      </w:pPr>
      <w:r>
        <w:rPr>
          <w:rFonts w:eastAsia="Calibri" w:cs="Calibri"/>
          <w:b/>
          <w:bCs/>
          <w:sz w:val="20"/>
          <w:szCs w:val="20"/>
        </w:rPr>
        <w:t>Graduação em Tecnologia da Computação — FABRAI</w:t>
      </w:r>
      <w:r>
        <w:rPr>
          <w:rFonts w:eastAsia="Calibri" w:cs="Calibri"/>
          <w:color w:val="555555"/>
          <w:sz w:val="20"/>
          <w:szCs w:val="20"/>
        </w:rPr>
        <w:tab/>
        <w:t>1996 – 1998</w:t>
      </w:r>
    </w:p>
    <w:p>
      <w:pPr>
        <w:pStyle w:val="Normal"/>
        <w:pBdr>
          <w:bottom w:val="single" w:sz="8" w:space="2" w:color="1565A0"/>
        </w:pBdr>
        <w:spacing w:before="240" w:after="120"/>
        <w:rPr/>
      </w:pPr>
      <w:r>
        <w:rPr>
          <w:rFonts w:eastAsia="Calibri" w:cs="Calibri"/>
          <w:b/>
          <w:bCs/>
          <w:color w:val="0D2B45"/>
          <w:sz w:val="24"/>
          <w:szCs w:val="24"/>
        </w:rPr>
        <w:t>Idiomas</w:t>
      </w:r>
    </w:p>
    <w:p>
      <w:pPr>
        <w:pStyle w:val="Normal"/>
        <w:spacing w:before="0" w:after="80"/>
        <w:rPr/>
      </w:pPr>
      <w:r>
        <w:rPr>
          <w:rFonts w:eastAsia="Calibri" w:cs="Calibri"/>
          <w:b/>
          <w:bCs/>
          <w:i w:val="false"/>
          <w:iCs w:val="false"/>
        </w:rPr>
        <w:t xml:space="preserve">Português </w:t>
      </w:r>
      <w:r>
        <w:rPr>
          <w:rFonts w:eastAsia="Calibri" w:cs="Calibri"/>
          <w:b w:val="false"/>
          <w:bCs w:val="false"/>
          <w:i w:val="false"/>
          <w:iCs w:val="false"/>
        </w:rPr>
        <w:t xml:space="preserve">— Nativo  •  </w:t>
      </w:r>
      <w:r>
        <w:rPr>
          <w:rFonts w:eastAsia="Calibri" w:cs="Calibri"/>
          <w:b/>
          <w:bCs/>
          <w:i w:val="false"/>
          <w:iCs w:val="false"/>
        </w:rPr>
        <w:t xml:space="preserve">Inglês </w:t>
      </w:r>
      <w:r>
        <w:rPr>
          <w:rFonts w:eastAsia="Calibri" w:cs="Calibri"/>
          <w:b w:val="false"/>
          <w:bCs w:val="false"/>
          <w:i w:val="false"/>
          <w:iCs w:val="false"/>
        </w:rPr>
        <w:t>— Intermediário (leitura técnica fluente)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3</Pages>
  <Words>1118</Words>
  <Characters>6845</Characters>
  <CharactersWithSpaces>7886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2026-05-25T18:39:13Z</dcterms:created>
  <dc:creator>Maxwell da Silva Oliveira</dc:creator>
  <dc:description/>
  <dc:language>pt-BR</dc:language>
  <cp:lastModifiedBy/>
  <dcterms:modified xsi:type="dcterms:W3CDTF">2026-05-25T15:46:13Z</dcterms:modified>
  <cp:revision>2</cp:revision>
  <dc:subject/>
  <dc:title>Currículo - Maxwell da Silva Oliveira - Oracle EBS Sr</dc:title>
</cp:coreProperties>
</file>