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scada"/>
    <w:p>
      <w:pPr>
        <w:pStyle w:val="Heading1"/>
      </w:pPr>
      <w:r>
        <w:t xml:space="preserve">SCADA</w:t>
      </w:r>
    </w:p>
    <w:p>
      <w:pPr>
        <w:pStyle w:val="FirstParagraph"/>
      </w:pPr>
      <w:r>
        <w:t xml:space="preserve">Reference Manual</w:t>
      </w:r>
      <w:r>
        <w:t xml:space="preserve"> </w:t>
      </w:r>
      <w:r>
        <w:t xml:space="preserve">Module &amp; Architecture Reference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Maxwell McFarlane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2026-09-23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modernize-gui-control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t xml:space="preserve">System Flow</w:t>
      </w:r>
    </w:p>
    <w:p>
      <w:pPr>
        <w:pStyle w:val="Compact"/>
        <w:numPr>
          <w:ilvl w:val="0"/>
          <w:numId w:val="1001"/>
        </w:numPr>
      </w:pPr>
      <w:r>
        <w:t xml:space="preserve">Module Reference</w:t>
      </w:r>
    </w:p>
    <w:p>
      <w:pPr>
        <w:pStyle w:val="Compact"/>
        <w:numPr>
          <w:ilvl w:val="0"/>
          <w:numId w:val="1001"/>
        </w:numPr>
      </w:pPr>
      <w:r>
        <w:t xml:space="preserve">Known Limitations</w:t>
      </w:r>
    </w:p>
    <w:p>
      <w:pPr>
        <w:pStyle w:val="Compact"/>
        <w:numPr>
          <w:ilvl w:val="0"/>
          <w:numId w:val="1001"/>
        </w:numPr>
      </w:pPr>
      <w:r>
        <w:t xml:space="preserve">Revision History</w:t>
      </w:r>
    </w:p>
    <w:p>
      <w:pPr>
        <w:pStyle w:val="Compact"/>
        <w:numPr>
          <w:ilvl w:val="0"/>
          <w:numId w:val="1001"/>
        </w:numPr>
      </w:pPr>
      <w:r>
        <w:t xml:space="preserve">Related Documents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SCADA is a small data-management-and-control stack built on a vendored SQLite amalgamation. It has three layers: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DMS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sqlite3*</w:t>
      </w:r>
      <w:r>
        <w:t xml:space="preserve"> </w:t>
      </w:r>
      <w:r>
        <w:t xml:space="preserve">handle, a list of</w:t>
      </w:r>
      <w:r>
        <w:t xml:space="preserve"> </w:t>
      </w:r>
      <w:r>
        <w:rPr>
          <w:rStyle w:val="VerbatimChar"/>
        </w:rPr>
        <w:t xml:space="preserve">Table*</w:t>
      </w:r>
      <w:r>
        <w:t xml:space="preserve">, a shared</w:t>
      </w:r>
      <w:r>
        <w:t xml:space="preserve"> </w:t>
      </w:r>
      <w:r>
        <w:rPr>
          <w:rStyle w:val="VerbatimChar"/>
        </w:rPr>
        <w:t xml:space="preserve">Log*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(schema + CRUD + query + CSV export over one SQLite table), plus the vendored</w:t>
      </w:r>
      <w:r>
        <w:t xml:space="preserve"> </w:t>
      </w:r>
      <w:r>
        <w:rPr>
          <w:rStyle w:val="VerbatimChar"/>
        </w:rPr>
        <w:t xml:space="preserve">sqlite3.c</w:t>
      </w:r>
      <w:r>
        <w:t xml:space="preserve">/</w:t>
      </w:r>
      <w:r>
        <w:rPr>
          <w:rStyle w:val="VerbatimChar"/>
        </w:rPr>
        <w:t xml:space="preserve">.h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src/control/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ModeManager</w:t>
      </w:r>
      <w:r>
        <w:t xml:space="preserve"> </w:t>
      </w:r>
      <w:r>
        <w:t xml:space="preserve">implement a config-driven finite state machine (state → branch-on-SQL-condition → next state) over the same</w:t>
      </w:r>
      <w:r>
        <w:t xml:space="preserve"> </w:t>
      </w:r>
      <w:r>
        <w:rPr>
          <w:rStyle w:val="VerbatimChar"/>
        </w:rPr>
        <w:t xml:space="preserve">DMS</w:t>
      </w:r>
      <w:r>
        <w:t xml:space="preserve">.</w:t>
      </w:r>
      <w:r>
        <w:t xml:space="preserve"> </w:t>
      </w:r>
      <w:r>
        <w:rPr>
          <w:rStyle w:val="VerbatimChar"/>
        </w:rPr>
        <w:t xml:space="preserve">Calibration</w:t>
      </w:r>
      <w:r>
        <w:t xml:space="preserve"> </w:t>
      </w:r>
      <w:r>
        <w:t xml:space="preserve">(linear/quadratic sensor calibration) lives here too but nothing currently constructs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Presentation layer</w:t>
      </w:r>
      <w:r>
        <w:t xml:space="preserve"> </w:t>
      </w:r>
      <w:r>
        <w:t xml:space="preserve">— a Qt Widgets GUI (</w:t>
      </w:r>
      <w:r>
        <w:rPr>
          <w:rStyle w:val="VerbatimChar"/>
        </w:rPr>
        <w:t xml:space="preserve">gui/</w:t>
      </w:r>
      <w:r>
        <w:t xml:space="preserve">) and two console drivers (</w:t>
      </w:r>
      <w:r>
        <w:rPr>
          <w:rStyle w:val="VerbatimChar"/>
        </w:rPr>
        <w:t xml:space="preserve">examples/main.cpp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examples/control_main.cpp</w:t>
      </w:r>
      <w:r>
        <w:t xml:space="preserve">), all built directly against the two layers above. There is no service boundary between them; every entry point links the same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files.</w:t>
      </w:r>
    </w:p>
    <w:p>
      <w:pPr>
        <w:pStyle w:val="FirstParagraph"/>
      </w:pPr>
      <w:r>
        <w:rPr>
          <w:rStyle w:val="VerbatimChar"/>
        </w:rPr>
        <w:t xml:space="preserve">libs/log.cpp</w:t>
      </w:r>
      <w:r>
        <w:t xml:space="preserve">/</w:t>
      </w:r>
      <w:r>
        <w:rPr>
          <w:rStyle w:val="VerbatimChar"/>
        </w:rPr>
        <w:t xml:space="preserve">log.h</w:t>
      </w:r>
      <w:r>
        <w:t xml:space="preserve"> </w:t>
      </w:r>
      <w:r>
        <w:t xml:space="preserve">is a small shared logger (</w:t>
      </w:r>
      <w:r>
        <w:rPr>
          <w:rStyle w:val="VerbatimChar"/>
        </w:rPr>
        <w:t xml:space="preserve">std::ofstream</w:t>
      </w:r>
      <w:r>
        <w:t xml:space="preserve"> </w:t>
      </w:r>
      <w:r>
        <w:t xml:space="preserve">wrapper, append-mode by default, with an explicit</w:t>
      </w:r>
      <w:r>
        <w:t xml:space="preserve"> </w:t>
      </w:r>
      <w:r>
        <w:rPr>
          <w:rStyle w:val="VerbatimChar"/>
        </w:rPr>
        <w:t xml:space="preserve">truncate()</w:t>
      </w:r>
      <w:r>
        <w:t xml:space="preserve">) used by all three layers — it is the only piece of what used to be called the "supervisory layer" that has real content.</w:t>
      </w:r>
    </w:p>
    <w:p>
      <w:pPr>
        <w:pStyle w:val="BodyText"/>
      </w:pPr>
      <w:r>
        <w:t xml:space="preserve">This branch (</w:t>
      </w:r>
      <w:r>
        <w:rPr>
          <w:rStyle w:val="VerbatimChar"/>
        </w:rPr>
        <w:t xml:space="preserve">modernize-gui-control</w:t>
      </w:r>
      <w:r>
        <w:t xml:space="preserve">) removed</w:t>
      </w:r>
      <w:r>
        <w:t xml:space="preserve"> </w:t>
      </w:r>
      <w:r>
        <w:rPr>
          <w:rStyle w:val="VerbatimChar"/>
        </w:rPr>
        <w:t xml:space="preserve">legacy/scada_2017/</w:t>
      </w:r>
      <w:r>
        <w:t xml:space="preserve"> </w:t>
      </w:r>
      <w:r>
        <w:t xml:space="preserve">— a full import of the original 2017 Lafayette CS205 course project, including its own commit history — and replaced it with the two pieces of it that were actually load-bearing: the GUI and the control subsystem, ported to build against the modern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data layer instead of a separate, near-duplicate copy of it. Everything else that lived under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(Phidget hardware test rigs, named-pipe experiments, a vendored gtest copy, IDE project files) had no dependents anywhere in the codebase and was dropped rather than carried forward; it is still fully present in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's history if it's ever needed.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Data["src/ — data layer"]</w:t>
      </w:r>
      <w:r>
        <w:br/>
      </w:r>
      <w:r>
        <w:rPr>
          <w:rStyle w:val="VerbatimChar"/>
        </w:rPr>
        <w:t xml:space="preserve">        DMS["DMS"] --&gt; Table["Table"]</w:t>
      </w:r>
      <w:r>
        <w:br/>
      </w:r>
      <w:r>
        <w:rPr>
          <w:rStyle w:val="VerbatimChar"/>
        </w:rPr>
        <w:t xml:space="preserve">        Table --&gt; SQLite["sqlite3.c/.h&lt;br/&gt;(vendored)"]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Control["src/control/ — control layer"]</w:t>
      </w:r>
      <w:r>
        <w:br/>
      </w:r>
      <w:r>
        <w:rPr>
          <w:rStyle w:val="VerbatimChar"/>
        </w:rPr>
        <w:t xml:space="preserve">        MM["ModeManager"] --&gt; State</w:t>
      </w:r>
      <w:r>
        <w:br/>
      </w:r>
      <w:r>
        <w:rPr>
          <w:rStyle w:val="VerbatimChar"/>
        </w:rPr>
        <w:t xml:space="preserve">        State --&gt; Branch</w:t>
      </w:r>
      <w:r>
        <w:br/>
      </w:r>
      <w:r>
        <w:rPr>
          <w:rStyle w:val="VerbatimChar"/>
        </w:rPr>
        <w:t xml:space="preserve">        MM --&gt; DMS</w:t>
      </w:r>
      <w:r>
        <w:br/>
      </w:r>
      <w:r>
        <w:rPr>
          <w:rStyle w:val="VerbatimChar"/>
        </w:rPr>
        <w:t xml:space="preserve">        Calibration -.unused.-&gt; DMS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Present["presentation — gui/ and examples/"]</w:t>
      </w:r>
      <w:r>
        <w:br/>
      </w:r>
      <w:r>
        <w:rPr>
          <w:rStyle w:val="VerbatimChar"/>
        </w:rPr>
        <w:t xml:space="preserve">        GUI["gui/ (Qt Widgets)"]</w:t>
      </w:r>
      <w:r>
        <w:br/>
      </w:r>
      <w:r>
        <w:rPr>
          <w:rStyle w:val="VerbatimChar"/>
        </w:rPr>
        <w:t xml:space="preserve">        Ex1["examples/main.cpp"]</w:t>
      </w:r>
      <w:r>
        <w:br/>
      </w:r>
      <w:r>
        <w:rPr>
          <w:rStyle w:val="VerbatimChar"/>
        </w:rPr>
        <w:t xml:space="preserve">        Ex2["examples/control_main.cpp"]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GUI --&gt; DMS</w:t>
      </w:r>
      <w:r>
        <w:br/>
      </w:r>
      <w:r>
        <w:rPr>
          <w:rStyle w:val="VerbatimChar"/>
        </w:rPr>
        <w:t xml:space="preserve">    GUI --&gt; MM</w:t>
      </w:r>
      <w:r>
        <w:br/>
      </w:r>
      <w:r>
        <w:rPr>
          <w:rStyle w:val="VerbatimChar"/>
        </w:rPr>
        <w:t xml:space="preserve">    Ex1 --&gt; DMS</w:t>
      </w:r>
      <w:r>
        <w:br/>
      </w:r>
      <w:r>
        <w:rPr>
          <w:rStyle w:val="VerbatimChar"/>
        </w:rPr>
        <w:t xml:space="preserve">    Ex2 --&gt; DMS</w:t>
      </w:r>
      <w:r>
        <w:br/>
      </w:r>
      <w:r>
        <w:rPr>
          <w:rStyle w:val="VerbatimChar"/>
        </w:rPr>
        <w:t xml:space="preserve">    Ex2 --&gt; MM</w:t>
      </w:r>
      <w:r>
        <w:br/>
      </w:r>
      <w:r>
        <w:rPr>
          <w:rStyle w:val="VerbatimChar"/>
        </w:rPr>
        <w:t xml:space="preserve">    Log["libs/log.cpp"] -.shared logger.-&gt; DMS</w:t>
      </w:r>
      <w:r>
        <w:br/>
      </w:r>
      <w:r>
        <w:rPr>
          <w:rStyle w:val="VerbatimChar"/>
        </w:rPr>
        <w:t xml:space="preserve">    Log -.-&gt; MM</w:t>
      </w:r>
    </w:p>
    <w:p>
      <w:r>
        <w:pict>
          <v:rect style="width:0;height:1.5pt" o:hralign="center" o:hrstd="t" o:hr="t"/>
        </w:pict>
      </w:r>
    </w:p>
    <w:bookmarkEnd w:id="10"/>
    <w:bookmarkStart w:id="14" w:name="X0735330ffb5a742e6f26aa9c5ec1614fd029fa6"/>
    <w:p>
      <w:pPr>
        <w:pStyle w:val="Heading2"/>
      </w:pPr>
      <w:r>
        <w:t xml:space="preserve">2. System Flow</w:t>
      </w:r>
    </w:p>
    <w:bookmarkStart w:id="11" w:name="Xe3da46be5baee443474f6fa09902f115b6310ec"/>
    <w:p>
      <w:pPr>
        <w:pStyle w:val="Heading3"/>
      </w:pPr>
      <w:r>
        <w:t xml:space="preserve">2.1 DMS console example (</w:t>
      </w:r>
      <w:r>
        <w:rPr>
          <w:rStyle w:val="VerbatimChar"/>
        </w:rPr>
        <w:t xml:space="preserve">examples/main.cpp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run_example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Construct:</w:t>
      </w:r>
      <w:r>
        <w:t xml:space="preserve"> </w:t>
      </w:r>
      <w:r>
        <w:rPr>
          <w:rStyle w:val="VerbatimChar"/>
        </w:rPr>
        <w:t xml:space="preserve">DMS db("../scada.db", "../configuration_files/deftables_config.txt", "../log.txt")</w:t>
      </w:r>
      <w:r>
        <w:t xml:space="preserve"> </w:t>
      </w:r>
      <w:r>
        <w:t xml:space="preserve">at file scope — opens the SQLite db, sets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, auto-creates</w:t>
      </w:r>
      <w:r>
        <w:t xml:space="preserve"> </w:t>
      </w:r>
      <w:r>
        <w:rPr>
          <w:rStyle w:val="VerbatimChar"/>
        </w:rPr>
        <w:t xml:space="preserve">ConfigFileTable</w:t>
      </w:r>
      <w:r>
        <w:t xml:space="preserve">, parses the config file into per-table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calls.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eight</w:t>
      </w:r>
      <w:r>
        <w:t xml:space="preserve"> </w:t>
      </w:r>
      <w:r>
        <w:rPr>
          <w:rStyle w:val="VerbatimChar"/>
        </w:rPr>
        <w:t xml:space="preserve">db.loadDataBase(path)</w:t>
      </w:r>
      <w:r>
        <w:t xml:space="preserve"> </w:t>
      </w:r>
      <w:r>
        <w:t xml:space="preserve">calls (dependency order) against</w:t>
      </w:r>
      <w:r>
        <w:t xml:space="preserve"> </w:t>
      </w:r>
      <w:r>
        <w:rPr>
          <w:rStyle w:val="VerbatimChar"/>
        </w:rPr>
        <w:t xml:space="preserve">testbench_files/*.txt</w:t>
      </w:r>
      <w:r>
        <w:t xml:space="preserve">, plus two</w:t>
      </w:r>
      <w:r>
        <w:t xml:space="preserve"> </w:t>
      </w:r>
      <w:r>
        <w:rPr>
          <w:rStyle w:val="VerbatimChar"/>
        </w:rPr>
        <w:t xml:space="preserve">db.loadConfigTable(name, path)</w:t>
      </w:r>
      <w:r>
        <w:t xml:space="preserve"> </w:t>
      </w:r>
      <w:r>
        <w:t xml:space="preserve">calls against</w:t>
      </w:r>
      <w:r>
        <w:t xml:space="preserve"> </w:t>
      </w:r>
      <w:r>
        <w:rPr>
          <w:rStyle w:val="VerbatimChar"/>
        </w:rPr>
        <w:t xml:space="preserve">configuration_files/*.txt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Query/exercise:</w:t>
      </w:r>
      <w:r>
        <w:t xml:space="preserve"> </w:t>
      </w:r>
      <w:r>
        <w:rPr>
          <w:rStyle w:val="VerbatimChar"/>
        </w:rPr>
        <w:t xml:space="preserve">testSampleTable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testCalTable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testResetRowID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testTableFnc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testMultiQuery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testClrTable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addMultiToTable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getTableHeaders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isSensorExist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Export:</w:t>
      </w:r>
      <w:r>
        <w:t xml:space="preserve"> </w:t>
      </w:r>
      <w:r>
        <w:rPr>
          <w:rStyle w:val="VerbatimChar"/>
        </w:rPr>
        <w:t xml:space="preserve">Table::exp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../data.csv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../data1.csv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../data2.csv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Close:</w:t>
      </w:r>
      <w:r>
        <w:t xml:space="preserve"> </w:t>
      </w:r>
      <w:r>
        <w:rPr>
          <w:rStyle w:val="VerbatimChar"/>
        </w:rPr>
        <w:t xml:space="preserve">db.close()</w:t>
      </w:r>
      <w:r>
        <w:t xml:space="preserve">.</w:t>
      </w:r>
    </w:p>
    <w:bookmarkEnd w:id="11"/>
    <w:bookmarkStart w:id="12" w:name="Xb0bc7dba176a6c5b5ea150bd9b3be3d865777d9"/>
    <w:p>
      <w:pPr>
        <w:pStyle w:val="Heading3"/>
      </w:pPr>
      <w:r>
        <w:t xml:space="preserve">2.2 Control-subsystem console example (</w:t>
      </w:r>
      <w:r>
        <w:rPr>
          <w:rStyle w:val="VerbatimChar"/>
        </w:rPr>
        <w:t xml:space="preserve">examples/control_main.cpp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run_control_example</w:t>
      </w:r>
      <w:r>
        <w:t xml:space="preserve">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DMS</w:t>
      </w:r>
      <w:r>
        <w:t xml:space="preserve"> </w:t>
      </w:r>
      <w:r>
        <w:t xml:space="preserve">construction and config/testbench loading as above, then: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ModeManager m("../configuration_files/control_config.txt", &amp;db)</w:t>
      </w:r>
      <w:r>
        <w:t xml:space="preserve"> </w:t>
      </w:r>
      <w:r>
        <w:t xml:space="preserve">— parses</w:t>
      </w:r>
      <w:r>
        <w:t xml:space="preserve"> </w:t>
      </w:r>
      <w:r>
        <w:rPr>
          <w:rStyle w:val="VerbatimChar"/>
        </w:rPr>
        <w:t xml:space="preserve">control_config.txt</w:t>
      </w:r>
      <w:r>
        <w:t xml:space="preserve">'s</w:t>
      </w:r>
      <w:r>
        <w:t xml:space="preserve"> </w:t>
      </w:r>
      <w:r>
        <w:rPr>
          <w:rStyle w:val="VerbatimChar"/>
        </w:rPr>
        <w:t xml:space="preserve">STATES:</w:t>
      </w:r>
      <w:r>
        <w:t xml:space="preserve">/</w:t>
      </w:r>
      <w:r>
        <w:rPr>
          <w:rStyle w:val="VerbatimChar"/>
        </w:rPr>
        <w:t xml:space="preserve">BRANCHES:</w:t>
      </w:r>
      <w:r>
        <w:t xml:space="preserve"> </w:t>
      </w:r>
      <w:r>
        <w:t xml:space="preserve">sections, builds one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per name and one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&lt;from&gt;,&lt;to&gt;,&lt;SQL condition&gt;</w:t>
      </w:r>
      <w:r>
        <w:t xml:space="preserve"> </w:t>
      </w:r>
      <w:r>
        <w:t xml:space="preserve">line, and sets</w:t>
      </w:r>
      <w:r>
        <w:t xml:space="preserve"> </w:t>
      </w:r>
      <w:r>
        <w:rPr>
          <w:rStyle w:val="VerbatimChar"/>
        </w:rPr>
        <w:t xml:space="preserve">currentState</w:t>
      </w:r>
      <w:r>
        <w:t xml:space="preserve"> </w:t>
      </w:r>
      <w:r>
        <w:t xml:space="preserve">to the first declared state.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m.configure()</w:t>
      </w:r>
      <w:r>
        <w:t xml:space="preserve"> </w:t>
      </w:r>
      <w:r>
        <w:t xml:space="preserve">does the parse;</w:t>
      </w:r>
      <w:r>
        <w:t xml:space="preserve"> </w:t>
      </w:r>
      <w:r>
        <w:rPr>
          <w:rStyle w:val="VerbatimChar"/>
        </w:rPr>
        <w:t xml:space="preserve">m.nextstate()</w:t>
      </w:r>
      <w:r>
        <w:t xml:space="preserve"> </w:t>
      </w:r>
      <w:r>
        <w:t xml:space="preserve">(not called by either example) would evaluate the current state's branch conditions via</w:t>
      </w:r>
      <w:r>
        <w:t xml:space="preserve"> </w:t>
      </w:r>
      <w:r>
        <w:rPr>
          <w:rStyle w:val="VerbatimChar"/>
        </w:rPr>
        <w:t xml:space="preserve">DMS::controlQuery</w:t>
      </w:r>
      <w:r>
        <w:t xml:space="preserve"> </w:t>
      </w:r>
      <w:r>
        <w:t xml:space="preserve">and advance</w:t>
      </w:r>
      <w:r>
        <w:t xml:space="preserve"> </w:t>
      </w:r>
      <w:r>
        <w:rPr>
          <w:rStyle w:val="VerbatimChar"/>
        </w:rPr>
        <w:t xml:space="preserve">currentState</w:t>
      </w:r>
      <w:r>
        <w:t xml:space="preserve"> </w:t>
      </w:r>
      <w:r>
        <w:t xml:space="preserve">on the first true one.</w:t>
      </w:r>
    </w:p>
    <w:bookmarkEnd w:id="12"/>
    <w:bookmarkStart w:id="13" w:name="X07f4eec2ed9b314b43a48a77644ca79a6a01738"/>
    <w:p>
      <w:pPr>
        <w:pStyle w:val="Heading3"/>
      </w:pPr>
      <w:r>
        <w:t xml:space="preserve">2.3 GUI (</w:t>
      </w:r>
      <w:r>
        <w:rPr>
          <w:rStyle w:val="VerbatimChar"/>
        </w:rPr>
        <w:t xml:space="preserve">gui/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run_gui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bin/scada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MainWindow</w:t>
      </w:r>
      <w:r>
        <w:t xml:space="preserve">'s constructor does the same</w:t>
      </w:r>
      <w:r>
        <w:t xml:space="preserve"> </w:t>
      </w:r>
      <w:r>
        <w:rPr>
          <w:rStyle w:val="VerbatimChar"/>
        </w:rPr>
        <w:t xml:space="preserve">DMS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ModeManager</w:t>
      </w:r>
      <w:r>
        <w:t xml:space="preserve"> </w:t>
      </w:r>
      <w:r>
        <w:t xml:space="preserve">construction as the console examples (same relative paths, so it must be launched with cwd =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— see §3.8), then populates two read-only text panes (</w:t>
      </w:r>
      <w:r>
        <w:rPr>
          <w:rStyle w:val="VerbatimChar"/>
        </w:rPr>
        <w:t xml:space="preserve">SensorArch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StateArch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SELECT * FROM SensorTable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StateTable</w:t>
      </w:r>
      <w:r>
        <w:t xml:space="preserve">. Three menu actions open modeless child widgets that share the same</w:t>
      </w:r>
      <w:r>
        <w:t xml:space="preserve"> </w:t>
      </w:r>
      <w:r>
        <w:rPr>
          <w:rStyle w:val="VerbatimChar"/>
        </w:rPr>
        <w:t xml:space="preserve">DMS*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Table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ExportWindow</w:t>
      </w:r>
      <w:r>
        <w:t xml:space="preserve"> </w:t>
      </w:r>
      <w:r>
        <w:t xml:space="preserve">(pick a table + filter, preview, write CSV) — re-runs</w:t>
      </w:r>
      <w:r>
        <w:t xml:space="preserve"> </w:t>
      </w:r>
      <w:r>
        <w:rPr>
          <w:rStyle w:val="VerbatimChar"/>
        </w:rPr>
        <w:t xml:space="preserve">m-&gt;configure()</w:t>
      </w:r>
      <w:r>
        <w:t xml:space="preserve"> </w:t>
      </w:r>
      <w:r>
        <w:t xml:space="preserve">on open, re-parsing the control config.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 Table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tableEditWindow</w:t>
      </w:r>
      <w:r>
        <w:t xml:space="preserve"> </w:t>
      </w:r>
      <w:r>
        <w:t xml:space="preserve">(browse/edit rows) — also re-runs</w:t>
      </w:r>
      <w:r>
        <w:t xml:space="preserve"> </w:t>
      </w:r>
      <w:r>
        <w:rPr>
          <w:rStyle w:val="VerbatimChar"/>
        </w:rPr>
        <w:t xml:space="preserve">m-&gt;configure()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ConfigurationEditWindow</w:t>
      </w:r>
      <w:r>
        <w:t xml:space="preserve"> </w:t>
      </w:r>
      <w:r>
        <w:t xml:space="preserve">(edit</w:t>
      </w:r>
      <w:r>
        <w:t xml:space="preserve"> </w:t>
      </w:r>
      <w:r>
        <w:rPr>
          <w:rStyle w:val="VerbatimChar"/>
        </w:rPr>
        <w:t xml:space="preserve">control_config.txt</w:t>
      </w:r>
      <w:r>
        <w:t xml:space="preserve"> </w:t>
      </w:r>
      <w:r>
        <w:t xml:space="preserve">in place, save, re-validate via</w:t>
      </w:r>
      <w:r>
        <w:t xml:space="preserve"> </w:t>
      </w:r>
      <w:r>
        <w:rPr>
          <w:rStyle w:val="VerbatimChar"/>
        </w:rPr>
        <w:t xml:space="preserve">ModeManager</w:t>
      </w:r>
      <w:r>
        <w:t xml:space="preserve">) —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 </w:t>
      </w:r>
      <w:r>
        <w:t xml:space="preserve">after a save (see §4).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Ctor["MainWindow()"] --&gt; D["new DMS(../scada.db, ...)"]</w:t>
      </w:r>
      <w:r>
        <w:br/>
      </w:r>
      <w:r>
        <w:rPr>
          <w:rStyle w:val="VerbatimChar"/>
        </w:rPr>
        <w:t xml:space="preserve">    Ctor --&gt; M["new ModeManager(../configuration_files/control_config.txt, db)&lt;br/&gt;m-&gt;configure()"]</w:t>
      </w:r>
      <w:r>
        <w:br/>
      </w:r>
      <w:r>
        <w:rPr>
          <w:rStyle w:val="VerbatimChar"/>
        </w:rPr>
        <w:t xml:space="preserve">    D --&gt; Panes["SensorArch / StateArch text panes"]</w:t>
      </w:r>
      <w:r>
        <w:br/>
      </w:r>
      <w:r>
        <w:rPr>
          <w:rStyle w:val="VerbatimChar"/>
        </w:rPr>
        <w:t xml:space="preserve">    Ctor --&gt; Menu{Menu action}</w:t>
      </w:r>
      <w:r>
        <w:br/>
      </w:r>
      <w:r>
        <w:rPr>
          <w:rStyle w:val="VerbatimChar"/>
        </w:rPr>
        <w:t xml:space="preserve">    Menu --&gt;|Export Table| EW["ExportWindow&lt;br/&gt;(re-runs configure())"]</w:t>
      </w:r>
      <w:r>
        <w:br/>
      </w:r>
      <w:r>
        <w:rPr>
          <w:rStyle w:val="VerbatimChar"/>
        </w:rPr>
        <w:t xml:space="preserve">    Menu --&gt;|View Table| TW["tableEditWindow&lt;br/&gt;(re-runs configure())"]</w:t>
      </w:r>
      <w:r>
        <w:br/>
      </w:r>
      <w:r>
        <w:rPr>
          <w:rStyle w:val="VerbatimChar"/>
        </w:rPr>
        <w:t xml:space="preserve">    Menu --&gt;|Configuration| CW["ConfigurationEditWindow&lt;br/&gt;(edits control_config.txt)"]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X94ce9702372f3e13724f3b7881ce0426196199a"/>
    <w:p>
      <w:pPr>
        <w:pStyle w:val="Heading2"/>
      </w:pPr>
      <w:r>
        <w:t xml:space="preserve">3. Module Reference</w:t>
      </w:r>
    </w:p>
    <w:bookmarkStart w:id="15" w:name="Xfe0266d30be79742a1c14002cfa8df1b4d9fe41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src/dms.cpp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src/dms.h</w:t>
      </w:r>
    </w:p>
    <w:p>
      <w:pPr>
        <w:pStyle w:val="FirstParagraph"/>
      </w:pPr>
      <w:r>
        <w:rPr>
          <w:rStyle w:val="VerbatimChar"/>
        </w:rPr>
        <w:t xml:space="preserve">DMS</w:t>
      </w:r>
      <w:r>
        <w:t xml:space="preserve">: one</w:t>
      </w:r>
      <w:r>
        <w:t xml:space="preserve"> </w:t>
      </w:r>
      <w:r>
        <w:rPr>
          <w:rStyle w:val="VerbatimChar"/>
        </w:rPr>
        <w:t xml:space="preserve">sqlite3*</w:t>
      </w:r>
      <w:r>
        <w:t xml:space="preserve"> </w:t>
      </w:r>
      <w:r>
        <w:t xml:space="preserve">handle,</w:t>
      </w:r>
      <w:r>
        <w:t xml:space="preserve"> </w:t>
      </w:r>
      <w:r>
        <w:rPr>
          <w:rStyle w:val="VerbatimChar"/>
        </w:rPr>
        <w:t xml:space="preserve">vector&lt;Table*&gt; sensList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Log* log</w:t>
      </w:r>
      <w:r>
        <w:t xml:space="preserve">, a</w:t>
      </w:r>
      <w:r>
        <w:t xml:space="preserve"> </w:t>
      </w:r>
      <w:r>
        <w:rPr>
          <w:rStyle w:val="VerbatimChar"/>
        </w:rPr>
        <w:t xml:space="preserve">currentState</w:t>
      </w:r>
      <w:r>
        <w:t xml:space="preserve"> </w:t>
      </w:r>
      <w:r>
        <w:t xml:space="preserve">string. Four constructors (name-only, name+dbConfig, name+dbConfig+logPath, plus the implicit default),</w:t>
      </w:r>
      <w:r>
        <w:t xml:space="preserve"> </w:t>
      </w:r>
      <w:r>
        <w:rPr>
          <w:rStyle w:val="VerbatimChar"/>
        </w:rPr>
        <w:t xml:space="preserve">createTable</w:t>
      </w:r>
      <w:r>
        <w:t xml:space="preserve">/</w:t>
      </w:r>
      <w:r>
        <w:rPr>
          <w:rStyle w:val="VerbatimChar"/>
        </w:rPr>
        <w:t xml:space="preserve">getTable</w:t>
      </w:r>
      <w:r>
        <w:t xml:space="preserve">/</w:t>
      </w:r>
      <w:r>
        <w:rPr>
          <w:rStyle w:val="VerbatimChar"/>
        </w:rPr>
        <w:t xml:space="preserve">dumpTable</w:t>
      </w:r>
      <w:r>
        <w:t xml:space="preserve">/</w:t>
      </w:r>
      <w:r>
        <w:rPr>
          <w:rStyle w:val="VerbatimChar"/>
        </w:rPr>
        <w:t xml:space="preserve">clearTable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loadConfigTable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getTableHeaders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isSensorExist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setCurrentState</w:t>
      </w:r>
      <w:r>
        <w:t xml:space="preserve">/</w:t>
      </w:r>
      <w:r>
        <w:rPr>
          <w:rStyle w:val="VerbatimChar"/>
        </w:rPr>
        <w:t xml:space="preserve">getCurrentState</w:t>
      </w:r>
      <w:r>
        <w:t xml:space="preserve">, static</w:t>
      </w:r>
      <w:r>
        <w:t xml:space="preserve"> </w:t>
      </w:r>
      <w:r>
        <w:rPr>
          <w:rStyle w:val="VerbatimChar"/>
        </w:rPr>
        <w:t xml:space="preserve">sqlite3_exec</w:t>
      </w:r>
      <w:r>
        <w:t xml:space="preserve"> </w:t>
      </w:r>
      <w:r>
        <w:t xml:space="preserve">callbacks.</w:t>
      </w:r>
      <w:r>
        <w:t xml:space="preserve"> </w:t>
      </w:r>
      <w:r>
        <w:rPr>
          <w:rStyle w:val="VerbatimChar"/>
        </w:rPr>
        <w:t xml:space="preserve">resetRowIdTable(tableName, col)</w:t>
      </w:r>
      <w:r>
        <w:t xml:space="preserve"> </w:t>
      </w:r>
      <w:r>
        <w:t xml:space="preserve">is a one-line logging stub, not implemented.</w:t>
      </w:r>
    </w:p>
    <w:bookmarkEnd w:id="15"/>
    <w:bookmarkStart w:id="16" w:name="X13ce8f78166589c547b723dcf028e0ed2e8355d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src/table.cpp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src/table.h</w:t>
      </w:r>
    </w:p>
    <w:p>
      <w:pPr>
        <w:pStyle w:val="FirstParagraph"/>
      </w:pPr>
      <w:r>
        <w:rPr>
          <w:rStyle w:val="VerbatimChar"/>
        </w:rPr>
        <w:t xml:space="preserve">Table</w:t>
      </w:r>
      <w:r>
        <w:t xml:space="preserve">: constructors for a generic dimension string plus hardcoded</w:t>
      </w:r>
      <w:r>
        <w:t xml:space="preserve"> </w:t>
      </w:r>
      <w:r>
        <w:rPr>
          <w:rStyle w:val="VerbatimChar"/>
        </w:rPr>
        <w:t xml:space="preserve">HubTable</w:t>
      </w:r>
      <w:r>
        <w:t xml:space="preserve">/</w:t>
      </w:r>
      <w:r>
        <w:rPr>
          <w:rStyle w:val="VerbatimChar"/>
        </w:rPr>
        <w:t xml:space="preserve">SampleTable</w:t>
      </w:r>
      <w:r>
        <w:t xml:space="preserve">/</w:t>
      </w:r>
      <w:r>
        <w:rPr>
          <w:rStyle w:val="VerbatimChar"/>
        </w:rPr>
        <w:t xml:space="preserve">CalibrationTable</w:t>
      </w:r>
      <w:r>
        <w:t xml:space="preserve"> </w:t>
      </w:r>
      <w:r>
        <w:t xml:space="preserve">schemas.</w:t>
      </w:r>
      <w:r>
        <w:t xml:space="preserve"> </w:t>
      </w:r>
      <w:r>
        <w:rPr>
          <w:rStyle w:val="VerbatimChar"/>
        </w:rPr>
        <w:t xml:space="preserve">addToTable</w:t>
      </w:r>
      <w:r>
        <w:t xml:space="preserve">/</w:t>
      </w:r>
      <w:r>
        <w:rPr>
          <w:rStyle w:val="VerbatimChar"/>
        </w:rPr>
        <w:t xml:space="preserve">addMultiToTable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createQuery</w:t>
      </w:r>
      <w:r>
        <w:t xml:space="preserve"> </w:t>
      </w:r>
      <w:r>
        <w:t xml:space="preserve">(two overloads),</w:t>
      </w:r>
      <w:r>
        <w:t xml:space="preserve"> </w:t>
      </w:r>
      <w:r>
        <w:rPr>
          <w:rStyle w:val="VerbatimChar"/>
        </w:rPr>
        <w:t xml:space="preserve">isQueryEmpty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(CSV export),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 Same static-callback-into-</w:t>
      </w:r>
      <w:r>
        <w:rPr>
          <w:rStyle w:val="VerbatimChar"/>
        </w:rPr>
        <w:t xml:space="preserve">void*</w:t>
      </w:r>
      <w:r>
        <w:t xml:space="preserve">-cast-</w:t>
      </w:r>
      <w:r>
        <w:rPr>
          <w:rStyle w:val="VerbatimChar"/>
        </w:rPr>
        <w:t xml:space="preserve">string*</w:t>
      </w:r>
      <w:r>
        <w:t xml:space="preserve">/</w:t>
      </w:r>
      <w:r>
        <w:rPr>
          <w:rStyle w:val="VerbatimChar"/>
        </w:rPr>
        <w:t xml:space="preserve">Log*</w:t>
      </w:r>
      <w:r>
        <w:t xml:space="preserve"> </w:t>
      </w:r>
      <w:r>
        <w:t xml:space="preserve">pattern as</w:t>
      </w:r>
      <w:r>
        <w:t xml:space="preserve"> </w:t>
      </w:r>
      <w:r>
        <w:rPr>
          <w:rStyle w:val="VerbatimChar"/>
        </w:rPr>
        <w:t xml:space="preserve">DMS</w:t>
      </w:r>
      <w:r>
        <w:t xml:space="preserve">.</w:t>
      </w:r>
    </w:p>
    <w:bookmarkEnd w:id="16"/>
    <w:bookmarkStart w:id="17" w:name="X79b1e5d4fc7056d6bcb161c3d59d7adff18a98a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src/control/branch.cpp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branch.h</w:t>
      </w:r>
    </w:p>
    <w:p>
      <w:pPr>
        <w:pStyle w:val="FirstParagraph"/>
      </w:pPr>
      <w:r>
        <w:rPr>
          <w:rStyle w:val="VerbatimChar"/>
        </w:rPr>
        <w:t xml:space="preserve">Branch</w:t>
      </w:r>
      <w:r>
        <w:t xml:space="preserve">: a target</w:t>
      </w:r>
      <w:r>
        <w:t xml:space="preserve"> </w:t>
      </w:r>
      <w:r>
        <w:rPr>
          <w:rStyle w:val="VerbatimChar"/>
        </w:rPr>
        <w:t xml:space="preserve">State*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string (a raw SQL fragment, evaluated later via</w:t>
      </w:r>
      <w:r>
        <w:t xml:space="preserve"> </w:t>
      </w:r>
      <w:r>
        <w:rPr>
          <w:rStyle w:val="VerbatimChar"/>
        </w:rPr>
        <w:t xml:space="preserve">DMS::controlQuery</w:t>
      </w:r>
      <w:r>
        <w:t xml:space="preserve">). Constructor only; no behavior of its own.</w:t>
      </w:r>
    </w:p>
    <w:bookmarkEnd w:id="17"/>
    <w:bookmarkStart w:id="18" w:name="Xb40937d913a635bea9dc8ad4ba08f0707f15311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src/control/state.cpp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state.h</w:t>
      </w:r>
    </w:p>
    <w:p>
      <w:pPr>
        <w:pStyle w:val="FirstParagraph"/>
      </w:pPr>
      <w:r>
        <w:rPr>
          <w:rStyle w:val="VerbatimChar"/>
        </w:rPr>
        <w:t xml:space="preserve">State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vector&lt;Branch&gt;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loadBranch</w:t>
      </w:r>
      <w:r>
        <w:t xml:space="preserve"> </w:t>
      </w:r>
      <w:r>
        <w:t xml:space="preserve">appends;</w:t>
      </w:r>
      <w:r>
        <w:t xml:space="preserve"> </w:t>
      </w:r>
      <w:r>
        <w:rPr>
          <w:rStyle w:val="VerbatimChar"/>
        </w:rPr>
        <w:t xml:space="preserve">nextstate(DMS* db)</w:t>
      </w:r>
      <w:r>
        <w:t xml:space="preserve"> </w:t>
      </w:r>
      <w:r>
        <w:t xml:space="preserve">walks the branches in order and returns the target state's name for the first branch whose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query returns a non-empty result — first-match-wins, no explicit "no transition" case beyond returning the current name unchanged.</w:t>
      </w:r>
    </w:p>
    <w:bookmarkEnd w:id="18"/>
    <w:bookmarkStart w:id="19" w:name="X50e59c15e976ee5b384860e47328f54ba795e70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src/control/modemanager.cpp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modemanager.h</w:t>
      </w:r>
    </w:p>
    <w:p>
      <w:pPr>
        <w:pStyle w:val="FirstParagraph"/>
      </w:pPr>
      <w:r>
        <w:rPr>
          <w:rStyle w:val="VerbatimChar"/>
        </w:rPr>
        <w:t xml:space="preserve">ModeManager</w:t>
      </w:r>
      <w:r>
        <w:t xml:space="preserve">: owns</w:t>
      </w:r>
      <w:r>
        <w:t xml:space="preserve"> </w:t>
      </w:r>
      <w:r>
        <w:rPr>
          <w:rStyle w:val="VerbatimChar"/>
        </w:rPr>
        <w:t xml:space="preserve">vector&lt;State&gt; 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vector&lt;string&gt; sensors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currentState</w:t>
      </w:r>
      <w:r>
        <w:t xml:space="preserve">, a</w:t>
      </w:r>
      <w:r>
        <w:t xml:space="preserve"> </w:t>
      </w:r>
      <w:r>
        <w:rPr>
          <w:rStyle w:val="VerbatimChar"/>
        </w:rPr>
        <w:t xml:space="preserve">DMS*</w:t>
      </w:r>
      <w:r>
        <w:t xml:space="preserve">, and two</w:t>
      </w:r>
      <w:r>
        <w:t xml:space="preserve"> </w:t>
      </w:r>
      <w:r>
        <w:rPr>
          <w:rStyle w:val="VerbatimChar"/>
        </w:rPr>
        <w:t xml:space="preserve">Log*</w:t>
      </w:r>
      <w:r>
        <w:t xml:space="preserve"> </w:t>
      </w:r>
      <w:r>
        <w:t xml:space="preserve">members (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../control_error.txt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../control_log.txt</w:t>
      </w:r>
      <w:r>
        <w:t xml:space="preserve">, both truncated at the start of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 </w:t>
      </w:r>
      <w:r>
        <w:t xml:space="preserve">via the new</w:t>
      </w:r>
      <w:r>
        <w:t xml:space="preserve"> </w:t>
      </w:r>
      <w:r>
        <w:rPr>
          <w:rStyle w:val="VerbatimChar"/>
        </w:rPr>
        <w:t xml:space="preserve">Log::truncate()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 </w:t>
      </w:r>
      <w:r>
        <w:t xml:space="preserve">line-parses the config file's</w:t>
      </w:r>
      <w:r>
        <w:t xml:space="preserve"> </w:t>
      </w:r>
      <w:r>
        <w:rPr>
          <w:rStyle w:val="VerbatimChar"/>
        </w:rPr>
        <w:t xml:space="preserve">STATES: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BRANCHES:</w:t>
      </w:r>
      <w:r>
        <w:t xml:space="preserve"> </w:t>
      </w:r>
      <w:r>
        <w:t xml:space="preserve">sections (format:</w:t>
      </w:r>
      <w:r>
        <w:t xml:space="preserve"> </w:t>
      </w:r>
      <w:r>
        <w:rPr>
          <w:rStyle w:val="VerbatimChar"/>
        </w:rPr>
        <w:t xml:space="preserve">STATES:</w:t>
      </w:r>
      <w:r>
        <w:t xml:space="preserve"> </w:t>
      </w:r>
      <w:r>
        <w:t xml:space="preserve">then a comma-separated name list;</w:t>
      </w:r>
      <w:r>
        <w:t xml:space="preserve"> </w:t>
      </w:r>
      <w:r>
        <w:rPr>
          <w:rStyle w:val="VerbatimChar"/>
        </w:rPr>
        <w:t xml:space="preserve">BRANCHES: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from,to,condition</w:t>
      </w:r>
      <w:r>
        <w:t xml:space="preserve"> </w:t>
      </w:r>
      <w:r>
        <w:t xml:space="preserve">lines;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terminates), logging one line per state/branch created or rejected, and sets</w:t>
      </w:r>
      <w:r>
        <w:t xml:space="preserve"> </w:t>
      </w:r>
      <w:r>
        <w:rPr>
          <w:rStyle w:val="VerbatimChar"/>
        </w:rPr>
        <w:t xml:space="preserve">currentState</w:t>
      </w:r>
      <w:r>
        <w:t xml:space="preserve"> </w:t>
      </w:r>
      <w:r>
        <w:t xml:space="preserve">to the first declared state.</w:t>
      </w:r>
      <w:r>
        <w:t xml:space="preserve"> </w:t>
      </w:r>
      <w:r>
        <w:rPr>
          <w:rStyle w:val="VerbatimChar"/>
        </w:rPr>
        <w:t xml:space="preserve">nextstate()</w:t>
      </w:r>
      <w:r>
        <w:t xml:space="preserve"> </w:t>
      </w:r>
      <w:r>
        <w:t xml:space="preserve">delegates to the current</w:t>
      </w:r>
      <w:r>
        <w:t xml:space="preserve"> </w:t>
      </w:r>
      <w:r>
        <w:rPr>
          <w:rStyle w:val="VerbatimChar"/>
        </w:rPr>
        <w:t xml:space="preserve">State::nextstate(db)</w:t>
      </w:r>
      <w:r>
        <w:t xml:space="preserve">.</w:t>
      </w:r>
      <w:r>
        <w:t xml:space="preserve"> </w:t>
      </w:r>
      <w:r>
        <w:rPr>
          <w:rStyle w:val="VerbatimChar"/>
        </w:rPr>
        <w:t xml:space="preserve">getState(name)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sensorExists(name)</w:t>
      </w:r>
      <w:r>
        <w:t xml:space="preserve"> </w:t>
      </w:r>
      <w:r>
        <w:t xml:space="preserve">are linear lookups.</w:t>
      </w:r>
    </w:p>
    <w:bookmarkEnd w:id="19"/>
    <w:bookmarkStart w:id="20" w:name="Xdd032db32c4016b48ff41418addf0af46a3a189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src/control/calibration.cpp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calibration.h</w:t>
      </w:r>
    </w:p>
    <w:p>
      <w:pPr>
        <w:pStyle w:val="FirstParagraph"/>
      </w:pPr>
      <w:r>
        <w:rPr>
          <w:rStyle w:val="VerbatimChar"/>
        </w:rPr>
        <w:t xml:space="preserve">Calibration</w:t>
      </w:r>
      <w:r>
        <w:t xml:space="preserve">: given a</w:t>
      </w:r>
      <w:r>
        <w:t xml:space="preserve"> </w:t>
      </w:r>
      <w:r>
        <w:rPr>
          <w:rStyle w:val="VerbatimChar"/>
        </w:rPr>
        <w:t xml:space="preserve">DMS*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calibrate()</w:t>
      </w:r>
      <w:r>
        <w:t xml:space="preserve"> </w:t>
      </w:r>
      <w:r>
        <w:t xml:space="preserve">is meant to read</w:t>
      </w:r>
      <w:r>
        <w:t xml:space="preserve"> </w:t>
      </w:r>
      <w:r>
        <w:rPr>
          <w:rStyle w:val="VerbatimChar"/>
        </w:rPr>
        <w:t xml:space="preserve">CalConfTable</w:t>
      </w:r>
      <w:r>
        <w:t xml:space="preserve"> </w:t>
      </w:r>
      <w:r>
        <w:t xml:space="preserve">coefficients and write calibrated values back via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  <w:r>
        <w:t xml:space="preserve"> </w:t>
      </w:r>
      <w:r>
        <w:rPr>
          <w:b/>
          <w:bCs/>
        </w:rPr>
        <w:t xml:space="preserve">Not constructed anywhere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or either console example — carried forward from the legacy code as-is because it's real, non-trivial logic, but it isn't wired into any entry point yet.</w:t>
      </w:r>
    </w:p>
    <w:bookmarkEnd w:id="20"/>
    <w:bookmarkStart w:id="21" w:name="Xfc8cfa920f79c4cc6d98d254c3f51faae06ad1c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libs/log.cpp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libs/log.h</w:t>
      </w:r>
    </w:p>
    <w:p>
      <w:pPr>
        <w:pStyle w:val="FirstParagraph"/>
      </w:pPr>
      <w:r>
        <w:rPr>
          <w:rStyle w:val="VerbatimChar"/>
        </w:rPr>
        <w:t xml:space="preserve">Log</w:t>
      </w:r>
      <w:r>
        <w:t xml:space="preserve"> </w:t>
      </w:r>
      <w:r>
        <w:t xml:space="preserve">wraps a</w:t>
      </w:r>
      <w:r>
        <w:t xml:space="preserve"> </w:t>
      </w:r>
      <w:r>
        <w:rPr>
          <w:rStyle w:val="VerbatimChar"/>
        </w:rPr>
        <w:t xml:space="preserve">std::ofstream</w:t>
      </w:r>
      <w:r>
        <w:t xml:space="preserve">.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dms.log</w:t>
      </w:r>
      <w:r>
        <w:t xml:space="preserve">;</w:t>
      </w:r>
      <w:r>
        <w:t xml:space="preserve"> </w:t>
      </w:r>
      <w:r>
        <w:rPr>
          <w:rStyle w:val="VerbatimChar"/>
        </w:rPr>
        <w:t xml:space="preserve">Log(filePath)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.</w:t>
      </w:r>
      <w:r>
        <w:t xml:space="preserve"> </w:t>
      </w:r>
      <w:r>
        <w:rPr>
          <w:rStyle w:val="VerbatimChar"/>
        </w:rPr>
        <w:t xml:space="preserve">open(filePath)</w:t>
      </w:r>
      <w:r>
        <w:t xml:space="preserve"> </w:t>
      </w:r>
      <w:r>
        <w:t xml:space="preserve">closes any existing stream, tracks the path, and reopens in append mode, falling back to</w:t>
      </w:r>
      <w:r>
        <w:t xml:space="preserve"> </w:t>
      </w:r>
      <w:r>
        <w:rPr>
          <w:rStyle w:val="VerbatimChar"/>
        </w:rPr>
        <w:t xml:space="preserve">dms.log</w:t>
      </w:r>
      <w:r>
        <w:t xml:space="preserve"> </w:t>
      </w:r>
      <w:r>
        <w:t xml:space="preserve">if the requested path can't be opened.</w:t>
      </w:r>
      <w:r>
        <w:t xml:space="preserve"> </w:t>
      </w:r>
      <w:r>
        <w:rPr>
          <w:rStyle w:val="VerbatimChar"/>
        </w:rPr>
        <w:t xml:space="preserve">truncate()</w:t>
      </w:r>
      <w:r>
        <w:t xml:space="preserve"> </w:t>
      </w:r>
      <w:r>
        <w:t xml:space="preserve">(added on this branch, for</w:t>
      </w:r>
      <w:r>
        <w:t xml:space="preserve"> </w:t>
      </w:r>
      <w:r>
        <w:rPr>
          <w:rStyle w:val="VerbatimChar"/>
        </w:rPr>
        <w:t xml:space="preserve">ModeManager</w:t>
      </w:r>
      <w:r>
        <w:t xml:space="preserve">'s legacy</w:t>
      </w:r>
      <w:r>
        <w:t xml:space="preserve"> </w:t>
      </w:r>
      <w:r>
        <w:rPr>
          <w:rStyle w:val="VerbatimChar"/>
        </w:rPr>
        <w:t xml:space="preserve">trunc_file()</w:t>
      </w:r>
      <w:r>
        <w:t xml:space="preserve"> </w:t>
      </w:r>
      <w:r>
        <w:t xml:space="preserve">call) reopens the tracked path with</w:t>
      </w:r>
      <w:r>
        <w:t xml:space="preserve"> </w:t>
      </w:r>
      <w:r>
        <w:rPr>
          <w:rStyle w:val="VerbatimChar"/>
        </w:rPr>
        <w:t xml:space="preserve">ios::trunc</w:t>
      </w:r>
      <w:r>
        <w:t xml:space="preserve">. A template</w:t>
      </w:r>
      <w:r>
        <w:t xml:space="preserve"> </w:t>
      </w:r>
      <w:r>
        <w:rPr>
          <w:rStyle w:val="VerbatimChar"/>
        </w:rPr>
        <w:t xml:space="preserve">operator&lt;&lt;(const T&amp;)</w:t>
      </w:r>
      <w:r>
        <w:t xml:space="preserve"> </w:t>
      </w:r>
      <w:r>
        <w:t xml:space="preserve">forwards any streamable value; a separate overload handles manipulators like</w:t>
      </w:r>
      <w:r>
        <w:t xml:space="preserve"> </w:t>
      </w:r>
      <w:r>
        <w:rPr>
          <w:rStyle w:val="VerbatimChar"/>
        </w:rPr>
        <w:t xml:space="preserve">std::endl</w:t>
      </w:r>
      <w:r>
        <w:t xml:space="preserve">.</w:t>
      </w:r>
      <w:r>
        <w:t xml:space="preserve"> </w:t>
      </w:r>
      <w:r>
        <w:rPr>
          <w:rStyle w:val="VerbatimChar"/>
        </w:rPr>
        <w:t xml:space="preserve">isOpen()</w:t>
      </w:r>
      <w:r>
        <w:t xml:space="preserve">/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are thin accessors.</w:t>
      </w:r>
    </w:p>
    <w:bookmarkEnd w:id="21"/>
    <w:bookmarkStart w:id="22" w:name="X5f99f5f9359653fc32bf310bf666d7ea28e2353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(Qt Widgets,</w:t>
      </w:r>
      <w:r>
        <w:t xml:space="preserve"> </w:t>
      </w:r>
      <w:r>
        <w:rPr>
          <w:rStyle w:val="VerbatimChar"/>
        </w:rPr>
        <w:t xml:space="preserve">scadagui.pro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QApplication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mainwindow.{h,cpp}</w:t>
      </w:r>
      <w:r>
        <w:t xml:space="preserve"> </w:t>
      </w:r>
      <w:r>
        <w:t xml:space="preserve">is described in §2.3.</w:t>
      </w:r>
      <w:r>
        <w:t xml:space="preserve"> </w:t>
      </w:r>
      <w:r>
        <w:rPr>
          <w:rStyle w:val="VerbatimChar"/>
        </w:rPr>
        <w:t xml:space="preserve">exportwindow.*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tableeditwindow.*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configurationeditwindow.*</w:t>
      </w:r>
      <w:r>
        <w:t xml:space="preserve"> </w:t>
      </w:r>
      <w:r>
        <w:t xml:space="preserve">are modeless child widgets, each holding the same</w:t>
      </w:r>
      <w:r>
        <w:t xml:space="preserve"> </w:t>
      </w:r>
      <w:r>
        <w:rPr>
          <w:rStyle w:val="VerbatimChar"/>
        </w:rPr>
        <w:t xml:space="preserve">DMS*</w:t>
      </w:r>
      <w:r>
        <w:t xml:space="preserve"> </w:t>
      </w:r>
      <w:r>
        <w:t xml:space="preserve">passed in from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</w:t>
      </w:r>
      <w:r>
        <w:t xml:space="preserve"> </w:t>
      </w:r>
      <w:r>
        <w:rPr>
          <w:rStyle w:val="VerbatimChar"/>
        </w:rPr>
        <w:t xml:space="preserve">calibrationwindow.ui</w:t>
      </w:r>
      <w:r>
        <w:t xml:space="preserve"> </w:t>
      </w:r>
      <w:r>
        <w:t xml:space="preserve">exists (a Qt Designer form) but has no corresponding</w:t>
      </w:r>
      <w:r>
        <w:t xml:space="preserve"> </w:t>
      </w:r>
      <w:r>
        <w:rPr>
          <w:rStyle w:val="VerbatimChar"/>
        </w:rPr>
        <w:t xml:space="preserve">.h</w:t>
      </w:r>
      <w:r>
        <w:t xml:space="preserve">/</w:t>
      </w:r>
      <w:r>
        <w:rPr>
          <w:rStyle w:val="VerbatimChar"/>
        </w:rPr>
        <w:t xml:space="preserve">.cpp</w:t>
      </w:r>
      <w:r>
        <w:t xml:space="preserve"> </w:t>
      </w:r>
      <w:r>
        <w:t xml:space="preserve">class — it was never wired up in the original 2017 code and still isn't. All paths inside</w:t>
      </w:r>
      <w:r>
        <w:t xml:space="preserve"> </w:t>
      </w:r>
      <w:r>
        <w:rPr>
          <w:rStyle w:val="VerbatimChar"/>
        </w:rPr>
        <w:t xml:space="preserve">gui/*.cpp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../scada.db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../configuration_files/...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../control_config.txt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../log.txt</w:t>
      </w:r>
      <w:r>
        <w:t xml:space="preserve">) are relative to the</w:t>
      </w:r>
      <w:r>
        <w:t xml:space="preserve"> </w:t>
      </w:r>
      <w:r>
        <w:rPr>
          <w:b/>
          <w:bCs/>
        </w:rPr>
        <w:t xml:space="preserve">process's working directory</w:t>
      </w:r>
      <w:r>
        <w:t xml:space="preserve">, not the source file location — the app must be launched with cwd =</w:t>
      </w:r>
      <w:r>
        <w:t xml:space="preserve"> </w:t>
      </w:r>
      <w:r>
        <w:rPr>
          <w:rStyle w:val="VerbatimChar"/>
        </w:rPr>
        <w:t xml:space="preserve">gui/</w:t>
      </w:r>
      <w:r>
        <w:t xml:space="preserve">, which is what</w:t>
      </w:r>
      <w:r>
        <w:t xml:space="preserve"> </w:t>
      </w:r>
      <w:r>
        <w:rPr>
          <w:rStyle w:val="VerbatimChar"/>
        </w:rPr>
        <w:t xml:space="preserve">bin/scada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run_gui</w:t>
      </w:r>
      <w:r>
        <w:t xml:space="preserve"> </w:t>
      </w:r>
      <w:r>
        <w:t xml:space="preserve">Makefile target do (a plain</w:t>
      </w:r>
      <w:r>
        <w:t xml:space="preserve"> </w:t>
      </w:r>
      <w:r>
        <w:rPr>
          <w:rStyle w:val="VerbatimChar"/>
        </w:rPr>
        <w:t xml:space="preserve">open scadagui.app</w:t>
      </w:r>
      <w:r>
        <w:t xml:space="preserve"> </w:t>
      </w:r>
      <w:r>
        <w:t xml:space="preserve">from Finder or elsewhere would break this).</w:t>
      </w:r>
    </w:p>
    <w:p>
      <w:pPr>
        <w:pStyle w:val="BodyText"/>
      </w:pPr>
      <w:r>
        <w:t xml:space="preserve">Build note:</w:t>
      </w:r>
      <w:r>
        <w:t xml:space="preserve"> </w:t>
      </w:r>
      <w:r>
        <w:rPr>
          <w:rStyle w:val="VerbatimChar"/>
        </w:rPr>
        <w:t xml:space="preserve">scadagui.pro</w:t>
      </w:r>
      <w:r>
        <w:t xml:space="preserve"> </w:t>
      </w:r>
      <w:r>
        <w:t xml:space="preserve">builds against the shared</w:t>
      </w:r>
      <w:r>
        <w:t xml:space="preserve"> </w:t>
      </w:r>
      <w:r>
        <w:rPr>
          <w:rStyle w:val="VerbatimChar"/>
        </w:rPr>
        <w:t xml:space="preserve">../src/sqlite3.c</w:t>
      </w:r>
      <w:r>
        <w:t xml:space="preserve">/</w:t>
      </w:r>
      <w:r>
        <w:rPr>
          <w:rStyle w:val="VerbatimChar"/>
        </w:rPr>
        <w:t xml:space="preserve">.h</w:t>
      </w:r>
      <w:r>
        <w:t xml:space="preserve">,</w:t>
      </w:r>
      <w:r>
        <w:t xml:space="preserve"> </w:t>
      </w:r>
      <w:r>
        <w:rPr>
          <w:rStyle w:val="VerbatimChar"/>
        </w:rPr>
        <w:t xml:space="preserve">../src/dms.cpp</w:t>
      </w:r>
      <w:r>
        <w:t xml:space="preserve">/</w:t>
      </w:r>
      <w:r>
        <w:rPr>
          <w:rStyle w:val="VerbatimChar"/>
        </w:rPr>
        <w:t xml:space="preserve">table.cpp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../libs/log.cpp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../src/control/{branch,state,modemanager}.cpp</w:t>
      </w:r>
      <w:r>
        <w:t xml:space="preserve"> </w:t>
      </w:r>
      <w:r>
        <w:t xml:space="preserve">— no vendored copies. qmake's</w:t>
      </w:r>
      <w:r>
        <w:t xml:space="preserve"> </w:t>
      </w:r>
      <w:r>
        <w:rPr>
          <w:rStyle w:val="VerbatimChar"/>
        </w:rPr>
        <w:t xml:space="preserve">macx-clang</w:t>
      </w:r>
      <w:r>
        <w:t xml:space="preserve"> </w:t>
      </w:r>
      <w:r>
        <w:t xml:space="preserve">mkspec unconditionally links</w:t>
      </w:r>
      <w:r>
        <w:t xml:space="preserve"> </w:t>
      </w:r>
      <w:r>
        <w:rPr>
          <w:rStyle w:val="VerbatimChar"/>
        </w:rPr>
        <w:t xml:space="preserve">-framework AGL</w:t>
      </w:r>
      <w:r>
        <w:t xml:space="preserve">, which no longer ships with current macOS SDKs; the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Makefile target strips it from the generated Makefile before building (see §3.11).</w:t>
      </w:r>
    </w:p>
    <w:bookmarkEnd w:id="22"/>
    <w:bookmarkStart w:id="23" w:name="Xe55284f118b320a2e8b3ea20b8bc3ed4a620fb4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examples/main.cpp</w:t>
      </w:r>
    </w:p>
    <w:p>
      <w:pPr>
        <w:pStyle w:val="FirstParagraph"/>
      </w:pPr>
      <w:r>
        <w:t xml:space="preserve">Described in §2.1. Builds to</w:t>
      </w:r>
      <w:r>
        <w:t xml:space="preserve"> </w:t>
      </w:r>
      <w:r>
        <w:rPr>
          <w:rStyle w:val="VerbatimChar"/>
        </w:rPr>
        <w:t xml:space="preserve">examples/scada_example</w:t>
      </w:r>
      <w:r>
        <w:t xml:space="preserve">.</w:t>
      </w:r>
    </w:p>
    <w:bookmarkEnd w:id="23"/>
    <w:bookmarkStart w:id="24" w:name="X8aa1e3dfe5a7f1a337f67f38dda815e4abb91c7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examples/control_main.cpp</w:t>
      </w:r>
    </w:p>
    <w:p>
      <w:pPr>
        <w:pStyle w:val="FirstParagraph"/>
      </w:pPr>
      <w:r>
        <w:t xml:space="preserve">Described in §2.2. Builds to</w:t>
      </w:r>
      <w:r>
        <w:t xml:space="preserve"> </w:t>
      </w:r>
      <w:r>
        <w:rPr>
          <w:rStyle w:val="VerbatimChar"/>
        </w:rPr>
        <w:t xml:space="preserve">examples/control_example</w:t>
      </w:r>
      <w:r>
        <w:t xml:space="preserve">. Added on this branch to replace</w:t>
      </w:r>
      <w:r>
        <w:t xml:space="preserve"> </w:t>
      </w:r>
      <w:r>
        <w:rPr>
          <w:rStyle w:val="VerbatimChar"/>
        </w:rPr>
        <w:t xml:space="preserve">legacy/scada_2017/scada/main.cpp</w:t>
      </w:r>
      <w:r>
        <w:t xml:space="preserve">'s console driver, with the dead</w:t>
      </w:r>
      <w:r>
        <w:t xml:space="preserve"> </w:t>
      </w:r>
      <w:r>
        <w:rPr>
          <w:rStyle w:val="VerbatimChar"/>
        </w:rPr>
        <w:t xml:space="preserve">Scada</w:t>
      </w:r>
      <w:r>
        <w:t xml:space="preserve"> </w:t>
      </w:r>
      <w:r>
        <w:t xml:space="preserve">class and unused</w:t>
      </w:r>
      <w:r>
        <w:t xml:space="preserve"> </w:t>
      </w:r>
      <w:r>
        <w:rPr>
          <w:rStyle w:val="VerbatimChar"/>
        </w:rPr>
        <w:t xml:space="preserve">Calibration</w:t>
      </w:r>
      <w:r>
        <w:t xml:space="preserve"> </w:t>
      </w:r>
      <w:r>
        <w:t xml:space="preserve">instantiation attempt dropped.</w:t>
      </w:r>
    </w:p>
    <w:bookmarkEnd w:id="24"/>
    <w:bookmarkStart w:id="25" w:name="X0e32af9899396f9be31421fa1cf801430b7b687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examples/ui/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bin/scada</w:t>
      </w:r>
    </w:p>
    <w:p>
      <w:pPr>
        <w:pStyle w:val="FirstParagraph"/>
      </w:pPr>
      <w:r>
        <w:rPr>
          <w:rStyle w:val="VerbatimChar"/>
        </w:rPr>
        <w:t xml:space="preserve">examples/ui/README.md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is a thin pointer at the real GUI source (</w:t>
      </w:r>
      <w:r>
        <w:rPr>
          <w:rStyle w:val="VerbatimChar"/>
        </w:rPr>
        <w:t xml:space="preserve">gui/</w:t>
      </w:r>
      <w:r>
        <w:t xml:space="preserve">) and at</w:t>
      </w:r>
      <w:r>
        <w:t xml:space="preserve"> </w:t>
      </w:r>
      <w:r>
        <w:rPr>
          <w:rStyle w:val="VerbatimChar"/>
        </w:rPr>
        <w:t xml:space="preserve">bin/scada</w:t>
      </w:r>
      <w:r>
        <w:t xml:space="preserve">, kept for symmetry with</w:t>
      </w:r>
      <w:r>
        <w:t xml:space="preserve"> </w:t>
      </w:r>
      <w:r>
        <w:rPr>
          <w:rStyle w:val="VerbatimChar"/>
        </w:rPr>
        <w:t xml:space="preserve">examples/main.cpp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examples/control_main.cpp</w:t>
      </w:r>
      <w:r>
        <w:t xml:space="preserve"> </w:t>
      </w:r>
      <w:r>
        <w:t xml:space="preserve">rather than duplicating Qt project files.</w:t>
      </w:r>
      <w:r>
        <w:t xml:space="preserve"> </w:t>
      </w:r>
      <w:r>
        <w:rPr>
          <w:rStyle w:val="VerbatimChar"/>
        </w:rPr>
        <w:t xml:space="preserve">bin/scada</w:t>
      </w:r>
      <w:r>
        <w:t xml:space="preserve"> </w:t>
      </w:r>
      <w:r>
        <w:t xml:space="preserve">builds the GUI on first run (</w:t>
      </w:r>
      <w:r>
        <w:rPr>
          <w:rStyle w:val="VerbatimChar"/>
        </w:rPr>
        <w:t xml:space="preserve">make gui</w:t>
      </w:r>
      <w:r>
        <w:t xml:space="preserve">) if</w:t>
      </w:r>
      <w:r>
        <w:t xml:space="preserve"> </w:t>
      </w:r>
      <w:r>
        <w:rPr>
          <w:rStyle w:val="VerbatimChar"/>
        </w:rPr>
        <w:t xml:space="preserve">gui/scadagui.app</w:t>
      </w:r>
      <w:r>
        <w:t xml:space="preserve"> </w:t>
      </w:r>
      <w:r>
        <w:t xml:space="preserve">doesn't exist yet, then runs the binary directly with cwd =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which would launch the app with an unpredictable working directory and break the relative paths in §3.8).</w:t>
      </w:r>
    </w:p>
    <w:bookmarkEnd w:id="25"/>
    <w:bookmarkStart w:id="26" w:name="Xe155863e65a8bb270a31b40e4047ca01e0b44c7"/>
    <w:p>
      <w:pPr>
        <w:pStyle w:val="Heading3"/>
      </w:pPr>
      <w:r>
        <w:t xml:space="preserve">3.12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pStyle w:val="FirstParagraph"/>
      </w:pPr>
      <w:r>
        <w:rPr>
          <w:rStyle w:val="VerbatimChar"/>
        </w:rPr>
        <w:t xml:space="preserve">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control_example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run_control_example</w:t>
      </w:r>
      <w:r>
        <w:t xml:space="preserve"> </w:t>
      </w:r>
      <w:r>
        <w:t xml:space="preserve">build and optionally run the two console drivers with plain</w:t>
      </w:r>
      <w:r>
        <w:t xml:space="preserve"> </w:t>
      </w:r>
      <w:r>
        <w:rPr>
          <w:rStyle w:val="VerbatimChar"/>
        </w:rPr>
        <w:t xml:space="preserve">g++ -std=c++17</w:t>
      </w:r>
      <w:r>
        <w:t xml:space="preserve">.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qmake</w:t>
      </w:r>
      <w:r>
        <w:t xml:space="preserve"> </w:t>
      </w:r>
      <w:r>
        <w:t xml:space="preserve">+ the AGL workaround +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gui/</w:t>
      </w:r>
      <w:r>
        <w:t xml:space="preserve">;</w:t>
      </w:r>
      <w:r>
        <w:t xml:space="preserve"> </w:t>
      </w:r>
      <w:r>
        <w:rPr>
          <w:rStyle w:val="VerbatimChar"/>
        </w:rPr>
        <w:t xml:space="preserve">run_gui</w:t>
      </w:r>
      <w:r>
        <w:t xml:space="preserve"> </w:t>
      </w:r>
      <w:r>
        <w:t xml:space="preserve">builds then launches with the correct cwd;</w:t>
      </w:r>
      <w:r>
        <w:t xml:space="preserve"> </w:t>
      </w:r>
      <w:r>
        <w:rPr>
          <w:rStyle w:val="VerbatimChar"/>
        </w:rPr>
        <w:t xml:space="preserve">gui_clean</w:t>
      </w:r>
      <w:r>
        <w:t xml:space="preserve"> </w:t>
      </w:r>
      <w:r>
        <w:t xml:space="preserve">removes GUI build output.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removes generated runtime files (logs,</w:t>
      </w:r>
      <w:r>
        <w:t xml:space="preserve"> </w:t>
      </w:r>
      <w:r>
        <w:rPr>
          <w:rStyle w:val="VerbatimChar"/>
        </w:rPr>
        <w:t xml:space="preserve">scada.db</w:t>
      </w:r>
      <w:r>
        <w:t xml:space="preserve">, CSV exports) and depends on</w:t>
      </w:r>
      <w:r>
        <w:t xml:space="preserve"> </w:t>
      </w:r>
      <w:r>
        <w:rPr>
          <w:rStyle w:val="VerbatimChar"/>
        </w:rPr>
        <w:t xml:space="preserve">gui_clean</w:t>
      </w:r>
      <w:r>
        <w:t xml:space="preserve">. All targets are declared</w:t>
      </w:r>
      <w:r>
        <w:t xml:space="preserve"> </w:t>
      </w:r>
      <w:r>
        <w:rPr>
          <w:rStyle w:val="VerbatimChar"/>
        </w:rPr>
        <w:t xml:space="preserve">.PHONY</w:t>
      </w:r>
      <w:r>
        <w:t xml:space="preserve"> </w:t>
      </w:r>
      <w:r>
        <w:t xml:space="preserve">— without that, a target whose name matches an existing top-level directory (as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now does) silently no-ops instead of running, which is exactly what happened once</w:t>
      </w:r>
      <w:r>
        <w:t xml:space="preserve"> </w:t>
      </w:r>
      <w:r>
        <w:rPr>
          <w:rStyle w:val="VerbatimChar"/>
        </w:rPr>
        <w:t xml:space="preserve">gui/</w:t>
      </w:r>
      <w:r>
        <w:t xml:space="preserve"> </w:t>
      </w:r>
      <w:r>
        <w:t xml:space="preserve">was created and is why</w:t>
      </w:r>
      <w:r>
        <w:t xml:space="preserve"> </w:t>
      </w:r>
      <w:r>
        <w:rPr>
          <w:rStyle w:val="VerbatimChar"/>
        </w:rPr>
        <w:t xml:space="preserve">.PHONY</w:t>
      </w:r>
      <w:r>
        <w:t xml:space="preserve"> </w:t>
      </w:r>
      <w:r>
        <w:t xml:space="preserve">was added on this branch.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45956fcb2bb1e4401352d4c4a2f5b06766f7c0"/>
    <w:p>
      <w:pPr>
        <w:pStyle w:val="Heading2"/>
      </w:pPr>
      <w:r>
        <w:t xml:space="preserve">4. Known Limitations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is unwired</w:t>
      </w:r>
      <w:r>
        <w:t xml:space="preserve"> </w:t>
      </w:r>
      <w:r>
        <w:t xml:space="preserve">(§3.6) — real logic, no caller.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calibrationwindow.ui</w:t>
      </w:r>
      <w:r>
        <w:rPr>
          <w:b/>
          <w:bCs/>
        </w:rPr>
        <w:t xml:space="preserve"> </w:t>
      </w:r>
      <w:r>
        <w:rPr>
          <w:b/>
          <w:bCs/>
        </w:rPr>
        <w:t xml:space="preserve">has no controller class</w:t>
      </w:r>
      <w:r>
        <w:t xml:space="preserve"> </w:t>
      </w:r>
      <w:r>
        <w:t xml:space="preserve">— a designed-but-never-implemented GUI feature, carried forward as-is.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ConfigurationEditWindow</w:t>
      </w:r>
      <w:r>
        <w:rPr>
          <w:b/>
          <w:bCs/>
        </w:rPr>
        <w:t xml:space="preserve"> </w:t>
      </w:r>
      <w:r>
        <w:rPr>
          <w:b/>
          <w:bCs/>
        </w:rPr>
        <w:t xml:space="preserve">doesn't re-validate on save</w:t>
      </w:r>
      <w:r>
        <w:t xml:space="preserve"> </w:t>
      </w:r>
      <w:r>
        <w:t xml:space="preserve">— the other two child windows call</w:t>
      </w:r>
      <w:r>
        <w:t xml:space="preserve"> </w:t>
      </w:r>
      <w:r>
        <w:rPr>
          <w:rStyle w:val="VerbatimChar"/>
        </w:rPr>
        <w:t xml:space="preserve">m-&gt;configure()</w:t>
      </w:r>
      <w:r>
        <w:t xml:space="preserve"> </w:t>
      </w:r>
      <w:r>
        <w:t xml:space="preserve">when opened; the config editor does not call it after writing</w:t>
      </w:r>
      <w:r>
        <w:t xml:space="preserve"> </w:t>
      </w:r>
      <w:r>
        <w:rPr>
          <w:rStyle w:val="VerbatimChar"/>
        </w:rPr>
        <w:t xml:space="preserve">control_config.txt</w:t>
      </w:r>
      <w:r>
        <w:t xml:space="preserve">, so a</w:t>
      </w:r>
      <w:r>
        <w:t xml:space="preserve"> </w:t>
      </w:r>
      <w:r>
        <w:rPr>
          <w:rStyle w:val="VerbatimChar"/>
        </w:rPr>
        <w:t xml:space="preserve">ModeManager</w:t>
      </w:r>
      <w:r>
        <w:t xml:space="preserve"> </w:t>
      </w:r>
      <w:r>
        <w:t xml:space="preserve">already open in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won't see edits until the app restarts.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ModeManager::nextstate()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called</w:t>
      </w:r>
      <w:r>
        <w:t xml:space="preserve"> </w:t>
      </w:r>
      <w:r>
        <w:t xml:space="preserve">by either console example or the GUI — the state machine parses and holds state/branch data but nothing currently drives a transition.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 files reset on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configure()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ModeManager::configure()</w:t>
      </w:r>
      <w:r>
        <w:t xml:space="preserve"> </w:t>
      </w:r>
      <w:r>
        <w:t xml:space="preserve">truncates</w:t>
      </w:r>
      <w:r>
        <w:t xml:space="preserve"> </w:t>
      </w:r>
      <w:r>
        <w:rPr>
          <w:rStyle w:val="VerbatimChar"/>
        </w:rPr>
        <w:t xml:space="preserve">control_log.txt</w:t>
      </w:r>
      <w:r>
        <w:t xml:space="preserve">/</w:t>
      </w:r>
      <w:r>
        <w:rPr>
          <w:rStyle w:val="VerbatimChar"/>
        </w:rPr>
        <w:t xml:space="preserve">control_error.txt</w:t>
      </w:r>
      <w:r>
        <w:t xml:space="preserve"> </w:t>
      </w:r>
      <w:r>
        <w:t xml:space="preserve">unconditionally, so opening</w:t>
      </w:r>
      <w:r>
        <w:t xml:space="preserve"> </w:t>
      </w:r>
      <w:r>
        <w:rPr>
          <w:rStyle w:val="VerbatimChar"/>
        </w:rPr>
        <w:t xml:space="preserve">ExportWindow</w:t>
      </w:r>
      <w:r>
        <w:t xml:space="preserve">/</w:t>
      </w:r>
      <w:r>
        <w:rPr>
          <w:rStyle w:val="VerbatimChar"/>
        </w:rPr>
        <w:t xml:space="preserve">tableEditWindow</w:t>
      </w:r>
      <w:r>
        <w:t xml:space="preserve"> </w:t>
      </w:r>
      <w:r>
        <w:t xml:space="preserve">(both call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) discards prior log content, not just on startup.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resetRowIdTable</w:t>
      </w:r>
      <w:r>
        <w:rPr>
          <w:b/>
          <w:bCs/>
        </w:rPr>
        <w:t xml:space="preserve"> </w:t>
      </w:r>
      <w:r>
        <w:rPr>
          <w:b/>
          <w:bCs/>
        </w:rPr>
        <w:t xml:space="preserve">is a stub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DMS</w:t>
      </w:r>
      <w:r>
        <w:t xml:space="preserve"> </w:t>
      </w:r>
      <w:r>
        <w:t xml:space="preserve">— logs a message and returns, does not reset a rowid sequence.</w:t>
      </w:r>
    </w:p>
    <w:p>
      <w:r>
        <w:pict>
          <v:rect style="width:0;height:1.5pt" o:hralign="center" o:hrstd="t" o:hr="t"/>
        </w:pict>
      </w:r>
    </w:p>
    <w:bookmarkEnd w:id="28"/>
    <w:bookmarkStart w:id="29" w:name="X252e849d537793cfab15b93951de951deaf3805"/>
    <w:p>
      <w:pPr>
        <w:pStyle w:val="Heading2"/>
      </w:pPr>
      <w:r>
        <w:t xml:space="preserve">5.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t xml:space="preserve">Maxwell McFarlane</w:t>
            </w:r>
          </w:p>
        </w:tc>
        <w:tc>
          <w:tcPr/>
          <w:p>
            <w:pPr>
              <w:pStyle w:val="Compact"/>
            </w:pPr>
            <w:r>
              <w:t xml:space="preserve">Initial generated reference manual (pre-branch: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+</w:t>
            </w:r>
            <w:r>
              <w:rPr>
                <w:rStyle w:val="VerbatimChar"/>
              </w:rPr>
              <w:t xml:space="preserve">libs/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rPr>
                <w:rStyle w:val="VerbatimChar"/>
              </w:rPr>
              <w:t xml:space="preserve">examples/main.cpp</w:t>
            </w:r>
            <w:r>
              <w:t xml:space="preserve"> </w:t>
            </w:r>
            <w:r>
              <w:t xml:space="preserve">as sole entry point).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t xml:space="preserve">Maxwell McFarlane</w:t>
            </w:r>
          </w:p>
        </w:tc>
        <w:tc>
          <w:tcPr/>
          <w:p>
            <w:pPr>
              <w:pStyle w:val="Compact"/>
            </w:pPr>
            <w:r>
              <w:t xml:space="preserve">Rewritten for the</w:t>
            </w:r>
            <w:r>
              <w:t xml:space="preserve"> </w:t>
            </w:r>
            <w:r>
              <w:rPr>
                <w:rStyle w:val="VerbatimChar"/>
              </w:rPr>
              <w:t xml:space="preserve">modernize-gui-control</w:t>
            </w:r>
            <w:r>
              <w:t xml:space="preserve"> </w:t>
            </w:r>
            <w:r>
              <w:t xml:space="preserve">branch:</w:t>
            </w:r>
            <w:r>
              <w:t xml:space="preserve"> </w:t>
            </w:r>
            <w:r>
              <w:rPr>
                <w:rStyle w:val="VerbatimChar"/>
              </w:rPr>
              <w:t xml:space="preserve">legacy/scada_2017/</w:t>
            </w:r>
            <w:r>
              <w:t xml:space="preserve"> </w:t>
            </w:r>
            <w:r>
              <w:t xml:space="preserve">removed; GUI and control subsystem ported to top-level</w:t>
            </w:r>
            <w:r>
              <w:t xml:space="preserve"> </w:t>
            </w:r>
            <w:r>
              <w:rPr>
                <w:rStyle w:val="VerbatimChar"/>
              </w:rPr>
              <w:t xml:space="preserve">gui/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src/control/</w:t>
            </w:r>
            <w:r>
              <w:t xml:space="preserve">; added</w:t>
            </w:r>
            <w:r>
              <w:t xml:space="preserve"> </w:t>
            </w:r>
            <w:r>
              <w:rPr>
                <w:rStyle w:val="VerbatimChar"/>
              </w:rPr>
              <w:t xml:space="preserve">examples/control_main.cpp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Log::truncate()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bin/scada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123c8dad779f2b2274fd6d96254038a640de867"/>
    <w:p>
      <w:pPr>
        <w:pStyle w:val="Heading2"/>
      </w:pPr>
      <w:r>
        <w:t xml:space="preserve">6. Related Documents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docs/archive/</w:t>
      </w:r>
      <w:r>
        <w:t xml:space="preserve"> </w:t>
      </w:r>
      <w:r>
        <w:t xml:space="preserve">— 2017 Lafayette CS205 course deliverables (report, design proposal, grading assessment, final presentation) and</w:t>
      </w:r>
      <w:r>
        <w:t xml:space="preserve"> </w:t>
      </w:r>
      <w:r>
        <w:rPr>
          <w:rStyle w:val="VerbatimChar"/>
        </w:rPr>
        <w:t xml:space="preserve">Manual-export.docx</w:t>
      </w:r>
      <w:r>
        <w:t xml:space="preserve">, a prior Word export of this manual.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docs/models.drawio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docs/scada-*.png</w:t>
      </w:r>
      <w:r>
        <w:t xml:space="preserve"> </w:t>
      </w:r>
      <w:r>
        <w:t xml:space="preserve">— original design diagrams (not re-derived in this manual; may not reflect the current</w:t>
      </w:r>
      <w:r>
        <w:t xml:space="preserve"> </w:t>
      </w:r>
      <w:r>
        <w:rPr>
          <w:rStyle w:val="VerbatimChar"/>
        </w:rPr>
        <w:t xml:space="preserve">gui/</w:t>
      </w:r>
      <w:r>
        <w:t xml:space="preserve">/</w:t>
      </w:r>
      <w:r>
        <w:rPr>
          <w:rStyle w:val="VerbatimChar"/>
        </w:rPr>
        <w:t xml:space="preserve">src/control/</w:t>
      </w:r>
      <w:r>
        <w:t xml:space="preserve"> </w:t>
      </w:r>
      <w:r>
        <w:t xml:space="preserve">layout).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docs/readme.md</w:t>
      </w:r>
      <w:r>
        <w:t xml:space="preserve"> </w:t>
      </w:r>
      <w:r>
        <w:t xml:space="preserve">— one-paragraph repo summary.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branch — still has the full</w:t>
      </w:r>
      <w:r>
        <w:t xml:space="preserve"> </w:t>
      </w:r>
      <w:r>
        <w:rPr>
          <w:rStyle w:val="VerbatimChar"/>
        </w:rPr>
        <w:t xml:space="preserve">legacy/scada_2017/</w:t>
      </w:r>
      <w:r>
        <w:t xml:space="preserve"> </w:t>
      </w:r>
      <w:r>
        <w:t xml:space="preserve">tree (2017 CollectionDev/, Phidget test code, vendored gtest, and the original nested-repo commit history, imported intact) for anything not carried forward here.</w:t>
      </w:r>
    </w:p>
    <w:p>
      <w:r>
        <w:pict>
          <v:rect style="width:0;height:1.5pt" o:hralign="center" o:hrstd="t" o:hr="t"/>
        </w:pict>
      </w:r>
    </w:p>
    <w:bookmarkEnd w:id="30"/>
    <w:bookmarkStart w:id="33" w:name="Xef13cb770278a00c50e641ab9e7e8b454d3bc66"/>
    <w:p>
      <w:pPr>
        <w:pStyle w:val="Heading2"/>
      </w:pPr>
      <w:r>
        <w:t xml:space="preserve">7. References</w:t>
      </w:r>
    </w:p>
    <w:p>
      <w:pPr>
        <w:pStyle w:val="Compact"/>
        <w:numPr>
          <w:ilvl w:val="0"/>
          <w:numId w:val="1008"/>
        </w:numPr>
      </w:pPr>
      <w:hyperlink r:id="rId31">
        <w:r>
          <w:rPr>
            <w:rStyle w:val="Hyperlink"/>
          </w:rPr>
          <w:t xml:space="preserve">SQLite</w:t>
        </w:r>
      </w:hyperlink>
      <w:r>
        <w:t xml:space="preserve"> </w:t>
      </w:r>
      <w:r>
        <w:t xml:space="preserve">— vendored amalgamation, used unmodified as the storage engine (</w:t>
      </w:r>
      <w:r>
        <w:rPr>
          <w:rStyle w:val="VerbatimChar"/>
        </w:rPr>
        <w:t xml:space="preserve">src/sqlite3.c</w:t>
      </w:r>
      <w:r>
        <w:t xml:space="preserve">/</w:t>
      </w:r>
      <w:r>
        <w:rPr>
          <w:rStyle w:val="VerbatimChar"/>
        </w:rPr>
        <w:t xml:space="preserve">.h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Qt</w:t>
        </w:r>
      </w:hyperlink>
      <w:r>
        <w:t xml:space="preserve"> </w:t>
      </w:r>
      <w:r>
        <w:t xml:space="preserve">Widgets —</w:t>
      </w:r>
      <w:r>
        <w:t xml:space="preserve"> </w:t>
      </w:r>
      <w:r>
        <w:rPr>
          <w:rStyle w:val="VerbatimChar"/>
        </w:rPr>
        <w:t xml:space="preserve">gui/</w:t>
      </w:r>
      <w:r>
        <w:t xml:space="preserve">'s UI toolkit; built and verified against Qt 6.7.3 via</w:t>
      </w:r>
      <w:r>
        <w:t xml:space="preserve"> </w:t>
      </w:r>
      <w:r>
        <w:rPr>
          <w:rStyle w:val="VerbatimChar"/>
        </w:rPr>
        <w:t xml:space="preserve">qmake</w:t>
      </w:r>
      <w:r>
        <w:t xml:space="preserve">, despite the project file predating Qt6.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www.qt.io/" TargetMode="External" /><Relationship Type="http://schemas.openxmlformats.org/officeDocument/2006/relationships/hyperlink" Id="rId31" Target="https://www.sqlit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ww.qt.io/" TargetMode="External" /><Relationship Type="http://schemas.openxmlformats.org/officeDocument/2006/relationships/hyperlink" Id="rId31" Target="https://www.sqlit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2026-09-23T06:53:45Z</dcterms:created>
  <dcterms:modified xsi:type="dcterms:W3CDTF">2026-09-23T06:53:45Z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