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一、忆阻器建模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1.1忆阻器数学模型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根据chua提出的通用忆阻器模型,满足以下形式的称为通用忆阻器: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2523" w:firstLine="420"/>
        <w:textAlignment w:val="auto"/>
        <w:rPr>
          <w:rFonts w:asciiTheme="minorEastAsia" w:hAnsiTheme="minorEastAsia" w:eastAsiaTheme="minorEastAsia" w:cstheme="minorEastAsia"/>
          <w:sz w:val="24"/>
          <w:szCs w:val="24"/>
        </w:rPr>
      </w:pPr>
      <m:oMath>
        <m:r>
          <w:rPr>
            <w:rFonts w:ascii="Cambria Math" w:hAnsi="Cambria Math" w:eastAsiaTheme="minorEastAsia" w:cstheme="minorEastAsia"/>
            <w:sz w:val="24"/>
            <w:szCs w:val="24"/>
          </w:rPr>
          <m:t>y=g</m:t>
        </m:r>
        <m:d>
          <m:dPr>
            <m:ctrlPr>
              <w:rPr>
                <w:rFonts w:ascii="Cambria Math" w:hAnsi="Cambria Math" w:eastAsiaTheme="minorEastAsia" w:cstheme="minorEastAs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eastAsiaTheme="minorEastAsia" w:cstheme="minorEastAsia"/>
                <w:sz w:val="24"/>
                <w:szCs w:val="24"/>
              </w:rPr>
              <m:t>x</m:t>
            </m:r>
            <m:ctrlPr>
              <w:rPr>
                <w:rFonts w:ascii="Cambria Math" w:hAnsi="Cambria Math" w:eastAsiaTheme="minorEastAsia" w:cstheme="minorEastAsia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eastAsiaTheme="minorEastAsia" w:cstheme="minorEastAsia"/>
            <w:sz w:val="24"/>
            <w:szCs w:val="24"/>
          </w:rPr>
          <m:t>u</m:t>
        </m:r>
      </m:oMath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m:oMath>
        <m:d>
          <m:dPr>
            <m:ctrlPr>
              <w:rPr>
                <w:rFonts w:ascii="Cambria Math" w:hAnsiTheme="minorEastAsia" w:eastAsiaTheme="minorEastAsia" w:cstheme="minorEastAsia"/>
                <w:i/>
                <w:sz w:val="24"/>
                <w:szCs w:val="24"/>
              </w:rPr>
            </m:ctrlPr>
          </m:dPr>
          <m:e>
            <m:r>
              <w:rPr>
                <w:rFonts w:ascii="Cambria Math" w:hAnsiTheme="minorEastAsia" w:eastAsiaTheme="minorEastAsia" w:cstheme="minorEastAsia"/>
                <w:sz w:val="24"/>
                <w:szCs w:val="24"/>
              </w:rPr>
              <m:t>1</m:t>
            </m:r>
            <m:ctrlPr>
              <w:rPr>
                <w:rFonts w:ascii="Cambria Math" w:hAnsiTheme="minorEastAsia" w:eastAsiaTheme="minorEastAsia" w:cstheme="minorEastAsia"/>
                <w:i/>
                <w:sz w:val="24"/>
                <w:szCs w:val="24"/>
              </w:rPr>
            </m:ctrlPr>
          </m:e>
        </m:d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2520" w:firstLine="420"/>
        <w:textAlignment w:val="auto"/>
        <w:rPr>
          <w:rFonts w:asciiTheme="minorEastAsia" w:hAnsiTheme="minorEastAsia" w:eastAsiaTheme="minorEastAsia" w:cstheme="minorEastAsia"/>
          <w:sz w:val="24"/>
          <w:szCs w:val="24"/>
        </w:rPr>
      </w:pPr>
      <m:oMath>
        <m:f>
          <m:fPr>
            <m:type m:val="lin"/>
            <m:ctrlPr>
              <w:rPr>
                <w:rFonts w:ascii="Cambria Math" w:hAnsi="Cambria Math" w:eastAsiaTheme="minorEastAsia" w:cstheme="minorEastAsi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eastAsiaTheme="minorEastAsia" w:cstheme="minorEastAsia"/>
                <w:sz w:val="24"/>
                <w:szCs w:val="24"/>
              </w:rPr>
              <m:t>dx</m:t>
            </m:r>
            <m:ctrlPr>
              <w:rPr>
                <w:rFonts w:ascii="Cambria Math" w:hAnsi="Cambria Math" w:eastAsiaTheme="minorEastAsia" w:cstheme="minorEastAsia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 w:eastAsiaTheme="minorEastAsia" w:cstheme="minorEastAsia"/>
                <w:sz w:val="24"/>
                <w:szCs w:val="24"/>
              </w:rPr>
              <m:t>dt=f</m:t>
            </m:r>
            <m:d>
              <m:dPr>
                <m:ctrlPr>
                  <w:rPr>
                    <w:rFonts w:ascii="Cambria Math" w:hAnsi="Cambria Math" w:eastAsiaTheme="minorEastAsia" w:cstheme="minorEastAsia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eastAsiaTheme="minorEastAsia" w:cstheme="minorEastAsia"/>
                    <w:sz w:val="24"/>
                    <w:szCs w:val="24"/>
                  </w:rPr>
                  <m:t>x,u</m:t>
                </m:r>
                <m:ctrlPr>
                  <w:rPr>
                    <w:rFonts w:ascii="Cambria Math" w:hAnsi="Cambria Math" w:eastAsiaTheme="minorEastAsia" w:cstheme="minorEastAsia"/>
                    <w:i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eastAsiaTheme="minorEastAsia" w:cstheme="minorEastAsia"/>
                <w:i/>
                <w:sz w:val="24"/>
                <w:szCs w:val="24"/>
              </w:rPr>
            </m:ctrlPr>
          </m:den>
        </m:f>
      </m:oMath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m:oMath>
        <m:d>
          <m:dPr>
            <m:ctrlPr>
              <w:rPr>
                <w:rFonts w:ascii="Cambria Math" w:hAnsiTheme="minorEastAsia" w:eastAsiaTheme="minorEastAsia" w:cstheme="minorEastAsia"/>
                <w:i/>
                <w:sz w:val="24"/>
                <w:szCs w:val="24"/>
              </w:rPr>
            </m:ctrlPr>
          </m:dPr>
          <m:e>
            <m:r>
              <w:rPr>
                <w:rFonts w:ascii="Cambria Math" w:hAnsiTheme="minorEastAsia" w:eastAsiaTheme="minorEastAsia" w:cstheme="minorEastAsia"/>
                <w:sz w:val="24"/>
                <w:szCs w:val="24"/>
              </w:rPr>
              <m:t>2</m:t>
            </m:r>
            <m:ctrlPr>
              <w:rPr>
                <w:rFonts w:ascii="Cambria Math" w:hAnsiTheme="minorEastAsia" w:eastAsiaTheme="minorEastAsia" w:cstheme="minorEastAsia"/>
                <w:i/>
                <w:sz w:val="24"/>
                <w:szCs w:val="24"/>
              </w:rPr>
            </m:ctrlPr>
          </m:e>
        </m:d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为了更精确并定量分析忆阻器Chua提出忆阻器展开式定理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500" w:lineRule="exact"/>
        <w:ind w:right="0" w:firstLine="420" w:firstLineChars="0"/>
        <w:jc w:val="left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hint="default" w:ascii="Cambria Math" w:hAnsi="Cambria Math" w:cs="Cambria Math"/>
          <w:i/>
          <w:color w:val="231F20"/>
          <w:sz w:val="24"/>
          <w:szCs w:val="24"/>
        </w:rPr>
        <w:t xml:space="preserve">dx/dt </w:t>
      </w:r>
      <w:r>
        <w:rPr>
          <w:rFonts w:hint="default" w:ascii="Cambria Math" w:hAnsi="Cambria Math" w:cs="Cambria Math"/>
          <w:color w:val="231F20"/>
          <w:sz w:val="24"/>
          <w:szCs w:val="24"/>
        </w:rPr>
        <w:t xml:space="preserve">= </w:t>
      </w:r>
      <w:r>
        <w:rPr>
          <w:rFonts w:hint="default" w:ascii="Cambria Math" w:hAnsi="Cambria Math" w:cs="Cambria Math"/>
          <w:i/>
          <w:color w:val="231F20"/>
          <w:sz w:val="24"/>
          <w:szCs w:val="24"/>
        </w:rPr>
        <w:t>f (x, v</w:t>
      </w:r>
      <w:r>
        <w:rPr>
          <w:rFonts w:hint="default" w:ascii="Cambria Math" w:hAnsi="Cambria Math" w:cs="Cambria Math"/>
          <w:i/>
          <w:color w:val="231F20"/>
          <w:sz w:val="24"/>
          <w:szCs w:val="24"/>
          <w:vertAlign w:val="subscript"/>
        </w:rPr>
        <w:t>m</w:t>
      </w:r>
      <w:r>
        <w:rPr>
          <w:rFonts w:hint="default" w:ascii="Cambria Math" w:hAnsi="Cambria Math" w:cs="Cambria Math"/>
          <w:i/>
          <w:color w:val="231F20"/>
          <w:sz w:val="24"/>
          <w:szCs w:val="24"/>
          <w:vertAlign w:val="baseline"/>
        </w:rPr>
        <w:t xml:space="preserve">) </w:t>
      </w:r>
      <w:r>
        <w:rPr>
          <w:rFonts w:hint="default" w:ascii="Cambria Math" w:hAnsi="Cambria Math" w:cs="Cambria Math"/>
          <w:color w:val="231F20"/>
          <w:sz w:val="24"/>
          <w:szCs w:val="24"/>
          <w:vertAlign w:val="baseline"/>
        </w:rPr>
        <w:t xml:space="preserve">= </w:t>
      </w:r>
      <w:r>
        <w:rPr>
          <w:rFonts w:hint="default" w:ascii="Cambria Math" w:hAnsi="Cambria Math" w:cs="Cambria Math"/>
          <w:i/>
          <w:color w:val="231F20"/>
          <w:sz w:val="24"/>
          <w:szCs w:val="24"/>
          <w:vertAlign w:val="baseline"/>
        </w:rPr>
        <w:t>a</w:t>
      </w:r>
      <w:r>
        <w:rPr>
          <w:rFonts w:hint="default" w:ascii="Cambria Math" w:hAnsi="Cambria Math" w:cs="Cambria Math"/>
          <w:color w:val="231F20"/>
          <w:sz w:val="24"/>
          <w:szCs w:val="24"/>
          <w:vertAlign w:val="subscript"/>
        </w:rPr>
        <w:t>1</w:t>
      </w:r>
      <w:r>
        <w:rPr>
          <w:rFonts w:hint="default" w:ascii="Cambria Math" w:hAnsi="Cambria Math" w:cs="Cambria Math"/>
          <w:i/>
          <w:color w:val="231F20"/>
          <w:sz w:val="24"/>
          <w:szCs w:val="24"/>
          <w:vertAlign w:val="baseline"/>
        </w:rPr>
        <w:t xml:space="preserve">x </w:t>
      </w:r>
      <w:r>
        <w:rPr>
          <w:rFonts w:hint="default" w:ascii="Cambria Math" w:hAnsi="Cambria Math" w:cs="Cambria Math"/>
          <w:color w:val="231F20"/>
          <w:sz w:val="24"/>
          <w:szCs w:val="24"/>
          <w:vertAlign w:val="baseline"/>
        </w:rPr>
        <w:t xml:space="preserve">+ </w:t>
      </w:r>
      <w:r>
        <w:rPr>
          <w:rFonts w:hint="default" w:ascii="Cambria Math" w:hAnsi="Cambria Math" w:cs="Cambria Math"/>
          <w:i/>
          <w:color w:val="231F20"/>
          <w:sz w:val="24"/>
          <w:szCs w:val="24"/>
          <w:vertAlign w:val="baseline"/>
        </w:rPr>
        <w:t xml:space="preserve">... </w:t>
      </w:r>
      <w:r>
        <w:rPr>
          <w:rFonts w:hint="default" w:ascii="Cambria Math" w:hAnsi="Cambria Math" w:cs="Cambria Math"/>
          <w:color w:val="231F20"/>
          <w:sz w:val="24"/>
          <w:szCs w:val="24"/>
          <w:vertAlign w:val="baseline"/>
        </w:rPr>
        <w:t xml:space="preserve">+ </w:t>
      </w:r>
      <w:r>
        <w:rPr>
          <w:rFonts w:hint="default" w:ascii="Cambria Math" w:hAnsi="Cambria Math" w:cs="Cambria Math"/>
          <w:i/>
          <w:color w:val="231F20"/>
          <w:sz w:val="24"/>
          <w:szCs w:val="24"/>
          <w:vertAlign w:val="baseline"/>
        </w:rPr>
        <w:t>a</w:t>
      </w:r>
      <w:r>
        <w:rPr>
          <w:rFonts w:hint="default" w:ascii="Cambria Math" w:hAnsi="Cambria Math" w:cs="Cambria Math"/>
          <w:i/>
          <w:color w:val="231F20"/>
          <w:sz w:val="24"/>
          <w:szCs w:val="24"/>
          <w:vertAlign w:val="subscript"/>
        </w:rPr>
        <w:t>m</w:t>
      </w:r>
      <w:r>
        <w:rPr>
          <w:rFonts w:hint="default" w:ascii="Cambria Math" w:hAnsi="Cambria Math" w:cs="Cambria Math"/>
          <w:i/>
          <w:color w:val="231F20"/>
          <w:sz w:val="24"/>
          <w:szCs w:val="24"/>
          <w:vertAlign w:val="baseline"/>
        </w:rPr>
        <w:t>x</w:t>
      </w:r>
      <w:r>
        <w:rPr>
          <w:rFonts w:hint="default" w:ascii="Cambria Math" w:hAnsi="Cambria Math" w:cs="Cambria Math"/>
          <w:i/>
          <w:color w:val="231F20"/>
          <w:sz w:val="24"/>
          <w:szCs w:val="24"/>
          <w:vertAlign w:val="superscript"/>
        </w:rPr>
        <w:t>m</w:t>
      </w:r>
      <w:r>
        <w:rPr>
          <w:rFonts w:hint="default" w:ascii="Cambria Math" w:hAnsi="Cambria Math" w:cs="Cambria Math"/>
          <w:i/>
          <w:color w:val="231F20"/>
          <w:sz w:val="24"/>
          <w:szCs w:val="24"/>
          <w:vertAlign w:val="baseline"/>
        </w:rPr>
        <w:t xml:space="preserve"> </w:t>
      </w:r>
      <w:r>
        <w:rPr>
          <w:rFonts w:hint="default" w:ascii="Cambria Math" w:hAnsi="Cambria Math" w:cs="Cambria Math"/>
          <w:color w:val="231F20"/>
          <w:sz w:val="24"/>
          <w:szCs w:val="24"/>
          <w:vertAlign w:val="baseline"/>
        </w:rPr>
        <w:t>+</w:t>
      </w:r>
      <w:r>
        <w:rPr>
          <w:rFonts w:hint="default" w:ascii="Cambria Math" w:hAnsi="Cambria Math" w:cs="Cambria Math"/>
          <w:i/>
          <w:color w:val="231F20"/>
          <w:sz w:val="24"/>
          <w:szCs w:val="24"/>
          <w:vertAlign w:val="baseline"/>
        </w:rPr>
        <w:t>b</w:t>
      </w:r>
      <w:r>
        <w:rPr>
          <w:rFonts w:hint="default" w:ascii="Cambria Math" w:hAnsi="Cambria Math" w:cs="Cambria Math"/>
          <w:color w:val="231F20"/>
          <w:sz w:val="24"/>
          <w:szCs w:val="24"/>
          <w:vertAlign w:val="subscript"/>
        </w:rPr>
        <w:t>1</w:t>
      </w:r>
      <w:r>
        <w:rPr>
          <w:rFonts w:hint="default" w:ascii="Cambria Math" w:hAnsi="Cambria Math" w:cs="Cambria Math"/>
          <w:i/>
          <w:color w:val="231F20"/>
          <w:sz w:val="24"/>
          <w:szCs w:val="24"/>
          <w:vertAlign w:val="baseline"/>
        </w:rPr>
        <w:t>v</w:t>
      </w:r>
      <w:r>
        <w:rPr>
          <w:rFonts w:hint="default" w:ascii="Cambria Math" w:hAnsi="Cambria Math" w:cs="Cambria Math"/>
          <w:i/>
          <w:color w:val="231F20"/>
          <w:sz w:val="24"/>
          <w:szCs w:val="24"/>
          <w:vertAlign w:val="subscript"/>
        </w:rPr>
        <w:t>m</w:t>
      </w:r>
      <w:r>
        <w:rPr>
          <w:rFonts w:hint="default" w:ascii="Cambria Math" w:hAnsi="Cambria Math" w:cs="Cambria Math"/>
          <w:i/>
          <w:color w:val="231F20"/>
          <w:sz w:val="24"/>
          <w:szCs w:val="24"/>
          <w:vertAlign w:val="baseline"/>
        </w:rPr>
        <w:t xml:space="preserve"> </w:t>
      </w:r>
      <w:r>
        <w:rPr>
          <w:rFonts w:hint="default" w:ascii="Cambria Math" w:hAnsi="Cambria Math" w:cs="Cambria Math"/>
          <w:color w:val="231F20"/>
          <w:sz w:val="24"/>
          <w:szCs w:val="24"/>
          <w:vertAlign w:val="baseline"/>
        </w:rPr>
        <w:t xml:space="preserve">+ </w:t>
      </w:r>
      <w:r>
        <w:rPr>
          <w:rFonts w:hint="default" w:ascii="Cambria Math" w:hAnsi="Cambria Math" w:cs="Cambria Math"/>
          <w:i/>
          <w:color w:val="231F20"/>
          <w:sz w:val="24"/>
          <w:szCs w:val="24"/>
          <w:vertAlign w:val="baseline"/>
        </w:rPr>
        <w:t xml:space="preserve">... </w:t>
      </w:r>
      <w:r>
        <w:rPr>
          <w:rFonts w:hint="default" w:ascii="Cambria Math" w:hAnsi="Cambria Math" w:cs="Cambria Math"/>
          <w:color w:val="231F20"/>
          <w:sz w:val="24"/>
          <w:szCs w:val="24"/>
          <w:vertAlign w:val="baseline"/>
        </w:rPr>
        <w:t>+</w:t>
      </w:r>
      <w:r>
        <w:rPr>
          <w:rFonts w:hint="default" w:ascii="Cambria Math" w:hAnsi="Cambria Math" w:cs="Cambria Math"/>
          <w:i/>
          <w:color w:val="231F20"/>
          <w:sz w:val="24"/>
          <w:szCs w:val="24"/>
          <w:vertAlign w:val="baseline"/>
        </w:rPr>
        <w:t>b</w:t>
      </w:r>
      <w:r>
        <w:rPr>
          <w:rFonts w:hint="default" w:ascii="Cambria Math" w:hAnsi="Cambria Math" w:cs="Cambria Math"/>
          <w:i/>
          <w:color w:val="231F20"/>
          <w:sz w:val="24"/>
          <w:szCs w:val="24"/>
          <w:vertAlign w:val="subscript"/>
        </w:rPr>
        <w:t>n</w:t>
      </w:r>
      <w:r>
        <w:rPr>
          <w:rFonts w:hint="default" w:ascii="Cambria Math" w:hAnsi="Cambria Math" w:cs="Cambria Math"/>
          <w:i/>
          <w:color w:val="231F20"/>
          <w:sz w:val="24"/>
          <w:szCs w:val="24"/>
          <w:vertAlign w:val="baseline"/>
        </w:rPr>
        <w:t>v</w:t>
      </w:r>
      <w:r>
        <w:rPr>
          <w:rFonts w:hint="default" w:ascii="Cambria Math" w:hAnsi="Cambria Math" w:cs="Cambria Math"/>
          <w:i/>
          <w:color w:val="231F20"/>
          <w:sz w:val="24"/>
          <w:szCs w:val="24"/>
          <w:vertAlign w:val="superscript"/>
        </w:rPr>
        <w:t>n</w:t>
      </w:r>
      <w:r>
        <w:rPr>
          <w:rFonts w:hint="default" w:ascii="Cambria Math" w:hAnsi="Cambria Math" w:cs="Cambria Math"/>
          <w:color w:val="231F20"/>
          <w:sz w:val="24"/>
          <w:szCs w:val="24"/>
          <w:vertAlign w:val="baseline"/>
        </w:rPr>
        <w:t>+</w:t>
      </w:r>
      <w:r>
        <w:rPr>
          <w:rFonts w:hint="default" w:ascii="Cambria Math" w:hAnsi="Cambria Math" w:cs="Cambria Math"/>
          <w:color w:val="231F20"/>
          <w:spacing w:val="-205"/>
          <w:w w:val="380"/>
          <w:position w:val="19"/>
          <w:sz w:val="24"/>
          <w:szCs w:val="24"/>
        </w:rPr>
        <w:t xml:space="preserve"> </w:t>
      </w:r>
      <w:r>
        <w:rPr>
          <w:rFonts w:hint="default" w:ascii="Cambria Math" w:hAnsi="Cambria Math" w:cs="Cambria Math"/>
          <w:i/>
          <w:color w:val="231F20"/>
          <w:spacing w:val="2"/>
          <w:w w:val="105"/>
          <w:sz w:val="24"/>
          <w:szCs w:val="24"/>
        </w:rPr>
        <w:t>c</w:t>
      </w:r>
      <w:r>
        <w:rPr>
          <w:rFonts w:hint="default" w:ascii="Cambria Math" w:hAnsi="Cambria Math" w:cs="Cambria Math"/>
          <w:i/>
          <w:color w:val="231F20"/>
          <w:spacing w:val="2"/>
          <w:w w:val="105"/>
          <w:sz w:val="24"/>
          <w:szCs w:val="24"/>
          <w:vertAlign w:val="subscript"/>
        </w:rPr>
        <w:t>jk</w:t>
      </w:r>
      <w:r>
        <w:rPr>
          <w:rFonts w:hint="default" w:ascii="Cambria Math" w:hAnsi="Cambria Math" w:cs="Cambria Math"/>
          <w:i/>
          <w:color w:val="231F20"/>
          <w:spacing w:val="2"/>
          <w:w w:val="105"/>
          <w:sz w:val="24"/>
          <w:szCs w:val="24"/>
          <w:vertAlign w:val="baseline"/>
        </w:rPr>
        <w:t>x</w:t>
      </w:r>
      <w:r>
        <w:rPr>
          <w:rFonts w:hint="default" w:ascii="Cambria Math" w:hAnsi="Cambria Math" w:cs="Cambria Math"/>
          <w:i/>
          <w:color w:val="231F20"/>
          <w:spacing w:val="2"/>
          <w:w w:val="105"/>
          <w:sz w:val="24"/>
          <w:szCs w:val="24"/>
          <w:vertAlign w:val="superscript"/>
        </w:rPr>
        <w:t>j</w:t>
      </w:r>
      <w:r>
        <w:rPr>
          <w:rFonts w:hint="default" w:ascii="Cambria Math" w:hAnsi="Cambria Math" w:cs="Cambria Math"/>
          <w:i/>
          <w:color w:val="231F20"/>
          <w:spacing w:val="2"/>
          <w:w w:val="105"/>
          <w:sz w:val="24"/>
          <w:szCs w:val="24"/>
          <w:vertAlign w:val="baseline"/>
        </w:rPr>
        <w:t>v</w:t>
      </w:r>
      <w:r>
        <w:rPr>
          <w:rFonts w:hint="default" w:ascii="Cambria Math" w:hAnsi="Cambria Math" w:cs="Cambria Math"/>
          <w:i/>
          <w:color w:val="231F20"/>
          <w:spacing w:val="2"/>
          <w:w w:val="105"/>
          <w:sz w:val="24"/>
          <w:szCs w:val="24"/>
          <w:vertAlign w:val="superscript"/>
        </w:rPr>
        <w:t>k</w:t>
      </w:r>
      <w:r>
        <w:rPr>
          <w:rFonts w:hint="eastAsia"/>
          <w:i/>
          <w:color w:val="231F20"/>
          <w:spacing w:val="2"/>
          <w:w w:val="105"/>
          <w:sz w:val="24"/>
          <w:szCs w:val="24"/>
          <w:vertAlign w:val="superscript"/>
          <w:lang w:val="en-US" w:eastAsia="zh-CN"/>
        </w:rPr>
        <w:t xml:space="preserve">   </w:t>
      </w:r>
      <w:r>
        <w:rPr>
          <w:rFonts w:hint="default" w:ascii="Cambria Math" w:hAnsi="Cambria Math" w:eastAsia="宋体" w:cs="Cambria Math"/>
          <w:sz w:val="24"/>
          <w:szCs w:val="24"/>
        </w:rPr>
        <w:t>(3)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1.2非易失性定理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断电图（POP图）:输入电压Vm设为0时,状态变量x的变化率.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1680" w:leftChars="0"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 w:ascii="Cambria Math" w:hAnsi="Cambria Math" w:cs="Cambria Math"/>
          <w:i/>
          <w:color w:val="231F20"/>
          <w:sz w:val="24"/>
          <w:szCs w:val="24"/>
        </w:rPr>
        <w:t xml:space="preserve">dx/dt </w:t>
      </w:r>
      <w:r>
        <w:rPr>
          <w:rFonts w:hint="eastAsia"/>
          <w:sz w:val="24"/>
          <w:szCs w:val="24"/>
          <w:lang w:val="en-US" w:eastAsia="zh-CN"/>
        </w:rPr>
        <w:t>|</w:t>
      </w:r>
      <w:r>
        <w:rPr>
          <w:rFonts w:hint="default" w:ascii="Cambria Math" w:hAnsi="Cambria Math" w:cs="Cambria Math"/>
          <w:i/>
          <w:color w:val="231F20"/>
          <w:sz w:val="24"/>
          <w:szCs w:val="24"/>
        </w:rPr>
        <w:t>v</w:t>
      </w:r>
      <w:r>
        <w:rPr>
          <w:rFonts w:hint="default" w:ascii="Cambria Math" w:hAnsi="Cambria Math" w:cs="Cambria Math"/>
          <w:i/>
          <w:color w:val="231F20"/>
          <w:sz w:val="24"/>
          <w:szCs w:val="24"/>
          <w:vertAlign w:val="subscript"/>
        </w:rPr>
        <w:t>m</w:t>
      </w:r>
      <w:r>
        <w:rPr>
          <w:rFonts w:hint="eastAsia"/>
          <w:sz w:val="24"/>
          <w:szCs w:val="24"/>
          <w:vertAlign w:val="subscript"/>
          <w:lang w:val="en-US" w:eastAsia="zh-CN"/>
        </w:rPr>
        <w:t>=0</w:t>
      </w:r>
      <w:r>
        <w:rPr>
          <w:rFonts w:hint="eastAsia"/>
          <w:sz w:val="24"/>
          <w:szCs w:val="24"/>
          <w:lang w:val="en-US" w:eastAsia="zh-CN"/>
        </w:rPr>
        <w:t xml:space="preserve"> =</w:t>
      </w:r>
      <w:r>
        <w:rPr>
          <w:rFonts w:hint="default" w:ascii="Cambria Math" w:hAnsi="Cambria Math" w:cs="Cambria Math"/>
          <w:i/>
          <w:color w:val="231F20"/>
          <w:sz w:val="24"/>
          <w:szCs w:val="24"/>
        </w:rPr>
        <w:t xml:space="preserve">f (x, </w:t>
      </w:r>
      <w:r>
        <w:rPr>
          <w:rFonts w:hint="eastAsia" w:ascii="Cambria Math" w:hAnsi="Cambria Math" w:cs="Cambria Math"/>
          <w:i/>
          <w:color w:val="231F20"/>
          <w:sz w:val="24"/>
          <w:szCs w:val="24"/>
          <w:lang w:val="en-US" w:eastAsia="zh-CN"/>
        </w:rPr>
        <w:t>0</w:t>
      </w:r>
      <w:r>
        <w:rPr>
          <w:rFonts w:hint="default" w:ascii="Cambria Math" w:hAnsi="Cambria Math" w:cs="Cambria Math"/>
          <w:i/>
          <w:color w:val="231F20"/>
          <w:sz w:val="24"/>
          <w:szCs w:val="24"/>
          <w:vertAlign w:val="baseline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非易失性的外在表现是——断电后，忆阻器可以记住断电前最近的忆阻值。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而用数学语言表达为——忆阻器有两个或两个以上的稳定平衡点——POP图与x轴有两个以上平衡点为负斜率。</w:t>
      </w:r>
      <w:r>
        <w:rPr>
          <w:rFonts w:hint="eastAsia"/>
          <w:color w:val="FF0000"/>
          <w:sz w:val="24"/>
          <w:szCs w:val="24"/>
          <w:lang w:val="en-US" w:eastAsia="zh-CN"/>
        </w:rPr>
        <w:t>所以非易失性忆阻器模型至少是x的三次方程。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1.3提出忆阻器数学模型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420" w:firstLineChars="0"/>
        <w:textAlignment w:val="auto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我们采用假设法与试错法设忆阻器的状态方程为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420" w:leftChars="0" w:firstLine="420" w:firstLineChars="0"/>
        <w:textAlignment w:val="auto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mbria Math" w:hAnsi="Cambria Math" w:cs="Cambria Math"/>
          <w:i/>
          <w:color w:val="231F20"/>
          <w:sz w:val="24"/>
          <w:szCs w:val="24"/>
        </w:rPr>
        <w:t xml:space="preserve">dx/dt </w:t>
      </w:r>
      <w:r>
        <w:rPr>
          <w:rFonts w:hint="default" w:ascii="Cambria Math" w:hAnsi="Cambria Math" w:cs="Cambria Math"/>
          <w:color w:val="231F20"/>
          <w:sz w:val="24"/>
          <w:szCs w:val="24"/>
        </w:rPr>
        <w:t xml:space="preserve">= </w:t>
      </w:r>
      <w:r>
        <w:rPr>
          <w:rFonts w:hint="default" w:ascii="Cambria Math" w:hAnsi="Cambria Math" w:cs="Cambria Math"/>
          <w:i/>
          <w:color w:val="231F20"/>
          <w:sz w:val="24"/>
          <w:szCs w:val="24"/>
        </w:rPr>
        <w:t>f (x, v</w:t>
      </w:r>
      <w:r>
        <w:rPr>
          <w:rFonts w:hint="default" w:ascii="Cambria Math" w:hAnsi="Cambria Math" w:cs="Cambria Math"/>
          <w:i/>
          <w:color w:val="231F20"/>
          <w:sz w:val="24"/>
          <w:szCs w:val="24"/>
          <w:vertAlign w:val="subscript"/>
        </w:rPr>
        <w:t>m</w:t>
      </w:r>
      <w:r>
        <w:rPr>
          <w:rFonts w:hint="default" w:ascii="Cambria Math" w:hAnsi="Cambria Math" w:cs="Cambria Math"/>
          <w:i/>
          <w:color w:val="231F20"/>
          <w:sz w:val="24"/>
          <w:szCs w:val="24"/>
          <w:vertAlign w:val="baseline"/>
        </w:rPr>
        <w:t xml:space="preserve">) </w:t>
      </w:r>
      <w:r>
        <w:rPr>
          <w:rFonts w:hint="default" w:ascii="Cambria Math" w:hAnsi="Cambria Math" w:cs="Cambria Math"/>
          <w:color w:val="231F20"/>
          <w:sz w:val="24"/>
          <w:szCs w:val="24"/>
          <w:vertAlign w:val="baseline"/>
        </w:rPr>
        <w:t xml:space="preserve">= </w:t>
      </w:r>
      <w:r>
        <w:rPr>
          <w:rFonts w:hint="default" w:ascii="Cambria Math" w:hAnsi="Cambria Math" w:cs="Cambria Math"/>
          <w:i/>
          <w:color w:val="231F20"/>
          <w:sz w:val="24"/>
          <w:szCs w:val="24"/>
          <w:vertAlign w:val="baseline"/>
        </w:rPr>
        <w:t>a</w:t>
      </w:r>
      <w:r>
        <w:rPr>
          <w:rFonts w:hint="default" w:ascii="Cambria Math" w:hAnsi="Cambria Math" w:cs="Cambria Math"/>
          <w:color w:val="231F20"/>
          <w:sz w:val="24"/>
          <w:szCs w:val="24"/>
          <w:vertAlign w:val="subscript"/>
        </w:rPr>
        <w:t>1</w:t>
      </w:r>
      <w:r>
        <w:rPr>
          <w:rFonts w:hint="default" w:ascii="Cambria Math" w:hAnsi="Cambria Math" w:cs="Cambria Math"/>
          <w:i/>
          <w:color w:val="231F20"/>
          <w:sz w:val="24"/>
          <w:szCs w:val="24"/>
          <w:vertAlign w:val="baseline"/>
        </w:rPr>
        <w:t xml:space="preserve">x </w:t>
      </w:r>
      <w:r>
        <w:rPr>
          <w:rFonts w:hint="default" w:ascii="Cambria Math" w:hAnsi="Cambria Math" w:cs="Cambria Math"/>
          <w:color w:val="231F20"/>
          <w:sz w:val="24"/>
          <w:szCs w:val="24"/>
          <w:vertAlign w:val="baseline"/>
        </w:rPr>
        <w:t xml:space="preserve">+ </w:t>
      </w:r>
      <w:r>
        <w:rPr>
          <w:rFonts w:hint="default" w:ascii="Cambria Math" w:hAnsi="Cambria Math" w:cs="Cambria Math"/>
          <w:i/>
          <w:color w:val="231F20"/>
          <w:sz w:val="24"/>
          <w:szCs w:val="24"/>
          <w:vertAlign w:val="baseline"/>
        </w:rPr>
        <w:t>a</w:t>
      </w:r>
      <w:r>
        <w:rPr>
          <w:rFonts w:hint="eastAsia" w:ascii="Cambria Math" w:hAnsi="Cambria Math" w:cs="Cambria Math"/>
          <w:i/>
          <w:color w:val="231F20"/>
          <w:sz w:val="24"/>
          <w:szCs w:val="24"/>
          <w:vertAlign w:val="subscript"/>
          <w:lang w:val="en-US" w:eastAsia="zh-CN"/>
        </w:rPr>
        <w:t>3</w:t>
      </w:r>
      <w:r>
        <w:rPr>
          <w:rFonts w:hint="default" w:ascii="Cambria Math" w:hAnsi="Cambria Math" w:cs="Cambria Math"/>
          <w:i/>
          <w:color w:val="231F20"/>
          <w:sz w:val="24"/>
          <w:szCs w:val="24"/>
          <w:vertAlign w:val="baseline"/>
        </w:rPr>
        <w:t>x</w:t>
      </w:r>
      <w:r>
        <w:rPr>
          <w:rFonts w:hint="eastAsia" w:ascii="Cambria Math" w:hAnsi="Cambria Math" w:cs="Cambria Math"/>
          <w:i/>
          <w:color w:val="231F20"/>
          <w:sz w:val="24"/>
          <w:szCs w:val="24"/>
          <w:vertAlign w:val="superscript"/>
          <w:lang w:val="en-US" w:eastAsia="zh-CN"/>
        </w:rPr>
        <w:t>3</w:t>
      </w:r>
      <w:r>
        <w:rPr>
          <w:rFonts w:hint="default" w:ascii="Cambria Math" w:hAnsi="Cambria Math" w:cs="Cambria Math"/>
          <w:i/>
          <w:color w:val="231F20"/>
          <w:sz w:val="24"/>
          <w:szCs w:val="24"/>
          <w:vertAlign w:val="baseline"/>
        </w:rPr>
        <w:t xml:space="preserve"> </w:t>
      </w:r>
      <w:r>
        <w:rPr>
          <w:rFonts w:hint="default" w:ascii="Cambria Math" w:hAnsi="Cambria Math" w:cs="Cambria Math"/>
          <w:color w:val="231F20"/>
          <w:sz w:val="24"/>
          <w:szCs w:val="24"/>
          <w:vertAlign w:val="baseline"/>
        </w:rPr>
        <w:t>+</w:t>
      </w:r>
      <w:r>
        <w:rPr>
          <w:rFonts w:hint="default" w:ascii="Cambria Math" w:hAnsi="Cambria Math" w:cs="Cambria Math"/>
          <w:i/>
          <w:color w:val="231F20"/>
          <w:sz w:val="24"/>
          <w:szCs w:val="24"/>
          <w:vertAlign w:val="baseline"/>
        </w:rPr>
        <w:t>b</w:t>
      </w:r>
      <w:r>
        <w:rPr>
          <w:rFonts w:hint="default" w:ascii="Cambria Math" w:hAnsi="Cambria Math" w:cs="Cambria Math"/>
          <w:color w:val="231F20"/>
          <w:sz w:val="24"/>
          <w:szCs w:val="24"/>
          <w:vertAlign w:val="subscript"/>
        </w:rPr>
        <w:t>1</w:t>
      </w:r>
      <w:r>
        <w:rPr>
          <w:rFonts w:hint="default" w:ascii="Cambria Math" w:hAnsi="Cambria Math" w:cs="Cambria Math"/>
          <w:i/>
          <w:color w:val="231F20"/>
          <w:sz w:val="24"/>
          <w:szCs w:val="24"/>
          <w:vertAlign w:val="baseline"/>
        </w:rPr>
        <w:t>v</w:t>
      </w:r>
      <w:r>
        <w:rPr>
          <w:rFonts w:hint="default" w:ascii="Cambria Math" w:hAnsi="Cambria Math" w:cs="Cambria Math"/>
          <w:i/>
          <w:color w:val="231F20"/>
          <w:sz w:val="24"/>
          <w:szCs w:val="24"/>
          <w:vertAlign w:val="subscript"/>
        </w:rPr>
        <w:t>m</w:t>
      </w:r>
      <w:r>
        <w:rPr>
          <w:rFonts w:hint="default" w:ascii="Cambria Math" w:hAnsi="Cambria Math" w:cs="Cambria Math"/>
          <w:i/>
          <w:color w:val="231F20"/>
          <w:sz w:val="24"/>
          <w:szCs w:val="24"/>
          <w:vertAlign w:val="baseline"/>
        </w:rPr>
        <w:t xml:space="preserve"> </w:t>
      </w:r>
      <w:r>
        <w:rPr>
          <w:rFonts w:hint="default" w:ascii="Cambria Math" w:hAnsi="Cambria Math" w:cs="Cambria Math"/>
          <w:color w:val="231F20"/>
          <w:sz w:val="24"/>
          <w:szCs w:val="24"/>
          <w:vertAlign w:val="baseline"/>
        </w:rPr>
        <w:t>+</w:t>
      </w:r>
      <w:r>
        <w:rPr>
          <w:rFonts w:hint="default" w:ascii="Cambria Math" w:hAnsi="Cambria Math" w:cs="Cambria Math"/>
          <w:color w:val="231F20"/>
          <w:spacing w:val="-205"/>
          <w:w w:val="380"/>
          <w:position w:val="19"/>
          <w:sz w:val="24"/>
          <w:szCs w:val="24"/>
        </w:rPr>
        <w:t xml:space="preserve"> </w:t>
      </w:r>
      <w:r>
        <w:rPr>
          <w:rFonts w:hint="default" w:ascii="Cambria Math" w:hAnsi="Cambria Math" w:cs="Cambria Math"/>
          <w:i/>
          <w:color w:val="231F20"/>
          <w:spacing w:val="2"/>
          <w:w w:val="105"/>
          <w:sz w:val="24"/>
          <w:szCs w:val="24"/>
        </w:rPr>
        <w:t>c</w:t>
      </w:r>
      <w:r>
        <w:rPr>
          <w:rFonts w:hint="eastAsia" w:ascii="Cambria Math" w:hAnsi="Cambria Math" w:cs="Cambria Math"/>
          <w:i/>
          <w:color w:val="231F20"/>
          <w:spacing w:val="2"/>
          <w:w w:val="105"/>
          <w:sz w:val="24"/>
          <w:szCs w:val="24"/>
          <w:vertAlign w:val="subscript"/>
          <w:lang w:val="en-US" w:eastAsia="zh-CN"/>
        </w:rPr>
        <w:t>11</w:t>
      </w:r>
      <w:r>
        <w:rPr>
          <w:rFonts w:hint="default" w:ascii="Cambria Math" w:hAnsi="Cambria Math" w:cs="Cambria Math"/>
          <w:i/>
          <w:color w:val="231F20"/>
          <w:spacing w:val="2"/>
          <w:w w:val="105"/>
          <w:sz w:val="24"/>
          <w:szCs w:val="24"/>
          <w:vertAlign w:val="baseline"/>
        </w:rPr>
        <w:t>xv</w:t>
      </w:r>
      <w:r>
        <w:rPr>
          <w:rFonts w:hint="default" w:ascii="Cambria Math" w:hAnsi="Cambria Math" w:cs="Cambria Math"/>
          <w:i/>
          <w:color w:val="231F20"/>
          <w:sz w:val="24"/>
          <w:szCs w:val="24"/>
          <w:vertAlign w:val="subscript"/>
        </w:rPr>
        <w:t>m</w:t>
      </w:r>
      <w:r>
        <w:rPr>
          <w:rFonts w:hint="default" w:ascii="Cambria Math" w:hAnsi="Cambria Math" w:cs="Cambria Math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(4)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420" w:firstLineChars="0"/>
        <w:textAlignment w:val="auto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a1,a3决定POP图的轨迹，确定忆阻器的非易失性。b1 , c11调整局部有源特性与混沌电路的时域波形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420" w:firstLineChars="0"/>
        <w:textAlignment w:val="auto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为了方便起见，我们设置x的三个根为( -1 , 0 , 1 )。而根的斜率只有( 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+,- , +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)或(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-,+,-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) 两种形式，根据非易失性定理，我们选择第二种。</w:t>
      </w:r>
    </w:p>
    <w:p>
      <w:pP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假设a1=2,a3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=-2：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1680" w:leftChars="0"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 w:ascii="Cambria Math" w:hAnsi="Cambria Math" w:cs="Cambria Math"/>
          <w:i/>
          <w:color w:val="231F20"/>
          <w:sz w:val="24"/>
          <w:szCs w:val="24"/>
        </w:rPr>
        <w:t xml:space="preserve">dx/dt </w:t>
      </w:r>
      <w:r>
        <w:rPr>
          <w:rFonts w:hint="eastAsia"/>
          <w:sz w:val="24"/>
          <w:szCs w:val="24"/>
          <w:lang w:val="en-US" w:eastAsia="zh-CN"/>
        </w:rPr>
        <w:t>|</w:t>
      </w:r>
      <w:r>
        <w:rPr>
          <w:rFonts w:hint="default" w:ascii="Cambria Math" w:hAnsi="Cambria Math" w:cs="Cambria Math"/>
          <w:i/>
          <w:color w:val="231F20"/>
          <w:sz w:val="24"/>
          <w:szCs w:val="24"/>
        </w:rPr>
        <w:t>v</w:t>
      </w:r>
      <w:r>
        <w:rPr>
          <w:rFonts w:hint="default" w:ascii="Cambria Math" w:hAnsi="Cambria Math" w:cs="Cambria Math"/>
          <w:i/>
          <w:color w:val="231F20"/>
          <w:sz w:val="24"/>
          <w:szCs w:val="24"/>
          <w:vertAlign w:val="subscript"/>
        </w:rPr>
        <w:t>m</w:t>
      </w:r>
      <w:r>
        <w:rPr>
          <w:rFonts w:hint="eastAsia"/>
          <w:sz w:val="24"/>
          <w:szCs w:val="24"/>
          <w:vertAlign w:val="subscript"/>
          <w:lang w:val="en-US" w:eastAsia="zh-CN"/>
        </w:rPr>
        <w:t>=0</w:t>
      </w:r>
      <w:r>
        <w:rPr>
          <w:rFonts w:hint="eastAsia"/>
          <w:sz w:val="24"/>
          <w:szCs w:val="24"/>
          <w:lang w:val="en-US" w:eastAsia="zh-CN"/>
        </w:rPr>
        <w:t xml:space="preserve"> =</w:t>
      </w:r>
      <w:r>
        <w:rPr>
          <w:rFonts w:hint="default" w:ascii="Cambria Math" w:hAnsi="Cambria Math" w:cs="Cambria Math"/>
          <w:i/>
          <w:color w:val="231F20"/>
          <w:sz w:val="24"/>
          <w:szCs w:val="24"/>
        </w:rPr>
        <w:t xml:space="preserve">f (x, </w:t>
      </w:r>
      <w:r>
        <w:rPr>
          <w:rFonts w:hint="eastAsia" w:ascii="Cambria Math" w:hAnsi="Cambria Math" w:cs="Cambria Math"/>
          <w:i/>
          <w:color w:val="231F20"/>
          <w:sz w:val="24"/>
          <w:szCs w:val="24"/>
          <w:lang w:val="en-US" w:eastAsia="zh-CN"/>
        </w:rPr>
        <w:t>0</w:t>
      </w:r>
      <w:r>
        <w:rPr>
          <w:rFonts w:hint="default" w:ascii="Cambria Math" w:hAnsi="Cambria Math" w:cs="Cambria Math"/>
          <w:i/>
          <w:color w:val="231F20"/>
          <w:sz w:val="24"/>
          <w:szCs w:val="24"/>
          <w:vertAlign w:val="baseline"/>
        </w:rPr>
        <w:t xml:space="preserve">) </w:t>
      </w:r>
      <w:r>
        <w:rPr>
          <w:rFonts w:hint="eastAsia"/>
          <w:sz w:val="24"/>
          <w:szCs w:val="24"/>
          <w:lang w:val="en-US" w:eastAsia="zh-CN"/>
        </w:rPr>
        <w:t>=</w:t>
      </w:r>
      <w:r>
        <w:rPr>
          <w:rFonts w:hint="eastAsia" w:ascii="Cambria Math" w:hAnsi="Cambria Math" w:cs="Cambria Math"/>
          <w:i/>
          <w:color w:val="231F20"/>
          <w:sz w:val="24"/>
          <w:szCs w:val="24"/>
          <w:vertAlign w:val="baseline"/>
          <w:lang w:val="en-US" w:eastAsia="zh-CN"/>
        </w:rPr>
        <w:t>2</w:t>
      </w:r>
      <w:r>
        <w:rPr>
          <w:rFonts w:hint="default" w:ascii="Cambria Math" w:hAnsi="Cambria Math" w:cs="Cambria Math"/>
          <w:i/>
          <w:color w:val="231F20"/>
          <w:sz w:val="24"/>
          <w:szCs w:val="24"/>
          <w:vertAlign w:val="baseline"/>
        </w:rPr>
        <w:t>x</w:t>
      </w:r>
      <w:r>
        <w:rPr>
          <w:rFonts w:hint="eastAsia" w:ascii="Cambria Math" w:hAnsi="Cambria Math" w:cs="Cambria Math"/>
          <w:i/>
          <w:color w:val="231F20"/>
          <w:sz w:val="24"/>
          <w:szCs w:val="24"/>
          <w:vertAlign w:val="baseline"/>
          <w:lang w:val="en-US" w:eastAsia="zh-CN"/>
        </w:rPr>
        <w:t xml:space="preserve"> </w:t>
      </w:r>
      <w:r>
        <w:rPr>
          <w:rFonts w:hint="eastAsia" w:ascii="Cambria Math" w:hAnsi="Cambria Math" w:cs="Cambria Math"/>
          <w:color w:val="231F20"/>
          <w:sz w:val="24"/>
          <w:szCs w:val="24"/>
          <w:vertAlign w:val="baseline"/>
          <w:lang w:val="en-US" w:eastAsia="zh-CN"/>
        </w:rPr>
        <w:t>- 2</w:t>
      </w:r>
      <w:r>
        <w:rPr>
          <w:rFonts w:hint="default" w:ascii="Cambria Math" w:hAnsi="Cambria Math" w:cs="Cambria Math"/>
          <w:i/>
          <w:color w:val="231F20"/>
          <w:sz w:val="24"/>
          <w:szCs w:val="24"/>
          <w:vertAlign w:val="baseline"/>
        </w:rPr>
        <w:t>x</w:t>
      </w:r>
      <w:r>
        <w:rPr>
          <w:rFonts w:hint="eastAsia" w:ascii="Cambria Math" w:hAnsi="Cambria Math" w:cs="Cambria Math"/>
          <w:i/>
          <w:color w:val="231F20"/>
          <w:sz w:val="24"/>
          <w:szCs w:val="24"/>
          <w:vertAlign w:val="superscript"/>
          <w:lang w:val="en-US" w:eastAsia="zh-CN"/>
        </w:rPr>
        <w:t>3</w:t>
      </w:r>
      <w:r>
        <w:rPr>
          <w:rFonts w:hint="default" w:ascii="Cambria Math" w:hAnsi="Cambria Math" w:cs="Cambria Math"/>
          <w:i/>
          <w:color w:val="231F20"/>
          <w:sz w:val="24"/>
          <w:szCs w:val="24"/>
          <w:vertAlign w:val="baseline"/>
        </w:rPr>
        <w:t xml:space="preserve"> 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POP如下图，与x轴有三个平衡点:P1(-1,0),P3(1,0)稳定(斜率为负)，P2(0,0)不稳定(斜率为正)</w:t>
      </w:r>
    </w:p>
    <w:p>
      <w:r>
        <w:drawing>
          <wp:inline distT="0" distB="0" distL="114300" distR="114300">
            <wp:extent cx="5067300" cy="3581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电压控制的通用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忆阻器V-I关系模型如下: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firstLine="420" w:firstLineChars="0"/>
        <w:textAlignment w:val="auto"/>
        <w:rPr>
          <w:rFonts w:hint="eastAsia" w:ascii="Georgia" w:hAnsi="Georgia" w:eastAsia="宋体" w:cs="Georgia"/>
          <w:i w:val="0"/>
          <w:caps w:val="0"/>
          <w:color w:val="333333"/>
          <w:spacing w:val="0"/>
          <w:sz w:val="24"/>
          <w:szCs w:val="24"/>
          <w:shd w:val="clear" w:fill="FFFFFF"/>
          <w:vertAlign w:val="subscript"/>
          <w:lang w:val="en-US" w:eastAsia="zh-CN"/>
        </w:rPr>
      </w:pPr>
      <w:r>
        <w:rPr>
          <w:rFonts w:hint="eastAsia" w:ascii="Georgia" w:hAnsi="Georgia" w:eastAsia="宋体" w:cs="Georg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I</w:t>
      </w:r>
      <w:r>
        <w:rPr>
          <w:rFonts w:hint="eastAsia" w:ascii="Georgia" w:hAnsi="Georgia" w:eastAsia="宋体" w:cs="Georgia"/>
          <w:i w:val="0"/>
          <w:caps w:val="0"/>
          <w:color w:val="333333"/>
          <w:spacing w:val="0"/>
          <w:sz w:val="24"/>
          <w:szCs w:val="24"/>
          <w:shd w:val="clear" w:fill="FFFFFF"/>
          <w:vertAlign w:val="subscript"/>
          <w:lang w:val="en-US" w:eastAsia="zh-CN"/>
        </w:rPr>
        <w:t>m</w:t>
      </w:r>
      <w:r>
        <w:rPr>
          <w:rFonts w:hint="eastAsia" w:ascii="Georgia" w:hAnsi="Georgia" w:eastAsia="宋体" w:cs="Georg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=W(x)V</w:t>
      </w:r>
      <w:r>
        <w:rPr>
          <w:rFonts w:hint="eastAsia" w:ascii="Georgia" w:hAnsi="Georgia" w:eastAsia="宋体" w:cs="Georgia"/>
          <w:i w:val="0"/>
          <w:caps w:val="0"/>
          <w:color w:val="333333"/>
          <w:spacing w:val="0"/>
          <w:sz w:val="24"/>
          <w:szCs w:val="24"/>
          <w:shd w:val="clear" w:fill="FFFFFF"/>
          <w:vertAlign w:val="subscript"/>
          <w:lang w:val="en-US" w:eastAsia="zh-CN"/>
        </w:rPr>
        <w:t>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Georgia" w:hAnsi="Georgia" w:eastAsia="宋体" w:cs="Georgia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根据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非易失性定理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在平衡点P1(-1,0),P2(1,0) 忆导</w:t>
      </w:r>
      <w:r>
        <w:rPr>
          <w:rFonts w:hint="eastAsia" w:ascii="Georgia" w:hAnsi="Georgia" w:eastAsia="宋体" w:cs="Georgia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W(x)应该表现出两个不同的值。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Georgia" w:hAnsi="Georgia" w:eastAsia="宋体" w:cs="Georg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Georgia" w:hAnsi="Georgia" w:eastAsia="宋体" w:cs="Georg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根据局部有源性定理，</w:t>
      </w:r>
      <w:r>
        <w:rPr>
          <w:rFonts w:hint="eastAsia" w:ascii="Georgia" w:hAnsi="Georgia" w:eastAsia="宋体" w:cs="Georgia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平衡点对应忆导</w:t>
      </w:r>
      <w:r>
        <w:rPr>
          <w:rFonts w:hint="eastAsia" w:asciiTheme="minorAscii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W(-1)</w:t>
      </w:r>
      <w:r>
        <w:rPr>
          <w:rFonts w:hint="eastAsia" w:asciiTheme="minorAscii" w:hAnsiTheme="minorEastAsia" w:cstheme="minorEastAsia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，</w:t>
      </w:r>
      <w:r>
        <w:rPr>
          <w:rFonts w:hint="eastAsia" w:asciiTheme="minorAscii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W(1)</w:t>
      </w:r>
      <w:r>
        <w:rPr>
          <w:rFonts w:hint="eastAsia" w:ascii="Georgia" w:hAnsi="Georgia" w:eastAsia="宋体" w:cs="Georgia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要为一正一负才满足局部有源条件</w:t>
      </w:r>
      <w:r>
        <w:rPr>
          <w:rFonts w:hint="eastAsia" w:ascii="Georgia" w:hAnsi="Georgia" w:eastAsia="宋体" w:cs="Georg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，若W(x)都为正，忆阻器始终有源。W(x)都为负，忆阻器始终无源。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Georgia" w:hAnsi="Georgia" w:eastAsia="宋体" w:cs="Georg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Georgia" w:hAnsi="Georgia" w:eastAsia="宋体" w:cs="Georg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假设通用忆阻器的伏安关系模型为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firstLine="420" w:firstLineChars="0"/>
        <w:textAlignment w:val="auto"/>
        <w:rPr>
          <w:rFonts w:hint="eastAsia" w:ascii="Cambria Math" w:hAnsi="Cambria Math" w:eastAsia="宋体" w:cs="Cambria Math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mbria Math" w:hAnsi="Cambria Math" w:eastAsia="宋体" w:cs="Cambria Math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I</w:t>
      </w:r>
      <w:r>
        <w:rPr>
          <w:rFonts w:hint="default" w:ascii="Cambria Math" w:hAnsi="Cambria Math" w:eastAsia="宋体" w:cs="Cambria Math"/>
          <w:i w:val="0"/>
          <w:caps w:val="0"/>
          <w:color w:val="333333"/>
          <w:spacing w:val="0"/>
          <w:sz w:val="24"/>
          <w:szCs w:val="24"/>
          <w:shd w:val="clear" w:fill="FFFFFF"/>
          <w:vertAlign w:val="subscript"/>
          <w:lang w:val="en-US" w:eastAsia="zh-CN"/>
        </w:rPr>
        <w:t>m</w:t>
      </w:r>
      <w:r>
        <w:rPr>
          <w:rFonts w:hint="default" w:ascii="Cambria Math" w:hAnsi="Cambria Math" w:eastAsia="宋体" w:cs="Cambria Math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=W(x)V</w:t>
      </w:r>
      <w:r>
        <w:rPr>
          <w:rFonts w:hint="default" w:ascii="Cambria Math" w:hAnsi="Cambria Math" w:eastAsia="宋体" w:cs="Cambria Math"/>
          <w:i w:val="0"/>
          <w:caps w:val="0"/>
          <w:color w:val="333333"/>
          <w:spacing w:val="0"/>
          <w:sz w:val="24"/>
          <w:szCs w:val="24"/>
          <w:shd w:val="clear" w:fill="FFFFFF"/>
          <w:vertAlign w:val="subscript"/>
          <w:lang w:val="en-US" w:eastAsia="zh-CN"/>
        </w:rPr>
        <w:t>m</w:t>
      </w:r>
      <w:r>
        <w:rPr>
          <w:rFonts w:hint="default" w:ascii="Cambria Math" w:hAnsi="Cambria Math" w:eastAsia="宋体" w:cs="Cambria Math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=X</w:t>
      </w:r>
      <w:r>
        <w:rPr>
          <w:rFonts w:hint="default" w:ascii="Cambria Math" w:hAnsi="Cambria Math" w:eastAsia="宋体" w:cs="Cambria Math"/>
          <w:i w:val="0"/>
          <w:caps w:val="0"/>
          <w:color w:val="333333"/>
          <w:spacing w:val="0"/>
          <w:sz w:val="24"/>
          <w:szCs w:val="24"/>
          <w:shd w:val="clear" w:fill="FFFFFF"/>
          <w:vertAlign w:val="superscript"/>
          <w:lang w:val="en-US" w:eastAsia="zh-CN"/>
        </w:rPr>
        <w:t>2</w:t>
      </w:r>
      <w:r>
        <w:rPr>
          <w:rFonts w:hint="eastAsia" w:ascii="Cambria Math" w:hAnsi="Cambria Math" w:eastAsia="宋体" w:cs="Cambria Math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+1.1X-0.8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Cambria Math" w:hAnsi="Cambria Math" w:eastAsia="宋体" w:cs="Cambria Math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Cambria Math" w:hAnsi="Cambria Math" w:eastAsia="宋体" w:cs="Cambria Math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X</w:t>
      </w:r>
      <w:r>
        <w:rPr>
          <w:rFonts w:hint="eastAsia" w:ascii="Cambria Math" w:hAnsi="Cambria Math" w:eastAsia="宋体" w:cs="Cambria Math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=-1时，忆导值为W(-1)=-0.9 ; X=1时，忆导值为W(1)=1.3。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5076825" cy="36004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</w:p>
    <w:p>
      <w:pPr>
        <w:spacing w:beforeLines="0" w:afterLines="0"/>
        <w:jc w:val="left"/>
      </w:pPr>
      <w:r>
        <w:rPr>
          <w:rFonts w:hint="eastAsia" w:ascii="Courier New" w:hAnsi="Courier New"/>
          <w:color w:val="000000"/>
          <w:sz w:val="24"/>
          <w:szCs w:val="24"/>
        </w:rPr>
        <w:t>a1 = 2;</w:t>
      </w: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eastAsia" w:ascii="Courier New" w:hAnsi="Courier New"/>
          <w:color w:val="000000"/>
          <w:sz w:val="24"/>
          <w:szCs w:val="24"/>
        </w:rPr>
        <w:t>a3 = -2;</w:t>
      </w: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eastAsia" w:ascii="Courier New" w:hAnsi="Courier New"/>
          <w:color w:val="000000"/>
          <w:sz w:val="24"/>
          <w:szCs w:val="24"/>
        </w:rPr>
        <w:t>b1=-1; c11=-1;</w:t>
      </w: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eastAsia" w:ascii="Courier New" w:hAnsi="Courier New"/>
          <w:color w:val="000000"/>
          <w:sz w:val="24"/>
          <w:szCs w:val="24"/>
        </w:rPr>
        <w:t xml:space="preserve">k=1;   </w:t>
      </w:r>
      <w:r>
        <w:rPr>
          <w:rFonts w:hint="eastAsia" w:ascii="Courier New" w:hAnsi="Courier New"/>
          <w:color w:val="000000"/>
          <w:sz w:val="24"/>
          <w:szCs w:val="24"/>
          <w:lang w:eastAsia="zh-CN"/>
        </w:rPr>
        <w:t>直流</w:t>
      </w: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V-I曲线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105400" cy="3867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2C2EDF"/>
    <w:rsid w:val="05505B64"/>
    <w:rsid w:val="08EB0861"/>
    <w:rsid w:val="0A5A08CD"/>
    <w:rsid w:val="0FD77ECA"/>
    <w:rsid w:val="108F694F"/>
    <w:rsid w:val="13D963C9"/>
    <w:rsid w:val="13EB69A9"/>
    <w:rsid w:val="20DF6F82"/>
    <w:rsid w:val="218F7416"/>
    <w:rsid w:val="248577A9"/>
    <w:rsid w:val="268F0884"/>
    <w:rsid w:val="27A5739E"/>
    <w:rsid w:val="2AB819EA"/>
    <w:rsid w:val="2CE0254D"/>
    <w:rsid w:val="2D3E31F1"/>
    <w:rsid w:val="33D510C3"/>
    <w:rsid w:val="367807DB"/>
    <w:rsid w:val="37B15E5B"/>
    <w:rsid w:val="37BC4A3B"/>
    <w:rsid w:val="3CB40D34"/>
    <w:rsid w:val="3ED63C66"/>
    <w:rsid w:val="439F7C82"/>
    <w:rsid w:val="46FA32A7"/>
    <w:rsid w:val="487367AA"/>
    <w:rsid w:val="4CC61B86"/>
    <w:rsid w:val="4D2B68E4"/>
    <w:rsid w:val="4D8F2A7B"/>
    <w:rsid w:val="4E012FC9"/>
    <w:rsid w:val="4F0E04AE"/>
    <w:rsid w:val="50E33124"/>
    <w:rsid w:val="60A60F06"/>
    <w:rsid w:val="60C27E78"/>
    <w:rsid w:val="69554701"/>
    <w:rsid w:val="6A2915D1"/>
    <w:rsid w:val="6B204381"/>
    <w:rsid w:val="6D7769F5"/>
    <w:rsid w:val="6F263394"/>
    <w:rsid w:val="6F4853BD"/>
    <w:rsid w:val="718A5FC4"/>
    <w:rsid w:val="744B5524"/>
    <w:rsid w:val="74B13B93"/>
    <w:rsid w:val="74F81DC5"/>
    <w:rsid w:val="75061CA8"/>
    <w:rsid w:val="78296238"/>
    <w:rsid w:val="79647839"/>
    <w:rsid w:val="7BF6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Maxwell</cp:lastModifiedBy>
  <dcterms:modified xsi:type="dcterms:W3CDTF">2019-03-12T16:23:45Z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