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r>
        <w:t xml:space="preserve"/>
      </w:r>
    </w:p>
    <w:p>
      <w:pPr>
        <w:spacing w:after="40" w:before="0"/>
        <w:jc w:val="center"/>
      </w:pPr>
      <w:r>
        <w:rPr>
          <w:rFonts w:ascii="Arial" w:cs="Arial" w:eastAsia="Arial" w:hAnsi="Arial"/>
          <w:b/>
          <w:bCs/>
          <w:caps/>
          <w:color w:val="555555"/>
          <w:spacing w:val="60"/>
          <w:sz w:val="19"/>
          <w:szCs w:val="19"/>
        </w:rPr>
        <w:t xml:space="preserve">DOCUMENTO FUNDACIONAL</w:t>
      </w:r>
    </w:p>
    <w:p>
      <w:pPr>
        <w:spacing w:after="50" w:before="0"/>
        <w:jc w:val="center"/>
      </w:pPr>
      <w:r>
        <w:rPr>
          <w:rFonts w:ascii="Georgia" w:cs="Georgia" w:eastAsia="Georgia" w:hAnsi="Georgia"/>
          <w:b/>
          <w:bCs/>
          <w:color w:val="4A154B"/>
          <w:sz w:val="52"/>
          <w:szCs w:val="52"/>
        </w:rPr>
        <w:t xml:space="preserve">BuscaTrans.com + ShemaleWiki.online</w:t>
      </w:r>
    </w:p>
    <w:p>
      <w:pPr>
        <w:spacing w:after="40" w:before="0"/>
        <w:jc w:val="center"/>
      </w:pPr>
      <w:r>
        <w:rPr>
          <w:rFonts w:ascii="Georgia" w:cs="Georgia" w:eastAsia="Georgia" w:hAnsi="Georgia"/>
          <w:i/>
          <w:iCs/>
          <w:color w:val="C026D3"/>
          <w:sz w:val="28"/>
          <w:szCs w:val="28"/>
        </w:rPr>
        <w:t xml:space="preserve">Un sistema estrategico, logistico y tecnologico</w:t>
      </w:r>
    </w:p>
    <w:p>
      <w:pPr>
        <w:spacing w:after="100" w:before="0"/>
        <w:jc w:val="center"/>
      </w:pPr>
      <w:r>
        <w:rPr>
          <w:rFonts w:ascii="Georgia" w:cs="Georgia" w:eastAsia="Georgia" w:hAnsi="Georgia"/>
          <w:i/>
          <w:iCs/>
          <w:color w:val="C026D3"/>
          <w:sz w:val="28"/>
          <w:szCs w:val="28"/>
        </w:rPr>
        <w:t xml:space="preserve">para blindar el trabajo sexual trans.</w:t>
      </w:r>
    </w:p>
    <w:p>
      <w:pPr>
        <w:pBdr>
          <w:bottom w:val="single" w:color="C026D3" w:sz="2" w:space="4"/>
        </w:pBdr>
        <w:spacing w:after="80" w:before="80"/>
      </w:pPr>
      <w:r>
        <w:t xml:space="preserve"/>
      </w:r>
    </w:p>
    <w:p>
      <w:pPr>
        <w:spacing w:after="0" w:before="80"/>
      </w:pPr>
      <w:r>
        <w:t xml:space="preserve"/>
      </w:r>
    </w:p>
    <w:p>
      <w:pPr>
        <w:spacing w:after="30" w:before="0"/>
        <w:jc w:val="center"/>
      </w:pPr>
      <w:r>
        <w:rPr>
          <w:rFonts w:ascii="Arial" w:cs="Arial" w:eastAsia="Arial" w:hAnsi="Arial"/>
          <w:b/>
          <w:bCs/>
          <w:color w:val="4A154B"/>
          <w:sz w:val="21"/>
          <w:szCs w:val="21"/>
        </w:rPr>
        <w:t xml:space="preserve">Fundadora y Directora: Victoria Maxima Caram</w:t>
      </w:r>
    </w:p>
    <w:p>
      <w:pPr>
        <w:spacing w:after="20" w:before="0"/>
        <w:jc w:val="center"/>
      </w:pPr>
      <w:r>
        <w:rPr>
          <w:rFonts w:ascii="Arial" w:cs="Arial" w:eastAsia="Arial" w:hAnsi="Arial"/>
          <w:color w:val="1A1A2E"/>
          <w:sz w:val="19"/>
          <w:szCs w:val="19"/>
        </w:rPr>
        <w:t xml:space="preserve">Voorzitter PROUD Nederland · Sindicato de Trabajadoras Sexuales de Holanda</w:t>
      </w:r>
    </w:p>
    <w:p>
      <w:pPr>
        <w:spacing w:after="20" w:before="0"/>
        <w:jc w:val="center"/>
      </w:pPr>
      <w:r>
        <w:rPr>
          <w:rFonts w:ascii="Arial" w:cs="Arial" w:eastAsia="Arial" w:hAnsi="Arial"/>
          <w:color w:val="1A1A2E"/>
          <w:sz w:val="19"/>
          <w:szCs w:val="19"/>
        </w:rPr>
        <w:t xml:space="preserve">Oradora en el Parlamento Europeo, Bruselas · Oradora experta ante el Gobierno de Amsterdam</w:t>
      </w:r>
    </w:p>
    <w:p>
      <w:pPr>
        <w:spacing w:after="20" w:before="0"/>
        <w:jc w:val="center"/>
      </w:pPr>
      <w:r>
        <w:rPr>
          <w:rFonts w:ascii="Arial" w:cs="Arial" w:eastAsia="Arial" w:hAnsi="Arial"/>
          <w:i/>
          <w:iCs/>
          <w:color w:val="C026D3"/>
          <w:sz w:val="18"/>
          <w:szCs w:val="18"/>
        </w:rPr>
        <w:t xml:space="preserve">Miss Trans Star International 2016 · Miss Trans Argentina 2016 · Miss T World Netherlands 2017</w:t>
      </w:r>
    </w:p>
    <w:p>
      <w:pPr>
        <w:spacing w:after="20" w:before="0"/>
        <w:jc w:val="center"/>
      </w:pPr>
      <w:r>
        <w:rPr>
          <w:rFonts w:ascii="Arial" w:cs="Arial" w:eastAsia="Arial" w:hAnsi="Arial"/>
          <w:color w:val="555555"/>
          <w:sz w:val="18"/>
          <w:szCs w:val="18"/>
        </w:rPr>
        <w:t xml:space="preserve">Directora Ejecutiva, Miss Star International (30+ paises)</w:t>
      </w:r>
    </w:p>
    <w:p>
      <w:pPr>
        <w:spacing w:after="20" w:before="0"/>
        <w:jc w:val="center"/>
      </w:pPr>
      <w:r>
        <w:rPr>
          <w:rFonts w:ascii="Arial" w:cs="Arial" w:eastAsia="Arial" w:hAnsi="Arial"/>
          <w:color w:val="555555"/>
          <w:sz w:val="18"/>
          <w:szCs w:val="18"/>
        </w:rPr>
        <w:t xml:space="preserve">Fundadora, MissNL Productions · Amsterdam, Paises Bajos</w:t>
      </w:r>
    </w:p>
    <w:p>
      <w:pPr>
        <w:spacing w:after="0" w:before="80"/>
      </w:pPr>
      <w:r>
        <w:t xml:space="preserve"/>
      </w:r>
    </w:p>
    <w:p>
      <w:pPr>
        <w:pBdr>
          <w:bottom w:val="single" w:color="E0D5FE" w:sz="2" w:space="4"/>
        </w:pBdr>
        <w:spacing w:after="80" w:before="8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Borders>
              <w:top w:val="single" w:color="DDDDDD" w:sz="1"/>
              <w:left w:val="single" w:color="DDDDDD" w:sz="1"/>
              <w:bottom w:val="single" w:color="DDDDDD" w:sz="1"/>
              <w:right w:val="single" w:color="DDDDDD" w:sz="1"/>
            </w:tcBorders>
            <w:shd w:fill="F9F9F9" w:val="clear"/>
            <w:tcMar>
              <w:top w:type="dxa" w:w="100"/>
              <w:left w:type="dxa" w:w="120"/>
              <w:bottom w:type="dxa" w:w="100"/>
              <w:right w:type="dxa" w:w="120"/>
            </w:tcMar>
          </w:tcPr>
          <w:p>
            <w:pPr>
              <w:jc w:val="center"/>
            </w:pPr>
            <w:r>
              <w:rPr>
                <w:rFonts w:ascii="Arial" w:cs="Arial" w:eastAsia="Arial" w:hAnsi="Arial"/>
                <w:color w:val="555555"/>
                <w:sz w:val="17"/>
                <w:szCs w:val="17"/>
              </w:rPr>
              <w:t xml:space="preserve">Sede legal</w:t>
            </w:r>
          </w:p>
          <w:p>
            <w:pPr>
              <w:jc w:val="center"/>
            </w:pPr>
            <w:r>
              <w:rPr>
                <w:rFonts w:ascii="Arial" w:cs="Arial" w:eastAsia="Arial" w:hAnsi="Arial"/>
                <w:b/>
                <w:bCs/>
                <w:color w:val="4A154B"/>
                <w:sz w:val="20"/>
                <w:szCs w:val="20"/>
              </w:rPr>
              <w:t xml:space="preserve">Paises Bajos</w:t>
            </w:r>
          </w:p>
        </w:tc>
        <w:tc>
          <w:tcPr>
            <w:tcBorders>
              <w:top w:val="single" w:color="DDDDDD" w:sz="1"/>
              <w:left w:val="single" w:color="DDDDDD" w:sz="1"/>
              <w:bottom w:val="single" w:color="DDDDDD" w:sz="1"/>
              <w:right w:val="single" w:color="DDDDDD" w:sz="1"/>
            </w:tcBorders>
            <w:shd w:fill="F9F9F9" w:val="clear"/>
            <w:tcMar>
              <w:top w:type="dxa" w:w="100"/>
              <w:left w:type="dxa" w:w="120"/>
              <w:bottom w:type="dxa" w:w="100"/>
              <w:right w:type="dxa" w:w="120"/>
            </w:tcMar>
          </w:tcPr>
          <w:p>
            <w:pPr>
              <w:jc w:val="center"/>
            </w:pPr>
            <w:r>
              <w:rPr>
                <w:rFonts w:ascii="Arial" w:cs="Arial" w:eastAsia="Arial" w:hAnsi="Arial"/>
                <w:color w:val="555555"/>
                <w:sz w:val="17"/>
                <w:szCs w:val="17"/>
              </w:rPr>
              <w:t xml:space="preserve">Sindicato</w:t>
            </w:r>
          </w:p>
          <w:p>
            <w:pPr>
              <w:jc w:val="center"/>
            </w:pPr>
            <w:r>
              <w:rPr>
                <w:rFonts w:ascii="Arial" w:cs="Arial" w:eastAsia="Arial" w:hAnsi="Arial"/>
                <w:b/>
                <w:bCs/>
                <w:color w:val="C026D3"/>
                <w:sz w:val="20"/>
                <w:szCs w:val="20"/>
              </w:rPr>
              <w:t xml:space="preserve">PROUD Nederland</w:t>
            </w:r>
          </w:p>
        </w:tc>
        <w:tc>
          <w:tcPr>
            <w:tcBorders>
              <w:top w:val="single" w:color="DDDDDD" w:sz="1"/>
              <w:left w:val="single" w:color="DDDDDD" w:sz="1"/>
              <w:bottom w:val="single" w:color="DDDDDD" w:sz="1"/>
              <w:right w:val="single" w:color="DDDDDD" w:sz="1"/>
            </w:tcBorders>
            <w:shd w:fill="F9F9F9" w:val="clear"/>
            <w:tcMar>
              <w:top w:type="dxa" w:w="100"/>
              <w:left w:type="dxa" w:w="120"/>
              <w:bottom w:type="dxa" w:w="100"/>
              <w:right w:type="dxa" w:w="120"/>
            </w:tcMar>
          </w:tcPr>
          <w:p>
            <w:pPr>
              <w:jc w:val="center"/>
            </w:pPr>
            <w:r>
              <w:rPr>
                <w:rFonts w:ascii="Arial" w:cs="Arial" w:eastAsia="Arial" w:hAnsi="Arial"/>
                <w:color w:val="555555"/>
                <w:sz w:val="17"/>
                <w:szCs w:val="17"/>
              </w:rPr>
              <w:t xml:space="preserve">Mercado ES</w:t>
            </w:r>
          </w:p>
          <w:p>
            <w:pPr>
              <w:jc w:val="center"/>
            </w:pPr>
            <w:r>
              <w:rPr>
                <w:rFonts w:ascii="Arial" w:cs="Arial" w:eastAsia="Arial" w:hAnsi="Arial"/>
                <w:b/>
                <w:bCs/>
                <w:color w:val="0D7377"/>
                <w:sz w:val="20"/>
                <w:szCs w:val="20"/>
              </w:rPr>
              <w:t xml:space="preserve">BuscaTrans.com</w:t>
            </w:r>
          </w:p>
        </w:tc>
        <w:tc>
          <w:tcPr>
            <w:tcBorders>
              <w:top w:val="single" w:color="DDDDDD" w:sz="1"/>
              <w:left w:val="single" w:color="DDDDDD" w:sz="1"/>
              <w:bottom w:val="single" w:color="DDDDDD" w:sz="1"/>
              <w:right w:val="single" w:color="DDDDDD" w:sz="1"/>
            </w:tcBorders>
            <w:shd w:fill="F9F9F9" w:val="clear"/>
            <w:tcMar>
              <w:top w:type="dxa" w:w="100"/>
              <w:left w:type="dxa" w:w="120"/>
              <w:bottom w:type="dxa" w:w="100"/>
              <w:right w:type="dxa" w:w="120"/>
            </w:tcMar>
          </w:tcPr>
          <w:p>
            <w:pPr>
              <w:jc w:val="center"/>
            </w:pPr>
            <w:r>
              <w:rPr>
                <w:rFonts w:ascii="Arial" w:cs="Arial" w:eastAsia="Arial" w:hAnsi="Arial"/>
                <w:color w:val="555555"/>
                <w:sz w:val="17"/>
                <w:szCs w:val="17"/>
              </w:rPr>
              <w:t xml:space="preserve">Mercado EN</w:t>
            </w:r>
          </w:p>
          <w:p>
            <w:pPr>
              <w:jc w:val="center"/>
            </w:pPr>
            <w:r>
              <w:rPr>
                <w:rFonts w:ascii="Arial" w:cs="Arial" w:eastAsia="Arial" w:hAnsi="Arial"/>
                <w:b/>
                <w:bCs/>
                <w:color w:val="1A7A4A"/>
                <w:sz w:val="20"/>
                <w:szCs w:val="20"/>
              </w:rPr>
              <w:t xml:space="preserve">ShemaleWiki.online</w:t>
            </w:r>
          </w:p>
        </w:tc>
        <w:tc>
          <w:tcPr>
            <w:tcBorders>
              <w:top w:val="single" w:color="DDDDDD" w:sz="1"/>
              <w:left w:val="single" w:color="DDDDDD" w:sz="1"/>
              <w:bottom w:val="single" w:color="DDDDDD" w:sz="1"/>
              <w:right w:val="single" w:color="DDDDDD" w:sz="1"/>
            </w:tcBorders>
            <w:shd w:fill="F9F9F9" w:val="clear"/>
            <w:tcMar>
              <w:top w:type="dxa" w:w="100"/>
              <w:left w:type="dxa" w:w="120"/>
              <w:bottom w:type="dxa" w:w="100"/>
              <w:right w:type="dxa" w:w="120"/>
            </w:tcMar>
          </w:tcPr>
          <w:p>
            <w:pPr>
              <w:jc w:val="center"/>
            </w:pPr>
            <w:r>
              <w:rPr>
                <w:rFonts w:ascii="Arial" w:cs="Arial" w:eastAsia="Arial" w:hAnsi="Arial"/>
                <w:color w:val="555555"/>
                <w:sz w:val="17"/>
                <w:szCs w:val="17"/>
              </w:rPr>
              <w:t xml:space="preserve">Lanzamiento</w:t>
            </w:r>
          </w:p>
          <w:p>
            <w:pPr>
              <w:jc w:val="center"/>
            </w:pPr>
            <w:r>
              <w:rPr>
                <w:rFonts w:ascii="Arial" w:cs="Arial" w:eastAsia="Arial" w:hAnsi="Arial"/>
                <w:b/>
                <w:bCs/>
                <w:color w:val="C9A227"/>
                <w:sz w:val="20"/>
                <w:szCs w:val="20"/>
              </w:rPr>
              <w:t xml:space="preserve">Barcelona 2026</w:t>
            </w:r>
          </w:p>
        </w:tc>
      </w:tr>
    </w:tbl>
    <w:p>
      <w:pPr>
        <w:spacing w:after="0" w:before="120"/>
      </w:pPr>
      <w:r>
        <w:t xml:space="preserve"/>
      </w:r>
    </w:p>
    <w:p>
      <w:pPr>
        <w:spacing w:after="0" w:before="0"/>
        <w:jc w:val="center"/>
      </w:pPr>
      <w:r>
        <w:rPr>
          <w:rFonts w:ascii="Arial" w:cs="Arial" w:eastAsia="Arial" w:hAnsi="Arial"/>
          <w:i/>
          <w:iCs/>
          <w:color w:val="AAAAAA"/>
          <w:sz w:val="16"/>
          <w:szCs w:val="16"/>
        </w:rPr>
        <w:t xml:space="preserve">Version 1.0 · 2026 · Documento confidencial</w:t>
      </w:r>
    </w:p>
    <w:p>
      <w:r>
        <w:br w:type="page"/>
      </w:r>
    </w:p>
    <w:p>
      <w:pPr>
        <w:spacing w:after="0" w:before="80"/>
      </w:pPr>
      <w:r>
        <w:t xml:space="preserve"/>
      </w:r>
    </w:p>
    <w:p>
      <w:pPr>
        <w:pBdr>
          <w:top w:val="single" w:color="C9A227" w:sz="2" w:space="6"/>
          <w:bottom w:val="single" w:color="C9A227" w:sz="2" w:space="6"/>
          <w:left w:val="single" w:color="C9A227" w:sz="2" w:space="6"/>
          <w:right w:val="single" w:color="C9A227" w:sz="2" w:space="6"/>
        </w:pBdr>
        <w:spacing w:after="80" w:before="0"/>
      </w:pPr>
      <w:r>
        <w:rPr>
          <w:rFonts w:ascii="Arial" w:cs="Arial" w:eastAsia="Arial" w:hAnsi="Arial"/>
          <w:sz w:val="4"/>
          <w:szCs w:val="4"/>
        </w:rPr>
        <w:t xml:space="preserve"> </w:t>
      </w:r>
    </w:p>
    <w:p>
      <w:pPr>
        <w:spacing w:after="0" w:before="0"/>
        <w:ind w:left="240" w:right="240"/>
      </w:pPr>
      <w:r>
        <w:rPr>
          <w:rFonts w:ascii="Arial" w:cs="Arial" w:eastAsia="Arial" w:hAnsi="Arial"/>
          <w:i/>
          <w:iCs/>
          <w:color w:val="1A1A2E"/>
          <w:sz w:val="19"/>
          <w:szCs w:val="19"/>
        </w:rPr>
        <w:t xml:space="preserve">Este documento fue escrito desde adentro de la comunidad, no sobre ella. Victoria Caram no es una observadora externa que decidio crear un producto para trabajadoras sexuales trans. Es la presidenta del sindicato que las representa en Holanda, la mujer que defendio sus derechos ante el Parlamento Europeo y ante el gobierno de Amsterdam cuando el Barrio Rojo estaba bajo ataque. BuscaTrans no es un proyecto empresarial con causa social. Es la extension digital de una lucha que ya existe, construida por quien la lidera.</w:t>
      </w:r>
    </w:p>
    <w:p>
      <w:pPr>
        <w:spacing w:after="0" w:before="120"/>
      </w:pPr>
      <w:r>
        <w:t xml:space="preserve"/>
      </w:r>
    </w:p>
    <w:p>
      <w:pPr>
        <w:spacing w:after="60" w:before="320"/>
      </w:pPr>
      <w:r>
        <w:rPr>
          <w:rFonts w:ascii="Arial" w:cs="Arial" w:eastAsia="Arial" w:hAnsi="Arial"/>
          <w:b/>
          <w:bCs/>
          <w:caps/>
          <w:color w:val="C026D3"/>
          <w:spacing w:val="50"/>
          <w:sz w:val="17"/>
          <w:szCs w:val="17"/>
        </w:rPr>
        <w:t xml:space="preserve">Victoria Caram en los medios internacionales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DDDDDD" w:sz="1"/>
              <w:left w:val="single" w:color="DDDDDD" w:sz="1"/>
              <w:bottom w:val="single" w:color="DDDDDD" w:sz="1"/>
              <w:right w:val="single" w:color="DDDDDD" w:sz="1"/>
            </w:tcBorders>
            <w:shd w:fill="F9F9F9" w:val="clear"/>
            <w:tcMar>
              <w:top w:type="dxa" w:w="100"/>
              <w:left w:type="dxa" w:w="120"/>
              <w:bottom w:type="dxa" w:w="100"/>
              <w:right w:type="dxa" w:w="120"/>
            </w:tcMar>
          </w:tcPr>
          <w:p>
            <w:pPr>
              <w:jc w:val="center"/>
            </w:pPr>
            <w:r>
              <w:rPr>
                <w:rFonts w:ascii="Arial" w:cs="Arial" w:eastAsia="Arial" w:hAnsi="Arial"/>
                <w:b/>
                <w:bCs/>
                <w:color w:val="4A154B"/>
                <w:sz w:val="17"/>
                <w:szCs w:val="17"/>
              </w:rPr>
              <w:t xml:space="preserve">El Confidencial</w:t>
            </w:r>
          </w:p>
          <w:p>
            <w:pPr>
              <w:jc w:val="center"/>
            </w:pPr>
            <w:r>
              <w:rPr>
                <w:rFonts w:ascii="Arial" w:cs="Arial" w:eastAsia="Arial" w:hAnsi="Arial"/>
                <w:i/>
                <w:iCs/>
                <w:color w:val="555555"/>
                <w:sz w:val="16"/>
                <w:szCs w:val="16"/>
              </w:rPr>
              <w:t xml:space="preserve">Desmantelar el Barrio Rojo: la voz de quien lo defendio</w:t>
            </w:r>
          </w:p>
        </w:tc>
        <w:tc>
          <w:tcPr>
            <w:tcBorders>
              <w:top w:val="single" w:color="DDDDDD" w:sz="1"/>
              <w:left w:val="single" w:color="DDDDDD" w:sz="1"/>
              <w:bottom w:val="single" w:color="DDDDDD" w:sz="1"/>
              <w:right w:val="single" w:color="DDDDDD" w:sz="1"/>
            </w:tcBorders>
            <w:shd w:fill="F9F9F9" w:val="clear"/>
            <w:tcMar>
              <w:top w:type="dxa" w:w="100"/>
              <w:left w:type="dxa" w:w="120"/>
              <w:bottom w:type="dxa" w:w="100"/>
              <w:right w:type="dxa" w:w="120"/>
            </w:tcMar>
          </w:tcPr>
          <w:p>
            <w:pPr>
              <w:jc w:val="center"/>
            </w:pPr>
            <w:r>
              <w:rPr>
                <w:rFonts w:ascii="Arial" w:cs="Arial" w:eastAsia="Arial" w:hAnsi="Arial"/>
                <w:b/>
                <w:bCs/>
                <w:color w:val="4A154B"/>
                <w:sz w:val="17"/>
                <w:szCs w:val="17"/>
              </w:rPr>
              <w:t xml:space="preserve">La Vanguardia</w:t>
            </w:r>
          </w:p>
          <w:p>
            <w:pPr>
              <w:jc w:val="center"/>
            </w:pPr>
            <w:r>
              <w:rPr>
                <w:rFonts w:ascii="Arial" w:cs="Arial" w:eastAsia="Arial" w:hAnsi="Arial"/>
                <w:i/>
                <w:iCs/>
                <w:color w:val="555555"/>
                <w:sz w:val="16"/>
                <w:szCs w:val="16"/>
              </w:rPr>
              <w:t xml:space="preserve">Empoderar mujeres trans a traves del concurso de belleza</w:t>
            </w:r>
          </w:p>
        </w:tc>
        <w:tc>
          <w:tcPr>
            <w:tcBorders>
              <w:top w:val="single" w:color="DDDDDD" w:sz="1"/>
              <w:left w:val="single" w:color="DDDDDD" w:sz="1"/>
              <w:bottom w:val="single" w:color="DDDDDD" w:sz="1"/>
              <w:right w:val="single" w:color="DDDDDD" w:sz="1"/>
            </w:tcBorders>
            <w:shd w:fill="F9F9F9" w:val="clear"/>
            <w:tcMar>
              <w:top w:type="dxa" w:w="100"/>
              <w:left w:type="dxa" w:w="120"/>
              <w:bottom w:type="dxa" w:w="100"/>
              <w:right w:type="dxa" w:w="120"/>
            </w:tcMar>
          </w:tcPr>
          <w:p>
            <w:pPr>
              <w:jc w:val="center"/>
            </w:pPr>
            <w:r>
              <w:rPr>
                <w:rFonts w:ascii="Arial" w:cs="Arial" w:eastAsia="Arial" w:hAnsi="Arial"/>
                <w:b/>
                <w:bCs/>
                <w:color w:val="4A154B"/>
                <w:sz w:val="17"/>
                <w:szCs w:val="17"/>
              </w:rPr>
              <w:t xml:space="preserve">De Telegraaf</w:t>
            </w:r>
          </w:p>
          <w:p>
            <w:pPr>
              <w:jc w:val="center"/>
            </w:pPr>
            <w:r>
              <w:rPr>
                <w:rFonts w:ascii="Arial" w:cs="Arial" w:eastAsia="Arial" w:hAnsi="Arial"/>
                <w:i/>
                <w:iCs/>
                <w:color w:val="555555"/>
                <w:sz w:val="16"/>
                <w:szCs w:val="16"/>
              </w:rPr>
              <w:t xml:space="preserve">Sekscentrum buiten de Wallen stuit prostituees tegen de borst</w:t>
            </w:r>
          </w:p>
        </w:tc>
        <w:tc>
          <w:tcPr>
            <w:tcBorders>
              <w:top w:val="single" w:color="DDDDDD" w:sz="1"/>
              <w:left w:val="single" w:color="DDDDDD" w:sz="1"/>
              <w:bottom w:val="single" w:color="DDDDDD" w:sz="1"/>
              <w:right w:val="single" w:color="DDDDDD" w:sz="1"/>
            </w:tcBorders>
            <w:shd w:fill="F9F9F9" w:val="clear"/>
            <w:tcMar>
              <w:top w:type="dxa" w:w="100"/>
              <w:left w:type="dxa" w:w="120"/>
              <w:bottom w:type="dxa" w:w="100"/>
              <w:right w:type="dxa" w:w="120"/>
            </w:tcMar>
          </w:tcPr>
          <w:p>
            <w:pPr>
              <w:jc w:val="center"/>
            </w:pPr>
            <w:r>
              <w:rPr>
                <w:rFonts w:ascii="Arial" w:cs="Arial" w:eastAsia="Arial" w:hAnsi="Arial"/>
                <w:b/>
                <w:bCs/>
                <w:color w:val="4A154B"/>
                <w:sz w:val="17"/>
                <w:szCs w:val="17"/>
              </w:rPr>
              <w:t xml:space="preserve">Stuttgarter Zeitung</w:t>
            </w:r>
          </w:p>
          <w:p>
            <w:pPr>
              <w:jc w:val="center"/>
            </w:pPr>
            <w:r>
              <w:rPr>
                <w:rFonts w:ascii="Arial" w:cs="Arial" w:eastAsia="Arial" w:hAnsi="Arial"/>
                <w:i/>
                <w:iCs/>
                <w:color w:val="555555"/>
                <w:sz w:val="16"/>
                <w:szCs w:val="16"/>
              </w:rPr>
              <w:t xml:space="preserve">Amsterdamer Rotlichtviertel soll weg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DDDDDD" w:sz="1"/>
              <w:left w:val="single" w:color="DDDDDD" w:sz="1"/>
              <w:bottom w:val="single" w:color="DDDDDD" w:sz="1"/>
              <w:right w:val="single" w:color="DDDDDD" w:sz="1"/>
            </w:tcBorders>
            <w:shd w:fill="F9F9F9" w:val="clear"/>
            <w:tcMar>
              <w:top w:type="dxa" w:w="100"/>
              <w:left w:type="dxa" w:w="120"/>
              <w:bottom w:type="dxa" w:w="100"/>
              <w:right w:type="dxa" w:w="120"/>
            </w:tcMar>
          </w:tcPr>
          <w:p>
            <w:pPr>
              <w:jc w:val="center"/>
            </w:pPr>
            <w:r>
              <w:rPr>
                <w:rFonts w:ascii="Arial" w:cs="Arial" w:eastAsia="Arial" w:hAnsi="Arial"/>
                <w:b/>
                <w:bCs/>
                <w:color w:val="4A154B"/>
                <w:sz w:val="17"/>
                <w:szCs w:val="17"/>
              </w:rPr>
              <w:t xml:space="preserve">RND.de</w:t>
            </w:r>
          </w:p>
          <w:p>
            <w:pPr>
              <w:jc w:val="center"/>
            </w:pPr>
            <w:r>
              <w:rPr>
                <w:rFonts w:ascii="Arial" w:cs="Arial" w:eastAsia="Arial" w:hAnsi="Arial"/>
                <w:i/>
                <w:iCs/>
                <w:color w:val="555555"/>
                <w:sz w:val="16"/>
                <w:szCs w:val="16"/>
              </w:rPr>
              <w:t xml:space="preserve">Amsterdam: ist das Rotlichtbezirk de Wallen in Gefahr?</w:t>
            </w:r>
          </w:p>
        </w:tc>
        <w:tc>
          <w:tcPr>
            <w:tcBorders>
              <w:top w:val="single" w:color="DDDDDD" w:sz="1"/>
              <w:left w:val="single" w:color="DDDDDD" w:sz="1"/>
              <w:bottom w:val="single" w:color="DDDDDD" w:sz="1"/>
              <w:right w:val="single" w:color="DDDDDD" w:sz="1"/>
            </w:tcBorders>
            <w:shd w:fill="F9F9F9" w:val="clear"/>
            <w:tcMar>
              <w:top w:type="dxa" w:w="100"/>
              <w:left w:type="dxa" w:w="120"/>
              <w:bottom w:type="dxa" w:w="100"/>
              <w:right w:type="dxa" w:w="120"/>
            </w:tcMar>
          </w:tcPr>
          <w:p>
            <w:pPr>
              <w:jc w:val="center"/>
            </w:pPr>
            <w:r>
              <w:rPr>
                <w:rFonts w:ascii="Arial" w:cs="Arial" w:eastAsia="Arial" w:hAnsi="Arial"/>
                <w:b/>
                <w:bCs/>
                <w:color w:val="4A154B"/>
                <w:sz w:val="17"/>
                <w:szCs w:val="17"/>
              </w:rPr>
              <w:t xml:space="preserve">LinkedIn / PROUD</w:t>
            </w:r>
          </w:p>
          <w:p>
            <w:pPr>
              <w:jc w:val="center"/>
            </w:pPr>
            <w:r>
              <w:rPr>
                <w:rFonts w:ascii="Arial" w:cs="Arial" w:eastAsia="Arial" w:hAnsi="Arial"/>
                <w:i/>
                <w:iCs/>
                <w:color w:val="555555"/>
                <w:sz w:val="16"/>
                <w:szCs w:val="16"/>
              </w:rPr>
              <w:t xml:space="preserve">Oradora experta en audiencia publica del gobierno de Amsterdam</w:t>
            </w:r>
          </w:p>
        </w:tc>
        <w:tc>
          <w:tcPr>
            <w:tcBorders>
              <w:top w:val="single" w:color="DDDDDD" w:sz="1"/>
              <w:left w:val="single" w:color="DDDDDD" w:sz="1"/>
              <w:bottom w:val="single" w:color="DDDDDD" w:sz="1"/>
              <w:right w:val="single" w:color="DDDDDD" w:sz="1"/>
            </w:tcBorders>
            <w:shd w:fill="F9F9F9" w:val="clear"/>
            <w:tcMar>
              <w:top w:type="dxa" w:w="100"/>
              <w:left w:type="dxa" w:w="120"/>
              <w:bottom w:type="dxa" w:w="100"/>
              <w:right w:type="dxa" w:w="120"/>
            </w:tcMar>
          </w:tcPr>
          <w:p>
            <w:pPr>
              <w:jc w:val="center"/>
            </w:pPr>
            <w:r>
              <w:rPr>
                <w:rFonts w:ascii="Arial" w:cs="Arial" w:eastAsia="Arial" w:hAnsi="Arial"/>
                <w:b/>
                <w:bCs/>
                <w:color w:val="4A154B"/>
                <w:sz w:val="17"/>
                <w:szCs w:val="17"/>
              </w:rPr>
              <w:t xml:space="preserve">Parlamento Europeo</w:t>
            </w:r>
          </w:p>
          <w:p>
            <w:pPr>
              <w:jc w:val="center"/>
            </w:pPr>
            <w:r>
              <w:rPr>
                <w:rFonts w:ascii="Arial" w:cs="Arial" w:eastAsia="Arial" w:hAnsi="Arial"/>
                <w:i/>
                <w:iCs/>
                <w:color w:val="555555"/>
                <w:sz w:val="16"/>
                <w:szCs w:val="16"/>
              </w:rPr>
              <w:t xml:space="preserve">Oradora por los derechos de las trabajadoras sexuales, Bruselas</w:t>
            </w:r>
          </w:p>
        </w:tc>
        <w:tc>
          <w:tcPr>
            <w:tcBorders>
              <w:top w:val="single" w:color="DDDDDD" w:sz="1"/>
              <w:left w:val="single" w:color="DDDDDD" w:sz="1"/>
              <w:bottom w:val="single" w:color="DDDDDD" w:sz="1"/>
              <w:right w:val="single" w:color="DDDDDD" w:sz="1"/>
            </w:tcBorders>
            <w:shd w:fill="F9F9F9" w:val="clear"/>
            <w:tcMar>
              <w:top w:type="dxa" w:w="100"/>
              <w:left w:type="dxa" w:w="120"/>
              <w:bottom w:type="dxa" w:w="100"/>
              <w:right w:type="dxa" w:w="120"/>
            </w:tcMar>
          </w:tcPr>
          <w:p>
            <w:pPr>
              <w:jc w:val="center"/>
            </w:pPr>
            <w:r>
              <w:rPr>
                <w:rFonts w:ascii="Arial" w:cs="Arial" w:eastAsia="Arial" w:hAnsi="Arial"/>
                <w:b/>
                <w:bCs/>
                <w:color w:val="4A154B"/>
                <w:sz w:val="17"/>
                <w:szCs w:val="17"/>
              </w:rPr>
              <w:t xml:space="preserve">Miss Star International</w:t>
            </w:r>
          </w:p>
          <w:p>
            <w:pPr>
              <w:jc w:val="center"/>
            </w:pPr>
            <w:r>
              <w:rPr>
                <w:rFonts w:ascii="Arial" w:cs="Arial" w:eastAsia="Arial" w:hAnsi="Arial"/>
                <w:i/>
                <w:iCs/>
                <w:color w:val="555555"/>
                <w:sz w:val="16"/>
                <w:szCs w:val="16"/>
              </w:rPr>
              <w:t xml:space="preserve">30+ paises · Directora Ejecutiva desde 2016</w:t>
            </w:r>
          </w:p>
        </w:tc>
      </w:tr>
    </w:tbl>
    <w:p>
      <w:r>
        <w:br w:type="page"/>
      </w:r>
    </w:p>
    <w:p>
      <w:pPr>
        <w:pBdr>
          <w:bottom w:val="single" w:color="C026D3" w:sz="6" w:space="8"/>
        </w:pBdr>
        <w:spacing w:after="160" w:before="360"/>
      </w:pPr>
      <w:r>
        <w:rPr>
          <w:rFonts w:ascii="Georgia" w:cs="Georgia" w:eastAsia="Georgia" w:hAnsi="Georgia"/>
          <w:b/>
          <w:bCs/>
          <w:color w:val="4A154B"/>
          <w:sz w:val="36"/>
          <w:szCs w:val="36"/>
        </w:rPr>
        <w:t xml:space="preserve">1. Manifiesto fundacional</w:t>
      </w:r>
    </w:p>
    <w:p>
      <w:pPr>
        <w:spacing w:after="0" w:before="60"/>
      </w:pPr>
      <w:r>
        <w:t xml:space="preserve"/>
      </w:r>
    </w:p>
    <w:p>
      <w:pPr>
        <w:pBdr>
          <w:left w:val="single" w:color="C026D3" w:sz="12" w:space="12"/>
        </w:pBdr>
        <w:spacing w:after="160" w:before="160"/>
        <w:ind w:left="560" w:right="560"/>
      </w:pPr>
      <w:r>
        <w:rPr>
          <w:rFonts w:ascii="Georgia" w:cs="Georgia" w:eastAsia="Georgia" w:hAnsi="Georgia"/>
          <w:i/>
          <w:iCs/>
          <w:color w:val="4A154B"/>
          <w:sz w:val="24"/>
          <w:szCs w:val="24"/>
        </w:rPr>
        <w:t xml:space="preserve">Durante siglos, el trabajo sexual fue el sustento de nuestros hogares cuando el mundo nos cerraba todas las demas puertas. No pedimos perdon por eso. Lo nombramos. Lo honramos. Y hoy, lo protegemos.</w:t>
      </w:r>
    </w:p>
    <w:p>
      <w:pPr>
        <w:spacing w:after="0" w:before="100"/>
      </w:pPr>
      <w:r>
        <w:t xml:space="preserve"/>
      </w:r>
    </w:p>
    <w:p>
      <w:pPr>
        <w:spacing w:after="120" w:before="80"/>
      </w:pPr>
      <w:r>
        <w:rPr>
          <w:rFonts w:ascii="Arial" w:cs="Arial" w:eastAsia="Arial" w:hAnsi="Arial"/>
          <w:b w:val="false"/>
          <w:bCs w:val="false"/>
          <w:i w:val="false"/>
          <w:iCs w:val="false"/>
          <w:color w:val="1A1A2E"/>
          <w:sz w:val="20"/>
          <w:szCs w:val="20"/>
        </w:rPr>
        <w:t xml:space="preserve">BuscaTrans no nace como una startup. Nace como infraestructura de resistencia.</w:t>
      </w:r>
    </w:p>
    <w:p>
      <w:pPr>
        <w:spacing w:after="120" w:before="80"/>
      </w:pPr>
      <w:r>
        <w:rPr>
          <w:rFonts w:ascii="Arial" w:cs="Arial" w:eastAsia="Arial" w:hAnsi="Arial"/>
          <w:b w:val="false"/>
          <w:bCs w:val="false"/>
          <w:i w:val="false"/>
          <w:iCs w:val="false"/>
          <w:color w:val="1A1A2E"/>
          <w:sz w:val="20"/>
          <w:szCs w:val="20"/>
        </w:rPr>
        <w:t xml:space="preserve">Vimos lo que paso en Estados Unidos con FOSTA-SESTA. Vimos como cerraron Backpage, como limpiaron Craigslist, como plataformas que existian hace decadas desaparecieron de un dia al otro dejando a miles de mujeres sin ingresos, sin visibilidad, sin red de seguridad — de golpe, sin aviso.</w:t>
      </w:r>
    </w:p>
    <w:p>
      <w:pPr>
        <w:spacing w:after="120" w:before="80"/>
      </w:pPr>
      <w:r>
        <w:rPr>
          <w:rFonts w:ascii="Arial" w:cs="Arial" w:eastAsia="Arial" w:hAnsi="Arial"/>
          <w:b w:val="false"/>
          <w:bCs w:val="false"/>
          <w:i w:val="false"/>
          <w:iCs w:val="false"/>
          <w:color w:val="1A1A2E"/>
          <w:sz w:val="20"/>
          <w:szCs w:val="20"/>
        </w:rPr>
        <w:t xml:space="preserve">Lo vimos de cerca. Cuando el gobierno de Amsterdam propuso cerrar el Barrio Rojo y reubicar el trabajo sexual en un centro erotico en las afueras de la ciudad, estuvimos en primera fila defendiendo los derechos de las trabajadoras. Cuando los grupos abolicionistas llevaron su agenda al Parlamento Europeo, estuvimos en Bruselas con una respuesta. Cuando De Telegraaf, El Confidencial, La Vanguardia y medios de toda Europa cubrieron el debate, nuestra voz estuvo ahi.</w:t>
      </w:r>
    </w:p>
    <w:p>
      <w:pPr>
        <w:spacing w:after="120" w:before="80"/>
      </w:pPr>
      <w:r>
        <w:rPr>
          <w:rFonts w:ascii="Arial" w:cs="Arial" w:eastAsia="Arial" w:hAnsi="Arial"/>
          <w:b w:val="false"/>
          <w:bCs w:val="false"/>
          <w:i w:val="false"/>
          <w:iCs w:val="false"/>
          <w:color w:val="1A1A2E"/>
          <w:sz w:val="20"/>
          <w:szCs w:val="20"/>
        </w:rPr>
        <w:t xml:space="preserve">Ahora lo vemos avanzar mas. En Espana, los sitios generalistas ya no permiten anunciarse abiertamente. Las chicas tienen que hacerse pasar por masajistas, ocultar lo que son, desaparecer un poco mas cada vez. Es el principio de un proceso que conocemos bien: primero la invisibilizacion, despues la criminalizacion.</w:t>
      </w:r>
    </w:p>
    <w:p>
      <w:pPr>
        <w:spacing w:after="0" w:before="80"/>
      </w:pPr>
      <w:r>
        <w:t xml:space="preserve"/>
      </w:r>
    </w:p>
    <w:p>
      <w:pPr>
        <w:pBdr>
          <w:left w:val="single" w:color="C026D3" w:sz="12" w:space="12"/>
        </w:pBdr>
        <w:spacing w:after="160" w:before="160"/>
        <w:ind w:left="560" w:right="560"/>
      </w:pPr>
      <w:r>
        <w:rPr>
          <w:rFonts w:ascii="Georgia" w:cs="Georgia" w:eastAsia="Georgia" w:hAnsi="Georgia"/>
          <w:i/>
          <w:iCs/>
          <w:color w:val="4A154B"/>
          <w:sz w:val="24"/>
          <w:szCs w:val="24"/>
        </w:rPr>
        <w:t xml:space="preserve">BuscaTrans existe para que cuando llegue ese momento — si llega — ya tengamos nuestra propia casa. Una casa que no depende de que un algoritmo nos tolere ni de que una empresa anonima decida si existimos o no.</w:t>
      </w:r>
    </w:p>
    <w:p>
      <w:pPr>
        <w:spacing w:after="0" w:before="80"/>
      </w:pPr>
      <w:r>
        <w:t xml:space="preserve"/>
      </w:r>
    </w:p>
    <w:p>
      <w:pPr>
        <w:spacing w:after="120" w:before="80"/>
      </w:pPr>
      <w:r>
        <w:rPr>
          <w:rFonts w:ascii="Arial" w:cs="Arial" w:eastAsia="Arial" w:hAnsi="Arial"/>
          <w:b w:val="false"/>
          <w:bCs w:val="false"/>
          <w:i w:val="false"/>
          <w:iCs w:val="false"/>
          <w:color w:val="1A1A2E"/>
          <w:sz w:val="20"/>
          <w:szCs w:val="20"/>
        </w:rPr>
        <w:t xml:space="preserve">Pero sabemos que la amenaza no viene solo de afuera.</w:t>
      </w:r>
    </w:p>
    <w:p>
      <w:pPr>
        <w:spacing w:after="120" w:before="80"/>
      </w:pPr>
      <w:r>
        <w:rPr>
          <w:rFonts w:ascii="Arial" w:cs="Arial" w:eastAsia="Arial" w:hAnsi="Arial"/>
          <w:b w:val="false"/>
          <w:bCs w:val="false"/>
          <w:i w:val="false"/>
          <w:iCs w:val="false"/>
          <w:color w:val="1A1A2E"/>
          <w:sz w:val="20"/>
          <w:szCs w:val="20"/>
        </w:rPr>
        <w:t xml:space="preserve">Viene tambien de adentro. </w:t>
      </w:r>
      <w:r>
        <w:rPr>
          <w:rFonts w:ascii="Arial" w:cs="Arial" w:eastAsia="Arial" w:hAnsi="Arial"/>
          <w:b w:val="false"/>
          <w:bCs w:val="false"/>
          <w:i w:val="false"/>
          <w:iCs w:val="false"/>
          <w:color w:val="1A1A2E"/>
          <w:sz w:val="20"/>
          <w:szCs w:val="20"/>
        </w:rPr>
        <w:t xml:space="preserve">De los ciclos que nos fragmentan. De la ausencia de estructura financiera. De las adicciones que nacen como mecanismos de supervivencia emocional. De los terceros que se quedan con lo nuestro. De la soledad de no tener a quien llamar.</w:t>
      </w:r>
    </w:p>
    <w:p>
      <w:pPr>
        <w:spacing w:after="120" w:before="80"/>
      </w:pPr>
      <w:r>
        <w:rPr>
          <w:rFonts w:ascii="Arial" w:cs="Arial" w:eastAsia="Arial" w:hAnsi="Arial"/>
          <w:b w:val="false"/>
          <w:bCs w:val="false"/>
          <w:i w:val="false"/>
          <w:iCs w:val="false"/>
          <w:color w:val="1A1A2E"/>
          <w:sz w:val="20"/>
          <w:szCs w:val="20"/>
        </w:rPr>
        <w:t xml:space="preserve">Por eso este sistema tiene cuatro capas. No una. Cuatro. Simultaneas. Porque la proteccion que necesitamos es integral o no es nada.</w:t>
      </w:r>
    </w:p>
    <w:p>
      <w:pPr>
        <w:spacing w:after="0" w:before="80"/>
      </w:pPr>
      <w:r>
        <w:t xml:space="preserve"/>
      </w:r>
    </w:p>
    <w:p>
      <w:pPr>
        <w:pBdr>
          <w:left w:val="single" w:color="C026D3" w:sz="12" w:space="12"/>
        </w:pBdr>
        <w:spacing w:after="160" w:before="160"/>
        <w:ind w:left="560" w:right="560"/>
      </w:pPr>
      <w:r>
        <w:rPr>
          <w:rFonts w:ascii="Georgia" w:cs="Georgia" w:eastAsia="Georgia" w:hAnsi="Georgia"/>
          <w:i/>
          <w:iCs/>
          <w:color w:val="4A154B"/>
          <w:sz w:val="24"/>
          <w:szCs w:val="24"/>
        </w:rPr>
        <w:t xml:space="preserve">Esto es un manto de proteccion para el que fue durante siglos el sustento de nuestros hogares. Construido antes de que nos caiga la noche. Construido por quien estuvo en la primera linea cuando la noche intento caer en Amsterdam.</w:t>
      </w:r>
    </w:p>
    <w:p>
      <w:r>
        <w:br w:type="page"/>
      </w:r>
    </w:p>
    <w:p>
      <w:pPr>
        <w:pBdr>
          <w:bottom w:val="single" w:color="C026D3" w:sz="6" w:space="8"/>
        </w:pBdr>
        <w:spacing w:after="160" w:before="360"/>
      </w:pPr>
      <w:r>
        <w:rPr>
          <w:rFonts w:ascii="Georgia" w:cs="Georgia" w:eastAsia="Georgia" w:hAnsi="Georgia"/>
          <w:b/>
          <w:bCs/>
          <w:color w:val="4A154B"/>
          <w:sz w:val="36"/>
          <w:szCs w:val="36"/>
        </w:rPr>
        <w:t xml:space="preserve">2. Quien es Victoria Caram — por que esto solo puede venir de ella</w:t>
      </w:r>
    </w:p>
    <w:p>
      <w:pPr>
        <w:spacing w:after="0" w:before="60"/>
      </w:pPr>
      <w:r>
        <w:t xml:space="preserve"/>
      </w:r>
    </w:p>
    <w:p>
      <w:pPr>
        <w:spacing w:after="120" w:before="80"/>
      </w:pPr>
      <w:r>
        <w:rPr>
          <w:rFonts w:ascii="Arial" w:cs="Arial" w:eastAsia="Arial" w:hAnsi="Arial"/>
          <w:b w:val="false"/>
          <w:bCs w:val="false"/>
          <w:i w:val="false"/>
          <w:iCs w:val="false"/>
          <w:color w:val="1A1A2E"/>
          <w:sz w:val="20"/>
          <w:szCs w:val="20"/>
        </w:rPr>
        <w:t xml:space="preserve">Hay proyectos que se construyen para una comunidad. Este se construye desde adentro de ella. La diferencia no es semantica — es la razon por la que funcionara donde otros fallaron.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4A154B" w:val="clear"/>
            <w:tcMar>
              <w:top w:type="dxa" w:w="80"/>
              <w:left w:type="dxa" w:w="160"/>
              <w:bottom w:type="dxa" w:w="80"/>
              <w:right w:type="dxa" w:w="160"/>
            </w:tcMar>
          </w:tcPr>
          <w:p>
            <w:r>
              <w:rPr>
                <w:rFonts w:ascii="Arial" w:cs="Arial" w:eastAsia="Arial" w:hAnsi="Arial"/>
                <w:b/>
                <w:bCs/>
                <w:color w:val="FFFFFF"/>
                <w:sz w:val="21"/>
                <w:szCs w:val="21"/>
              </w:rPr>
              <w:t xml:space="preserve">Voorzitter de PROUD Nederland — Sindicato de Trabajadoras Sexuales de Holanda</w:t>
            </w:r>
          </w:p>
        </w:tc>
      </w:tr>
      <w:tr>
        <w:tc>
          <w:tcPr>
            <w:tcBorders>
              <w:top w:val="single" w:color="DDDDDD" w:sz="1"/>
              <w:left w:val="single" w:color="DDDDDD" w:sz="1"/>
              <w:bottom w:val="single" w:color="DDDDDD" w:sz="1"/>
              <w:right w:val="single" w:color="DDDDDD" w:sz="1"/>
            </w:tcBorders>
            <w:tcMar>
              <w:top w:type="dxa" w:w="120"/>
              <w:left w:type="dxa" w:w="160"/>
              <w:bottom w:type="dxa" w:w="120"/>
              <w:right w:type="dxa" w:w="160"/>
            </w:tcMar>
          </w:tcPr>
          <w:p>
            <w:pPr>
              <w:spacing w:after="120" w:before="80"/>
            </w:pPr>
            <w:r>
              <w:rPr>
                <w:rFonts w:ascii="Arial" w:cs="Arial" w:eastAsia="Arial" w:hAnsi="Arial"/>
                <w:b w:val="false"/>
                <w:bCs w:val="false"/>
                <w:i w:val="false"/>
                <w:iCs w:val="false"/>
                <w:color w:val="1A1A2E"/>
                <w:sz w:val="20"/>
                <w:szCs w:val="20"/>
              </w:rPr>
              <w:t xml:space="preserve">PROUD es el unico sindicato de trabajadoras sexuales de los Paises Bajos. Como su Voorzitter (presidenta), Victoria representa institucionalmente a miles de trabajadoras sexuales ante gobiernos, parlamentos y medios de comunicacion. No es una activista externa — es la maxima autoridad electa del sindicato que defiende sus derechos.</w:t>
            </w:r>
          </w:p>
          <w:p>
            <w:pPr>
              <w:spacing w:after="120" w:before="80"/>
            </w:pPr>
            <w:r>
              <w:rPr>
                <w:rFonts w:ascii="Arial" w:cs="Arial" w:eastAsia="Arial" w:hAnsi="Arial"/>
                <w:b w:val="false"/>
                <w:bCs w:val="false"/>
                <w:i w:val="false"/>
                <w:iCs w:val="false"/>
                <w:color w:val="1A1A2E"/>
                <w:sz w:val="20"/>
                <w:szCs w:val="20"/>
              </w:rPr>
              <w:t xml:space="preserve">Cuando el gobierno de Amsterdam propuso cerrar el Barrio Rojo y reubicar el trabajo sexual a las afueras de la ciudad, fue Victoria quien represento a PROUD como oradora experta en la audiencia publica del gobierno local. Su testimonio fue cubierto por De Telegraaf, RND.de, la Stuttgarter Zeitung y El Confidencial, entre otros.</w:t>
            </w:r>
          </w:p>
          <w:p>
            <w:pPr>
              <w:spacing w:after="120" w:before="80"/>
            </w:pPr>
            <w:r>
              <w:rPr>
                <w:rFonts w:ascii="Arial" w:cs="Arial" w:eastAsia="Arial" w:hAnsi="Arial"/>
                <w:b/>
                <w:bCs/>
                <w:i w:val="false"/>
                <w:iCs w:val="false"/>
                <w:color w:val="4A154B"/>
                <w:sz w:val="20"/>
                <w:szCs w:val="20"/>
              </w:rPr>
              <w:t xml:space="preserve">Eso no es credibilidad construida. Es credibilidad ganada en la primera linea.</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C026D3" w:val="clear"/>
            <w:tcMar>
              <w:top w:type="dxa" w:w="80"/>
              <w:left w:type="dxa" w:w="160"/>
              <w:bottom w:type="dxa" w:w="80"/>
              <w:right w:type="dxa" w:w="160"/>
            </w:tcMar>
          </w:tcPr>
          <w:p>
            <w:r>
              <w:rPr>
                <w:rFonts w:ascii="Arial" w:cs="Arial" w:eastAsia="Arial" w:hAnsi="Arial"/>
                <w:b/>
                <w:bCs/>
                <w:color w:val="FFFFFF"/>
                <w:sz w:val="21"/>
                <w:szCs w:val="21"/>
              </w:rPr>
              <w:t xml:space="preserve">Oradora en el Parlamento Europeo — Bruselas</w:t>
            </w:r>
          </w:p>
        </w:tc>
      </w:tr>
      <w:tr>
        <w:tc>
          <w:tcPr>
            <w:tcBorders>
              <w:top w:val="single" w:color="DDDDDD" w:sz="1"/>
              <w:left w:val="single" w:color="DDDDDD" w:sz="1"/>
              <w:bottom w:val="single" w:color="DDDDDD" w:sz="1"/>
              <w:right w:val="single" w:color="DDDDDD" w:sz="1"/>
            </w:tcBorders>
            <w:tcMar>
              <w:top w:type="dxa" w:w="120"/>
              <w:left w:type="dxa" w:w="160"/>
              <w:bottom w:type="dxa" w:w="120"/>
              <w:right w:type="dxa" w:w="160"/>
            </w:tcMar>
          </w:tcPr>
          <w:p>
            <w:pPr>
              <w:spacing w:after="120" w:before="80"/>
            </w:pPr>
            <w:r>
              <w:rPr>
                <w:rFonts w:ascii="Arial" w:cs="Arial" w:eastAsia="Arial" w:hAnsi="Arial"/>
                <w:b w:val="false"/>
                <w:bCs w:val="false"/>
                <w:i w:val="false"/>
                <w:iCs w:val="false"/>
                <w:color w:val="1A1A2E"/>
                <w:sz w:val="20"/>
                <w:szCs w:val="20"/>
              </w:rPr>
              <w:t xml:space="preserve">Victoria fue oradora en el Parlamento Europeo en Bruselas defendiendo los derechos de las trabajadoras sexuales en el momento en que el debate sobre el modelo nordico de criminalizacion del cliente ganaba terreno en Europa. Estar en ese espacio — con nombre, con argumento, con la representacion institucional de PROUD — es lo que diferencia a quien lidera del que observa.</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0D7377" w:val="clear"/>
            <w:tcMar>
              <w:top w:type="dxa" w:w="80"/>
              <w:left w:type="dxa" w:w="160"/>
              <w:bottom w:type="dxa" w:w="80"/>
              <w:right w:type="dxa" w:w="160"/>
            </w:tcMar>
          </w:tcPr>
          <w:p>
            <w:r>
              <w:rPr>
                <w:rFonts w:ascii="Arial" w:cs="Arial" w:eastAsia="Arial" w:hAnsi="Arial"/>
                <w:b/>
                <w:bCs/>
                <w:color w:val="FFFFFF"/>
                <w:sz w:val="21"/>
                <w:szCs w:val="21"/>
              </w:rPr>
              <w:t xml:space="preserve">Miss Trans Star International y la red de 30+ paises</w:t>
            </w:r>
          </w:p>
        </w:tc>
      </w:tr>
      <w:tr>
        <w:tc>
          <w:tcPr>
            <w:tcBorders>
              <w:top w:val="single" w:color="DDDDDD" w:sz="1"/>
              <w:left w:val="single" w:color="DDDDDD" w:sz="1"/>
              <w:bottom w:val="single" w:color="DDDDDD" w:sz="1"/>
              <w:right w:val="single" w:color="DDDDDD" w:sz="1"/>
            </w:tcBorders>
            <w:tcMar>
              <w:top w:type="dxa" w:w="120"/>
              <w:left w:type="dxa" w:w="160"/>
              <w:bottom w:type="dxa" w:w="120"/>
              <w:right w:type="dxa" w:w="160"/>
            </w:tcMar>
          </w:tcPr>
          <w:p>
            <w:pPr>
              <w:spacing w:after="120" w:before="80"/>
            </w:pPr>
            <w:r>
              <w:rPr>
                <w:rFonts w:ascii="Arial" w:cs="Arial" w:eastAsia="Arial" w:hAnsi="Arial"/>
                <w:b w:val="false"/>
                <w:bCs w:val="false"/>
                <w:i w:val="false"/>
                <w:iCs w:val="false"/>
                <w:color w:val="1A1A2E"/>
                <w:sz w:val="20"/>
                <w:szCs w:val="20"/>
              </w:rPr>
              <w:t xml:space="preserve">Como Directora Ejecutiva de Miss Trans Star International — el pageant de mujeres trans mas prestigioso de Europa — Victoria dirige una organizacion con presencia activa en mas de 30 paises. Espana, Argentina, Mexico, Colombia, Brasil, Peru, Chile, paises europeos, paises asiaticos. Ese es exactamente el mapa de expansion de BuscaTrans — y esa red ya existe.</w:t>
            </w:r>
          </w:p>
          <w:p>
            <w:pPr>
              <w:spacing w:after="120" w:before="80"/>
            </w:pPr>
            <w:r>
              <w:rPr>
                <w:rFonts w:ascii="Arial" w:cs="Arial" w:eastAsia="Arial" w:hAnsi="Arial"/>
                <w:b w:val="false"/>
                <w:bCs w:val="false"/>
                <w:i w:val="false"/>
                <w:iCs w:val="false"/>
                <w:color w:val="1A1A2E"/>
                <w:sz w:val="20"/>
                <w:szCs w:val="20"/>
              </w:rPr>
              <w:t xml:space="preserve">Miss Trans Star Internacional 2016 en Barcelona. Miss Trans Argentina 2016. Miss T World Netherlands 2017. No son titulos decorativos — son las llaves de entrada a comunidades trans en tres continentes.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C9A227" w:val="clear"/>
            <w:tcMar>
              <w:top w:type="dxa" w:w="80"/>
              <w:left w:type="dxa" w:w="160"/>
              <w:bottom w:type="dxa" w:w="80"/>
              <w:right w:type="dxa" w:w="160"/>
            </w:tcMar>
          </w:tcPr>
          <w:p>
            <w:r>
              <w:rPr>
                <w:rFonts w:ascii="Arial" w:cs="Arial" w:eastAsia="Arial" w:hAnsi="Arial"/>
                <w:b/>
                <w:bCs/>
                <w:color w:val="FFFFFF"/>
                <w:sz w:val="21"/>
                <w:szCs w:val="21"/>
              </w:rPr>
              <w:t xml:space="preserve">MissNL Productions — la capacidad operativa ya existe</w:t>
            </w:r>
          </w:p>
        </w:tc>
      </w:tr>
      <w:tr>
        <w:tc>
          <w:tcPr>
            <w:tcBorders>
              <w:top w:val="single" w:color="DDDDDD" w:sz="1"/>
              <w:left w:val="single" w:color="DDDDDD" w:sz="1"/>
              <w:bottom w:val="single" w:color="DDDDDD" w:sz="1"/>
              <w:right w:val="single" w:color="DDDDDD" w:sz="1"/>
            </w:tcBorders>
            <w:tcMar>
              <w:top w:type="dxa" w:w="120"/>
              <w:left w:type="dxa" w:w="160"/>
              <w:bottom w:type="dxa" w:w="120"/>
              <w:right w:type="dxa" w:w="160"/>
            </w:tcMar>
          </w:tcPr>
          <w:p>
            <w:pPr>
              <w:spacing w:after="120" w:before="80"/>
            </w:pPr>
            <w:r>
              <w:rPr>
                <w:rFonts w:ascii="Arial" w:cs="Arial" w:eastAsia="Arial" w:hAnsi="Arial"/>
                <w:b w:val="false"/>
                <w:bCs w:val="false"/>
                <w:i w:val="false"/>
                <w:iCs w:val="false"/>
                <w:color w:val="1A1A2E"/>
                <w:sz w:val="20"/>
                <w:szCs w:val="20"/>
              </w:rPr>
              <w:t xml:space="preserve">Fundada en 2018, MissNL Productions opera bajo el mismo KVK que BuscaTrans. Sus servicios — diseno web, foto y video profesional, marketing digital — son exactamente lo que las escorts necesitan para sus perfiles. Nadie mas en ninguna plataforma de escorts del mundo ofrece produccion de contenido profesional integrada. Victoria no necesita tercerizar ese servicio porque ya lo tiene.</w:t>
            </w:r>
          </w:p>
        </w:tc>
      </w:tr>
    </w:tbl>
    <w:p>
      <w:pPr>
        <w:spacing w:after="0" w:before="100"/>
      </w:pPr>
      <w:r>
        <w:t xml:space="preserve"/>
      </w:r>
    </w:p>
    <w:p>
      <w:pPr>
        <w:spacing w:after="100" w:before="200"/>
      </w:pPr>
      <w:r>
        <w:rPr>
          <w:rFonts w:ascii="Arial" w:cs="Arial" w:eastAsia="Arial" w:hAnsi="Arial"/>
          <w:b/>
          <w:bCs/>
          <w:color w:val="1A1A2E"/>
          <w:sz w:val="22"/>
          <w:szCs w:val="22"/>
        </w:rPr>
        <w:t xml:space="preserve">La capa que ninguna otra plataforma puede tener</w:t>
      </w:r>
    </w:p>
    <w:p>
      <w:pPr>
        <w:spacing w:after="120" w:before="80"/>
      </w:pPr>
      <w:r>
        <w:rPr>
          <w:rFonts w:ascii="Arial" w:cs="Arial" w:eastAsia="Arial" w:hAnsi="Arial"/>
          <w:b w:val="false"/>
          <w:bCs w:val="false"/>
          <w:i w:val="false"/>
          <w:iCs w:val="false"/>
          <w:color w:val="1A1A2E"/>
          <w:sz w:val="20"/>
          <w:szCs w:val="20"/>
        </w:rPr>
        <w:t xml:space="preserve">La capa 4 del sistema de blindaje — el trabajo interno, los ciclos de vulnerabilidad, las rutas de salida — solo puede ser disenada con integridad por alguien que entiende esos ciclos desde adentro. No como teoria sociologica. Como realidad vivida. Esa es la pieza que convierte BuscaTrans de una plataforma de tecnologia adulta en algo que no ha existido antes.</w:t>
      </w:r>
    </w:p>
    <w:p>
      <w:r>
        <w:br w:type="page"/>
      </w:r>
    </w:p>
    <w:p>
      <w:pPr>
        <w:pBdr>
          <w:bottom w:val="single" w:color="C026D3" w:sz="6" w:space="8"/>
        </w:pBdr>
        <w:spacing w:after="160" w:before="360"/>
      </w:pPr>
      <w:r>
        <w:rPr>
          <w:rFonts w:ascii="Georgia" w:cs="Georgia" w:eastAsia="Georgia" w:hAnsi="Georgia"/>
          <w:b/>
          <w:bCs/>
          <w:color w:val="4A154B"/>
          <w:sz w:val="36"/>
          <w:szCs w:val="36"/>
        </w:rPr>
        <w:t xml:space="preserve">3. El sistema de blindaje — cuatro capas</w:t>
      </w:r>
    </w:p>
    <w:p>
      <w:pPr>
        <w:spacing w:after="0" w:before="60"/>
      </w:pPr>
      <w:r>
        <w:t xml:space="preserve"/>
      </w:r>
    </w:p>
    <w:p>
      <w:pPr>
        <w:spacing w:after="120" w:before="80"/>
      </w:pPr>
      <w:r>
        <w:rPr>
          <w:rFonts w:ascii="Arial" w:cs="Arial" w:eastAsia="Arial" w:hAnsi="Arial"/>
          <w:b w:val="false"/>
          <w:bCs w:val="false"/>
          <w:i w:val="false"/>
          <w:iCs w:val="false"/>
          <w:color w:val="1A1A2E"/>
          <w:sz w:val="20"/>
          <w:szCs w:val="20"/>
        </w:rPr>
        <w:t xml:space="preserve">BuscaTrans es el primer sistema disenado para responder simultaneamente a las cuatro amenazas que enfrenta el trabajo sexual trans. Ninguna plataforma existente aborda mas de una.</w:t>
      </w:r>
    </w:p>
    <w:p>
      <w:pPr>
        <w:spacing w:after="0" w:before="120"/>
      </w:pPr>
      <w:r>
        <w:t xml:space="preserve"/>
      </w:r>
    </w:p>
    <w:p>
      <w:pPr>
        <w:spacing w:after="120" w:before="260"/>
      </w:pPr>
      <w:r>
        <w:rPr>
          <w:rFonts w:ascii="Georgia" w:cs="Georgia" w:eastAsia="Georgia" w:hAnsi="Georgia"/>
          <w:b/>
          <w:bCs/>
          <w:color w:val="4A154B"/>
          <w:sz w:val="28"/>
          <w:szCs w:val="28"/>
        </w:rPr>
        <w:t xml:space="preserve">Capa 1 — Blindaje politico y legal</w:t>
      </w:r>
    </w:p>
    <w:p>
      <w:pPr>
        <w:spacing w:after="120" w:before="80"/>
      </w:pPr>
      <w:r>
        <w:rPr>
          <w:rFonts w:ascii="Arial" w:cs="Arial" w:eastAsia="Arial" w:hAnsi="Arial"/>
          <w:b/>
          <w:bCs/>
          <w:i w:val="false"/>
          <w:iCs w:val="false"/>
          <w:color w:val="C026D3"/>
          <w:sz w:val="20"/>
          <w:szCs w:val="20"/>
        </w:rPr>
        <w:t xml:space="preserve">Contra: </w:t>
      </w:r>
      <w:r>
        <w:rPr>
          <w:rFonts w:ascii="Arial" w:cs="Arial" w:eastAsia="Arial" w:hAnsi="Arial"/>
          <w:b w:val="false"/>
          <w:bCs w:val="false"/>
          <w:i w:val="false"/>
          <w:iCs w:val="false"/>
          <w:color w:val="1A1A2E"/>
          <w:sz w:val="20"/>
          <w:szCs w:val="20"/>
        </w:rPr>
        <w:t xml:space="preserve">gobiernos de ultra derecha, leyes abolicionistas, presion religiosa, criminalizacion sistematica.</w:t>
      </w:r>
    </w:p>
    <w:p>
      <w:pPr>
        <w:spacing w:after="0" w:before="60"/>
      </w:pPr>
      <w:r>
        <w:t xml:space="preserve"/>
      </w:r>
    </w:p>
    <w:p>
      <w:pPr>
        <w:spacing w:after="120" w:before="80"/>
      </w:pPr>
      <w:r>
        <w:rPr>
          <w:rFonts w:ascii="Arial" w:cs="Arial" w:eastAsia="Arial" w:hAnsi="Arial"/>
          <w:b w:val="false"/>
          <w:bCs w:val="false"/>
          <w:i w:val="false"/>
          <w:iCs w:val="false"/>
          <w:color w:val="1A1A2E"/>
          <w:sz w:val="20"/>
          <w:szCs w:val="20"/>
        </w:rPr>
        <w:t xml:space="preserve">La experiencia de Amsterdam es el ejemplo mas concreto de esta amenaza: un gobierno local que intento desplazar el trabajo sexual bajo el argumento del orden urbano y el turismo. PROUD — con Victoria como presidenta — lo detuvo con argumentos legales, presencia mediatica y representacion institucional. Esa misma logica de defensa se traduce en la arquitectura de BuscaTrans.</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DDDDDD" w:sz="1"/>
              <w:left w:val="single" w:color="DDDDDD" w:sz="1"/>
              <w:bottom w:val="single" w:color="DDDDDD" w:sz="1"/>
              <w:right w:val="single" w:color="DDDDDD" w:sz="1"/>
            </w:tcBorders>
            <w:shd w:fill="F5F0FF" w:val="clear"/>
            <w:tcMar>
              <w:top w:type="dxa" w:w="100"/>
              <w:left w:type="dxa" w:w="140"/>
              <w:bottom w:type="dxa" w:w="100"/>
              <w:right w:type="dxa" w:w="140"/>
            </w:tcMar>
          </w:tcPr>
          <w:p>
            <w:pPr>
              <w:jc w:val="left"/>
            </w:pPr>
            <w:r>
              <w:rPr>
                <w:rFonts w:ascii="Arial" w:cs="Arial" w:eastAsia="Arial" w:hAnsi="Arial"/>
                <w:b/>
                <w:bCs/>
                <w:i w:val="false"/>
                <w:iCs w:val="false"/>
                <w:color w:val="4A154B"/>
                <w:sz w:val="19"/>
                <w:szCs w:val="19"/>
              </w:rPr>
              <w:t xml:space="preserve">Sede legal en NL</w:t>
            </w:r>
          </w:p>
        </w:tc>
        <w:tc>
          <w:tcPr>
            <w:tcW w:type="dxa" w:w="6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Paises Bajos es el unico pais de la UE donde el trabajo sexual es completamente legal y regulado desde 2000. Una empresa de publicidad adulta opera sin restricciones.</w:t>
            </w:r>
          </w:p>
        </w:tc>
      </w:tr>
      <w:tr>
        <w:tc>
          <w:tcPr>
            <w:tcW w:type="dxa" w:w="3000"/>
            <w:tcBorders>
              <w:top w:val="single" w:color="DDDDDD" w:sz="1"/>
              <w:left w:val="single" w:color="DDDDDD" w:sz="1"/>
              <w:bottom w:val="single" w:color="DDDDDD" w:sz="1"/>
              <w:right w:val="single" w:color="DDDDDD" w:sz="1"/>
            </w:tcBorders>
            <w:shd w:fill="F5F0FF" w:val="clear"/>
            <w:tcMar>
              <w:top w:type="dxa" w:w="100"/>
              <w:left w:type="dxa" w:w="140"/>
              <w:bottom w:type="dxa" w:w="100"/>
              <w:right w:type="dxa" w:w="140"/>
            </w:tcMar>
          </w:tcPr>
          <w:p>
            <w:pPr>
              <w:jc w:val="left"/>
            </w:pPr>
            <w:r>
              <w:rPr>
                <w:rFonts w:ascii="Arial" w:cs="Arial" w:eastAsia="Arial" w:hAnsi="Arial"/>
                <w:b/>
                <w:bCs/>
                <w:i w:val="false"/>
                <w:iCs w:val="false"/>
                <w:color w:val="4A154B"/>
                <w:sz w:val="19"/>
                <w:szCs w:val="19"/>
              </w:rPr>
              <w:t xml:space="preserve">Marco legal del sitio</w:t>
            </w:r>
          </w:p>
        </w:tc>
        <w:tc>
          <w:tcPr>
            <w:tcW w:type="dxa" w:w="6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La plataforma vende publicidad y visibilidad — no servicios. Las escorts son trabajadoras independientes. Sin intermediacion en transacciones.</w:t>
            </w:r>
          </w:p>
        </w:tc>
      </w:tr>
      <w:tr>
        <w:tc>
          <w:tcPr>
            <w:tcW w:type="dxa" w:w="3000"/>
            <w:tcBorders>
              <w:top w:val="single" w:color="DDDDDD" w:sz="1"/>
              <w:left w:val="single" w:color="DDDDDD" w:sz="1"/>
              <w:bottom w:val="single" w:color="DDDDDD" w:sz="1"/>
              <w:right w:val="single" w:color="DDDDDD" w:sz="1"/>
            </w:tcBorders>
            <w:shd w:fill="F5F0FF" w:val="clear"/>
            <w:tcMar>
              <w:top w:type="dxa" w:w="100"/>
              <w:left w:type="dxa" w:w="140"/>
              <w:bottom w:type="dxa" w:w="100"/>
              <w:right w:type="dxa" w:w="140"/>
            </w:tcMar>
          </w:tcPr>
          <w:p>
            <w:pPr>
              <w:jc w:val="left"/>
            </w:pPr>
            <w:r>
              <w:rPr>
                <w:rFonts w:ascii="Arial" w:cs="Arial" w:eastAsia="Arial" w:hAnsi="Arial"/>
                <w:b/>
                <w:bCs/>
                <w:i w:val="false"/>
                <w:iCs w:val="false"/>
                <w:color w:val="4A154B"/>
                <w:sz w:val="19"/>
                <w:szCs w:val="19"/>
              </w:rPr>
              <w:t xml:space="preserve">Sin datos de clientes</w:t>
            </w:r>
          </w:p>
        </w:tc>
        <w:tc>
          <w:tcPr>
            <w:tcW w:type="dxa" w:w="6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Sin logs de IP, sin cookies de tracking, sin registro. Si hay presion legal, no hay nada que entregar porque no existe.</w:t>
            </w:r>
          </w:p>
        </w:tc>
      </w:tr>
      <w:tr>
        <w:tc>
          <w:tcPr>
            <w:tcW w:type="dxa" w:w="3000"/>
            <w:tcBorders>
              <w:top w:val="single" w:color="DDDDDD" w:sz="1"/>
              <w:left w:val="single" w:color="DDDDDD" w:sz="1"/>
              <w:bottom w:val="single" w:color="DDDDDD" w:sz="1"/>
              <w:right w:val="single" w:color="DDDDDD" w:sz="1"/>
            </w:tcBorders>
            <w:shd w:fill="F5F0FF" w:val="clear"/>
            <w:tcMar>
              <w:top w:type="dxa" w:w="100"/>
              <w:left w:type="dxa" w:w="140"/>
              <w:bottom w:type="dxa" w:w="100"/>
              <w:right w:type="dxa" w:w="140"/>
            </w:tcMar>
          </w:tcPr>
          <w:p>
            <w:pPr>
              <w:jc w:val="left"/>
            </w:pPr>
            <w:r>
              <w:rPr>
                <w:rFonts w:ascii="Arial" w:cs="Arial" w:eastAsia="Arial" w:hAnsi="Arial"/>
                <w:b/>
                <w:bCs/>
                <w:i w:val="false"/>
                <w:iCs w:val="false"/>
                <w:color w:val="4A154B"/>
                <w:sz w:val="19"/>
                <w:szCs w:val="19"/>
              </w:rPr>
              <w:t xml:space="preserve">Plan de contingencia</w:t>
            </w:r>
          </w:p>
        </w:tc>
        <w:tc>
          <w:tcPr>
            <w:tcW w:type="dxa" w:w="6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Si cambia la ley en NL: migracion de dominios y datos a jurisdiccion alternativa en menos de 72 horas. Documentado y listo.</w:t>
            </w:r>
          </w:p>
        </w:tc>
      </w:tr>
      <w:tr>
        <w:tc>
          <w:tcPr>
            <w:tcW w:type="dxa" w:w="3000"/>
            <w:tcBorders>
              <w:top w:val="single" w:color="DDDDDD" w:sz="1"/>
              <w:left w:val="single" w:color="DDDDDD" w:sz="1"/>
              <w:bottom w:val="single" w:color="DDDDDD" w:sz="1"/>
              <w:right w:val="single" w:color="DDDDDD" w:sz="1"/>
            </w:tcBorders>
            <w:shd w:fill="F5F0FF" w:val="clear"/>
            <w:tcMar>
              <w:top w:type="dxa" w:w="100"/>
              <w:left w:type="dxa" w:w="140"/>
              <w:bottom w:type="dxa" w:w="100"/>
              <w:right w:type="dxa" w:w="140"/>
            </w:tcMar>
          </w:tcPr>
          <w:p>
            <w:pPr>
              <w:jc w:val="left"/>
            </w:pPr>
            <w:r>
              <w:rPr>
                <w:rFonts w:ascii="Arial" w:cs="Arial" w:eastAsia="Arial" w:hAnsi="Arial"/>
                <w:b/>
                <w:bCs/>
                <w:i w:val="false"/>
                <w:iCs w:val="false"/>
                <w:color w:val="4A154B"/>
                <w:sz w:val="19"/>
                <w:szCs w:val="19"/>
              </w:rPr>
              <w:t xml:space="preserve">Guias legales por pais</w:t>
            </w:r>
          </w:p>
        </w:tc>
        <w:tc>
          <w:tcPr>
            <w:tcW w:type="dxa" w:w="6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Que es legal, que no, como protegerse, a quien llamar — actualizado por pais. Informacion que hoy no esta centralizada en ningun lugar.</w:t>
            </w:r>
          </w:p>
        </w:tc>
      </w:tr>
      <w:tr>
        <w:tc>
          <w:tcPr>
            <w:tcW w:type="dxa" w:w="3000"/>
            <w:tcBorders>
              <w:top w:val="single" w:color="DDDDDD" w:sz="1"/>
              <w:left w:val="single" w:color="DDDDDD" w:sz="1"/>
              <w:bottom w:val="single" w:color="DDDDDD" w:sz="1"/>
              <w:right w:val="single" w:color="DDDDDD" w:sz="1"/>
            </w:tcBorders>
            <w:shd w:fill="F5F0FF" w:val="clear"/>
            <w:tcMar>
              <w:top w:type="dxa" w:w="100"/>
              <w:left w:type="dxa" w:w="140"/>
              <w:bottom w:type="dxa" w:w="100"/>
              <w:right w:type="dxa" w:w="140"/>
            </w:tcMar>
          </w:tcPr>
          <w:p>
            <w:pPr>
              <w:jc w:val="left"/>
            </w:pPr>
            <w:r>
              <w:rPr>
                <w:rFonts w:ascii="Arial" w:cs="Arial" w:eastAsia="Arial" w:hAnsi="Arial"/>
                <w:b/>
                <w:bCs/>
                <w:i w:val="false"/>
                <w:iCs w:val="false"/>
                <w:color w:val="4A154B"/>
                <w:sz w:val="19"/>
                <w:szCs w:val="19"/>
              </w:rPr>
              <w:t xml:space="preserve">Red de abogadas aliadas</w:t>
            </w:r>
          </w:p>
        </w:tc>
        <w:tc>
          <w:tcPr>
            <w:tcW w:type="dxa" w:w="6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Conexion con profesionales del derecho especializadas en trabajo sexual en Espana, Holanda y LATAM. Acceso directo para las suscritas.</w:t>
            </w:r>
          </w:p>
        </w:tc>
      </w:tr>
    </w:tbl>
    <w:p>
      <w:pPr>
        <w:spacing w:after="0" w:before="160"/>
      </w:pPr>
      <w:r>
        <w:t xml:space="preserve"/>
      </w:r>
    </w:p>
    <w:p>
      <w:pPr>
        <w:spacing w:after="120" w:before="260"/>
      </w:pPr>
      <w:r>
        <w:rPr>
          <w:rFonts w:ascii="Georgia" w:cs="Georgia" w:eastAsia="Georgia" w:hAnsi="Georgia"/>
          <w:b/>
          <w:bCs/>
          <w:color w:val="0D7377"/>
          <w:sz w:val="28"/>
          <w:szCs w:val="28"/>
        </w:rPr>
        <w:t xml:space="preserve">Capa 2 — Blindaje tecnologico y de visibilidad</w:t>
      </w:r>
    </w:p>
    <w:p>
      <w:pPr>
        <w:spacing w:after="120" w:before="80"/>
      </w:pPr>
      <w:r>
        <w:rPr>
          <w:rFonts w:ascii="Arial" w:cs="Arial" w:eastAsia="Arial" w:hAnsi="Arial"/>
          <w:b/>
          <w:bCs/>
          <w:i w:val="false"/>
          <w:iCs w:val="false"/>
          <w:color w:val="0D7377"/>
          <w:sz w:val="20"/>
          <w:szCs w:val="20"/>
        </w:rPr>
        <w:t xml:space="preserve">Contra: </w:t>
      </w:r>
      <w:r>
        <w:rPr>
          <w:rFonts w:ascii="Arial" w:cs="Arial" w:eastAsia="Arial" w:hAnsi="Arial"/>
          <w:b w:val="false"/>
          <w:bCs w:val="false"/>
          <w:i w:val="false"/>
          <w:iCs w:val="false"/>
          <w:color w:val="1A1A2E"/>
          <w:sz w:val="20"/>
          <w:szCs w:val="20"/>
        </w:rPr>
        <w:t xml:space="preserve">plataformas abusivas, censura algorıtmica, costos explotadores, dependencia de terceros que pueden cerrar overnight.</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DDDDDD" w:sz="1"/>
              <w:left w:val="single" w:color="DDDDDD" w:sz="1"/>
              <w:bottom w:val="single" w:color="DDDDDD" w:sz="1"/>
              <w:right w:val="single" w:color="DDDDDD" w:sz="1"/>
            </w:tcBorders>
            <w:shd w:fill="F5F0FF" w:val="clear"/>
            <w:tcMar>
              <w:top w:type="dxa" w:w="100"/>
              <w:left w:type="dxa" w:w="140"/>
              <w:bottom w:type="dxa" w:w="100"/>
              <w:right w:type="dxa" w:w="140"/>
            </w:tcMar>
          </w:tcPr>
          <w:p>
            <w:pPr>
              <w:jc w:val="left"/>
            </w:pPr>
            <w:r>
              <w:rPr>
                <w:rFonts w:ascii="Arial" w:cs="Arial" w:eastAsia="Arial" w:hAnsi="Arial"/>
                <w:b/>
                <w:bCs/>
                <w:i w:val="false"/>
                <w:iCs w:val="false"/>
                <w:color w:val="4A154B"/>
                <w:sz w:val="19"/>
                <w:szCs w:val="19"/>
              </w:rPr>
              <w:t xml:space="preserve">Sin eufemismos</w:t>
            </w:r>
          </w:p>
        </w:tc>
        <w:tc>
          <w:tcPr>
            <w:tcW w:type="dxa" w:w="6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Escort, no masajista. Fotos reales, no ilustraciones. Servicios descritos, no sugeridos. Sin que un algoritmo decida si existimos.</w:t>
            </w:r>
          </w:p>
        </w:tc>
      </w:tr>
      <w:tr>
        <w:tc>
          <w:tcPr>
            <w:tcW w:type="dxa" w:w="3000"/>
            <w:tcBorders>
              <w:top w:val="single" w:color="DDDDDD" w:sz="1"/>
              <w:left w:val="single" w:color="DDDDDD" w:sz="1"/>
              <w:bottom w:val="single" w:color="DDDDDD" w:sz="1"/>
              <w:right w:val="single" w:color="DDDDDD" w:sz="1"/>
            </w:tcBorders>
            <w:shd w:fill="F5F0FF" w:val="clear"/>
            <w:tcMar>
              <w:top w:type="dxa" w:w="100"/>
              <w:left w:type="dxa" w:w="140"/>
              <w:bottom w:type="dxa" w:w="100"/>
              <w:right w:type="dxa" w:w="140"/>
            </w:tcMar>
          </w:tcPr>
          <w:p>
            <w:pPr>
              <w:jc w:val="left"/>
            </w:pPr>
            <w:r>
              <w:rPr>
                <w:rFonts w:ascii="Arial" w:cs="Arial" w:eastAsia="Arial" w:hAnsi="Arial"/>
                <w:b/>
                <w:bCs/>
                <w:i w:val="false"/>
                <w:iCs w:val="false"/>
                <w:color w:val="4A154B"/>
                <w:sz w:val="19"/>
                <w:szCs w:val="19"/>
              </w:rPr>
              <w:t xml:space="preserve">Precio accesible</w:t>
            </w:r>
          </w:p>
        </w:tc>
        <w:tc>
          <w:tcPr>
            <w:tcW w:type="dxa" w:w="6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25 EUR/mes en Europa. 15 EUR/mes LATAM. La competencia cobra 80-120 EUR/mes. 50-70% mas barato con mas herramientas incluidas.</w:t>
            </w:r>
          </w:p>
        </w:tc>
      </w:tr>
      <w:tr>
        <w:tc>
          <w:tcPr>
            <w:tcW w:type="dxa" w:w="3000"/>
            <w:tcBorders>
              <w:top w:val="single" w:color="DDDDDD" w:sz="1"/>
              <w:left w:val="single" w:color="DDDDDD" w:sz="1"/>
              <w:bottom w:val="single" w:color="DDDDDD" w:sz="1"/>
              <w:right w:val="single" w:color="DDDDDD" w:sz="1"/>
            </w:tcBorders>
            <w:shd w:fill="F5F0FF" w:val="clear"/>
            <w:tcMar>
              <w:top w:type="dxa" w:w="100"/>
              <w:left w:type="dxa" w:w="140"/>
              <w:bottom w:type="dxa" w:w="100"/>
              <w:right w:type="dxa" w:w="140"/>
            </w:tcMar>
          </w:tcPr>
          <w:p>
            <w:pPr>
              <w:jc w:val="left"/>
            </w:pPr>
            <w:r>
              <w:rPr>
                <w:rFonts w:ascii="Arial" w:cs="Arial" w:eastAsia="Arial" w:hAnsi="Arial"/>
                <w:b/>
                <w:bCs/>
                <w:i w:val="false"/>
                <w:iCs w:val="false"/>
                <w:color w:val="4A154B"/>
                <w:sz w:val="19"/>
                <w:szCs w:val="19"/>
              </w:rPr>
              <w:t xml:space="preserve">6 meses gratuitos</w:t>
            </w:r>
          </w:p>
        </w:tc>
        <w:tc>
          <w:tcPr>
            <w:tcW w:type="dxa" w:w="6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Para construir la red antes de cobrar un solo euro. La confianza primero, el negocio despues.</w:t>
            </w:r>
          </w:p>
        </w:tc>
      </w:tr>
      <w:tr>
        <w:tc>
          <w:tcPr>
            <w:tcW w:type="dxa" w:w="3000"/>
            <w:tcBorders>
              <w:top w:val="single" w:color="DDDDDD" w:sz="1"/>
              <w:left w:val="single" w:color="DDDDDD" w:sz="1"/>
              <w:bottom w:val="single" w:color="DDDDDD" w:sz="1"/>
              <w:right w:val="single" w:color="DDDDDD" w:sz="1"/>
            </w:tcBorders>
            <w:shd w:fill="F5F0FF" w:val="clear"/>
            <w:tcMar>
              <w:top w:type="dxa" w:w="100"/>
              <w:left w:type="dxa" w:w="140"/>
              <w:bottom w:type="dxa" w:w="100"/>
              <w:right w:type="dxa" w:w="140"/>
            </w:tcMar>
          </w:tcPr>
          <w:p>
            <w:pPr>
              <w:jc w:val="left"/>
            </w:pPr>
            <w:r>
              <w:rPr>
                <w:rFonts w:ascii="Arial" w:cs="Arial" w:eastAsia="Arial" w:hAnsi="Arial"/>
                <w:b/>
                <w:bCs/>
                <w:i w:val="false"/>
                <w:iCs w:val="false"/>
                <w:color w:val="4A154B"/>
                <w:sz w:val="19"/>
                <w:szCs w:val="19"/>
              </w:rPr>
              <w:t xml:space="preserve">Redundancia tecnica</w:t>
            </w:r>
          </w:p>
        </w:tc>
        <w:tc>
          <w:tcPr>
            <w:tcW w:type="dxa" w:w="6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Dos dominios en dos mercados. Canales de Telegram por ciudad que funcionan aunque el sitio caiga. VPS propio sin dependencia de terceros.</w:t>
            </w:r>
          </w:p>
        </w:tc>
      </w:tr>
      <w:tr>
        <w:tc>
          <w:tcPr>
            <w:tcW w:type="dxa" w:w="3000"/>
            <w:tcBorders>
              <w:top w:val="single" w:color="DDDDDD" w:sz="1"/>
              <w:left w:val="single" w:color="DDDDDD" w:sz="1"/>
              <w:bottom w:val="single" w:color="DDDDDD" w:sz="1"/>
              <w:right w:val="single" w:color="DDDDDD" w:sz="1"/>
            </w:tcBorders>
            <w:shd w:fill="F5F0FF" w:val="clear"/>
            <w:tcMar>
              <w:top w:type="dxa" w:w="100"/>
              <w:left w:type="dxa" w:w="140"/>
              <w:bottom w:type="dxa" w:w="100"/>
              <w:right w:type="dxa" w:w="140"/>
            </w:tcMar>
          </w:tcPr>
          <w:p>
            <w:pPr>
              <w:jc w:val="left"/>
            </w:pPr>
            <w:r>
              <w:rPr>
                <w:rFonts w:ascii="Arial" w:cs="Arial" w:eastAsia="Arial" w:hAnsi="Arial"/>
                <w:b/>
                <w:bCs/>
                <w:i w:val="false"/>
                <w:iCs w:val="false"/>
                <w:color w:val="4A154B"/>
                <w:sz w:val="19"/>
                <w:szCs w:val="19"/>
              </w:rPr>
              <w:t xml:space="preserve">Infraestructura propia</w:t>
            </w:r>
          </w:p>
        </w:tc>
        <w:tc>
          <w:tcPr>
            <w:tcW w:type="dxa" w:w="6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Sin AWS ni Google Cloud que pueda cancelar la cuenta por tipo de contenido. Servidor propio en Hostinger bajo control total.</w:t>
            </w:r>
          </w:p>
        </w:tc>
      </w:tr>
      <w:tr>
        <w:tc>
          <w:tcPr>
            <w:tcW w:type="dxa" w:w="3000"/>
            <w:tcBorders>
              <w:top w:val="single" w:color="DDDDDD" w:sz="1"/>
              <w:left w:val="single" w:color="DDDDDD" w:sz="1"/>
              <w:bottom w:val="single" w:color="DDDDDD" w:sz="1"/>
              <w:right w:val="single" w:color="DDDDDD" w:sz="1"/>
            </w:tcBorders>
            <w:shd w:fill="F5F0FF" w:val="clear"/>
            <w:tcMar>
              <w:top w:type="dxa" w:w="100"/>
              <w:left w:type="dxa" w:w="140"/>
              <w:bottom w:type="dxa" w:w="100"/>
              <w:right w:type="dxa" w:w="140"/>
            </w:tcMar>
          </w:tcPr>
          <w:p>
            <w:pPr>
              <w:jc w:val="left"/>
            </w:pPr>
            <w:r>
              <w:rPr>
                <w:rFonts w:ascii="Arial" w:cs="Arial" w:eastAsia="Arial" w:hAnsi="Arial"/>
                <w:b/>
                <w:bCs/>
                <w:i w:val="false"/>
                <w:iCs w:val="false"/>
                <w:color w:val="4A154B"/>
                <w:sz w:val="19"/>
                <w:szCs w:val="19"/>
              </w:rPr>
              <w:t xml:space="preserve">Integracion Telegram</w:t>
            </w:r>
          </w:p>
        </w:tc>
        <w:tc>
          <w:tcPr>
            <w:tcW w:type="dxa" w:w="6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Canal publico por ciudad + canal VIP privado por escort. La visibilidad no depende solo del sitio web.</w:t>
            </w:r>
          </w:p>
        </w:tc>
      </w:tr>
    </w:tbl>
    <w:p>
      <w:pPr>
        <w:spacing w:after="0" w:before="160"/>
      </w:pPr>
      <w:r>
        <w:t xml:space="preserve"/>
      </w:r>
    </w:p>
    <w:p>
      <w:pPr>
        <w:spacing w:after="120" w:before="260"/>
      </w:pPr>
      <w:r>
        <w:rPr>
          <w:rFonts w:ascii="Georgia" w:cs="Georgia" w:eastAsia="Georgia" w:hAnsi="Georgia"/>
          <w:b/>
          <w:bCs/>
          <w:color w:val="C0392B"/>
          <w:sz w:val="28"/>
          <w:szCs w:val="28"/>
        </w:rPr>
        <w:t xml:space="preserve">Capa 3 — Blindaje de seguridad fisica y colectiva</w:t>
      </w:r>
    </w:p>
    <w:p>
      <w:pPr>
        <w:spacing w:after="120" w:before="80"/>
      </w:pPr>
      <w:r>
        <w:rPr>
          <w:rFonts w:ascii="Arial" w:cs="Arial" w:eastAsia="Arial" w:hAnsi="Arial"/>
          <w:b/>
          <w:bCs/>
          <w:i w:val="false"/>
          <w:iCs w:val="false"/>
          <w:color w:val="C0392B"/>
          <w:sz w:val="20"/>
          <w:szCs w:val="20"/>
        </w:rPr>
        <w:t xml:space="preserve">Contra: </w:t>
      </w:r>
      <w:r>
        <w:rPr>
          <w:rFonts w:ascii="Arial" w:cs="Arial" w:eastAsia="Arial" w:hAnsi="Arial"/>
          <w:b w:val="false"/>
          <w:bCs w:val="false"/>
          <w:i w:val="false"/>
          <w:iCs w:val="false"/>
          <w:color w:val="1A1A2E"/>
          <w:sz w:val="20"/>
          <w:szCs w:val="20"/>
        </w:rPr>
        <w:t xml:space="preserve">clientes peligrosos, violencia, explotacion por terceros, exposicion de identidad sin consentimiento.</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DDDDDD" w:sz="1"/>
              <w:left w:val="single" w:color="DDDDDD" w:sz="1"/>
              <w:bottom w:val="single" w:color="DDDDDD" w:sz="1"/>
              <w:right w:val="single" w:color="DDDDDD" w:sz="1"/>
            </w:tcBorders>
            <w:shd w:fill="F5F0FF" w:val="clear"/>
            <w:tcMar>
              <w:top w:type="dxa" w:w="100"/>
              <w:left w:type="dxa" w:w="140"/>
              <w:bottom w:type="dxa" w:w="100"/>
              <w:right w:type="dxa" w:w="140"/>
            </w:tcMar>
          </w:tcPr>
          <w:p>
            <w:pPr>
              <w:jc w:val="left"/>
            </w:pPr>
            <w:r>
              <w:rPr>
                <w:rFonts w:ascii="Arial" w:cs="Arial" w:eastAsia="Arial" w:hAnsi="Arial"/>
                <w:b/>
                <w:bCs/>
                <w:i w:val="false"/>
                <w:iCs w:val="false"/>
                <w:color w:val="4A154B"/>
                <w:sz w:val="19"/>
                <w:szCs w:val="19"/>
              </w:rPr>
              <w:t xml:space="preserve">Blacklist colectiva</w:t>
            </w:r>
          </w:p>
        </w:tc>
        <w:tc>
          <w:tcPr>
            <w:tcW w:type="dxa" w:w="6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Sistema de alerta compartido entre escorts de la misma ciudad. Si una chica reporta a un cliente peligroso, todas reciben alerta antes de aceptar ese contacto. Solo se guarda el hash del numero — nunca el dato en claro.</w:t>
            </w:r>
          </w:p>
        </w:tc>
      </w:tr>
      <w:tr>
        <w:tc>
          <w:tcPr>
            <w:tcW w:type="dxa" w:w="3000"/>
            <w:tcBorders>
              <w:top w:val="single" w:color="DDDDDD" w:sz="1"/>
              <w:left w:val="single" w:color="DDDDDD" w:sz="1"/>
              <w:bottom w:val="single" w:color="DDDDDD" w:sz="1"/>
              <w:right w:val="single" w:color="DDDDDD" w:sz="1"/>
            </w:tcBorders>
            <w:shd w:fill="F5F0FF" w:val="clear"/>
            <w:tcMar>
              <w:top w:type="dxa" w:w="100"/>
              <w:left w:type="dxa" w:w="140"/>
              <w:bottom w:type="dxa" w:w="100"/>
              <w:right w:type="dxa" w:w="140"/>
            </w:tcMar>
          </w:tcPr>
          <w:p>
            <w:pPr>
              <w:jc w:val="left"/>
            </w:pPr>
            <w:r>
              <w:rPr>
                <w:rFonts w:ascii="Arial" w:cs="Arial" w:eastAsia="Arial" w:hAnsi="Arial"/>
                <w:b/>
                <w:bCs/>
                <w:i w:val="false"/>
                <w:iCs w:val="false"/>
                <w:color w:val="4A154B"/>
                <w:sz w:val="19"/>
                <w:szCs w:val="19"/>
              </w:rPr>
              <w:t xml:space="preserve">Control total de identidad</w:t>
            </w:r>
          </w:p>
        </w:tc>
        <w:tc>
          <w:tcPr>
            <w:tcW w:type="dxa" w:w="6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Cada escort decide que fotos son publicas, cuales para usuarios verificados y cuales privadas con link de token de 48 horas. Nadie mas decide por ella.</w:t>
            </w:r>
          </w:p>
        </w:tc>
      </w:tr>
      <w:tr>
        <w:tc>
          <w:tcPr>
            <w:tcW w:type="dxa" w:w="3000"/>
            <w:tcBorders>
              <w:top w:val="single" w:color="DDDDDD" w:sz="1"/>
              <w:left w:val="single" w:color="DDDDDD" w:sz="1"/>
              <w:bottom w:val="single" w:color="DDDDDD" w:sz="1"/>
              <w:right w:val="single" w:color="DDDDDD" w:sz="1"/>
            </w:tcBorders>
            <w:shd w:fill="F5F0FF" w:val="clear"/>
            <w:tcMar>
              <w:top w:type="dxa" w:w="100"/>
              <w:left w:type="dxa" w:w="140"/>
              <w:bottom w:type="dxa" w:w="100"/>
              <w:right w:type="dxa" w:w="140"/>
            </w:tcMar>
          </w:tcPr>
          <w:p>
            <w:pPr>
              <w:jc w:val="left"/>
            </w:pPr>
            <w:r>
              <w:rPr>
                <w:rFonts w:ascii="Arial" w:cs="Arial" w:eastAsia="Arial" w:hAnsi="Arial"/>
                <w:b/>
                <w:bCs/>
                <w:i w:val="false"/>
                <w:iCs w:val="false"/>
                <w:color w:val="4A154B"/>
                <w:sz w:val="19"/>
                <w:szCs w:val="19"/>
              </w:rPr>
              <w:t xml:space="preserve">Verificacion de fotos</w:t>
            </w:r>
          </w:p>
        </w:tc>
        <w:tc>
          <w:tcPr>
            <w:tcW w:type="dxa" w:w="6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Badge 'Verificada' para confirmar que la persona del anuncio es la misma de las fotos. Sin documentos, sin nombre real. La foto de verificacion nunca se publica.</w:t>
            </w:r>
          </w:p>
        </w:tc>
      </w:tr>
      <w:tr>
        <w:tc>
          <w:tcPr>
            <w:tcW w:type="dxa" w:w="3000"/>
            <w:tcBorders>
              <w:top w:val="single" w:color="DDDDDD" w:sz="1"/>
              <w:left w:val="single" w:color="DDDDDD" w:sz="1"/>
              <w:bottom w:val="single" w:color="DDDDDD" w:sz="1"/>
              <w:right w:val="single" w:color="DDDDDD" w:sz="1"/>
            </w:tcBorders>
            <w:shd w:fill="F5F0FF" w:val="clear"/>
            <w:tcMar>
              <w:top w:type="dxa" w:w="100"/>
              <w:left w:type="dxa" w:w="140"/>
              <w:bottom w:type="dxa" w:w="100"/>
              <w:right w:type="dxa" w:w="140"/>
            </w:tcMar>
          </w:tcPr>
          <w:p>
            <w:pPr>
              <w:jc w:val="left"/>
            </w:pPr>
            <w:r>
              <w:rPr>
                <w:rFonts w:ascii="Arial" w:cs="Arial" w:eastAsia="Arial" w:hAnsi="Arial"/>
                <w:b/>
                <w:bCs/>
                <w:i w:val="false"/>
                <w:iCs w:val="false"/>
                <w:color w:val="4A154B"/>
                <w:sz w:val="19"/>
                <w:szCs w:val="19"/>
              </w:rPr>
              <w:t xml:space="preserve">Protocolo de emergencia</w:t>
            </w:r>
          </w:p>
        </w:tc>
        <w:tc>
          <w:tcPr>
            <w:tcW w:type="dxa" w:w="6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Red de contactos de confianza por ciudad. Capacitacion en reconocer y salir de situaciones de explotacion o violencia.</w:t>
            </w:r>
          </w:p>
        </w:tc>
      </w:tr>
      <w:tr>
        <w:tc>
          <w:tcPr>
            <w:tcW w:type="dxa" w:w="3000"/>
            <w:tcBorders>
              <w:top w:val="single" w:color="DDDDDD" w:sz="1"/>
              <w:left w:val="single" w:color="DDDDDD" w:sz="1"/>
              <w:bottom w:val="single" w:color="DDDDDD" w:sz="1"/>
              <w:right w:val="single" w:color="DDDDDD" w:sz="1"/>
            </w:tcBorders>
            <w:shd w:fill="F5F0FF" w:val="clear"/>
            <w:tcMar>
              <w:top w:type="dxa" w:w="100"/>
              <w:left w:type="dxa" w:w="140"/>
              <w:bottom w:type="dxa" w:w="100"/>
              <w:right w:type="dxa" w:w="140"/>
            </w:tcMar>
          </w:tcPr>
          <w:p>
            <w:pPr>
              <w:jc w:val="left"/>
            </w:pPr>
            <w:r>
              <w:rPr>
                <w:rFonts w:ascii="Arial" w:cs="Arial" w:eastAsia="Arial" w:hAnsi="Arial"/>
                <w:b/>
                <w:bCs/>
                <w:i w:val="false"/>
                <w:iCs w:val="false"/>
                <w:color w:val="4A154B"/>
                <w:sz w:val="19"/>
                <w:szCs w:val="19"/>
              </w:rPr>
              <w:t xml:space="preserve">Privacidad del cliente</w:t>
            </w:r>
          </w:p>
        </w:tc>
        <w:tc>
          <w:tcPr>
            <w:tcW w:type="dxa" w:w="6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Los clientes navegan sin registro, sin cookies, sin logs. El contacto ocurre fuera de la plataforma por WhatsApp o Telegram. Sin intermediacion.</w:t>
            </w:r>
          </w:p>
        </w:tc>
      </w:tr>
      <w:tr>
        <w:tc>
          <w:tcPr>
            <w:tcW w:type="dxa" w:w="3000"/>
            <w:tcBorders>
              <w:top w:val="single" w:color="DDDDDD" w:sz="1"/>
              <w:left w:val="single" w:color="DDDDDD" w:sz="1"/>
              <w:bottom w:val="single" w:color="DDDDDD" w:sz="1"/>
              <w:right w:val="single" w:color="DDDDDD" w:sz="1"/>
            </w:tcBorders>
            <w:shd w:fill="F5F0FF" w:val="clear"/>
            <w:tcMar>
              <w:top w:type="dxa" w:w="100"/>
              <w:left w:type="dxa" w:w="140"/>
              <w:bottom w:type="dxa" w:w="100"/>
              <w:right w:type="dxa" w:w="140"/>
            </w:tcMar>
          </w:tcPr>
          <w:p>
            <w:pPr>
              <w:jc w:val="left"/>
            </w:pPr>
            <w:r>
              <w:rPr>
                <w:rFonts w:ascii="Arial" w:cs="Arial" w:eastAsia="Arial" w:hAnsi="Arial"/>
                <w:b/>
                <w:bCs/>
                <w:i w:val="false"/>
                <w:iCs w:val="false"/>
                <w:color w:val="4A154B"/>
                <w:sz w:val="19"/>
                <w:szCs w:val="19"/>
              </w:rPr>
              <w:t xml:space="preserve">Moderacion humana</w:t>
            </w:r>
          </w:p>
        </w:tc>
        <w:tc>
          <w:tcPr>
            <w:tcW w:type="dxa" w:w="6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Las fotos son revisadas por personas, no por algoritmos. Sin bajadas de perfil automaticas. Sin penalizacion de identidades trans por sistema.</w:t>
            </w:r>
          </w:p>
        </w:tc>
      </w:tr>
    </w:tbl>
    <w:p>
      <w:pPr>
        <w:spacing w:after="0" w:before="160"/>
      </w:pPr>
      <w:r>
        <w:t xml:space="preserve"/>
      </w:r>
    </w:p>
    <w:p>
      <w:pPr>
        <w:spacing w:after="120" w:before="260"/>
      </w:pPr>
      <w:r>
        <w:rPr>
          <w:rFonts w:ascii="Georgia" w:cs="Georgia" w:eastAsia="Georgia" w:hAnsi="Georgia"/>
          <w:b/>
          <w:bCs/>
          <w:color w:val="C9A227"/>
          <w:sz w:val="28"/>
          <w:szCs w:val="28"/>
        </w:rPr>
        <w:t xml:space="preserve">Capa 4 — Blindaje personal e interno</w:t>
      </w:r>
    </w:p>
    <w:p>
      <w:pPr>
        <w:spacing w:after="120" w:before="80"/>
      </w:pPr>
      <w:r>
        <w:rPr>
          <w:rFonts w:ascii="Arial" w:cs="Arial" w:eastAsia="Arial" w:hAnsi="Arial"/>
          <w:b/>
          <w:bCs/>
          <w:i w:val="false"/>
          <w:iCs w:val="false"/>
          <w:color w:val="C9A227"/>
          <w:sz w:val="20"/>
          <w:szCs w:val="20"/>
        </w:rPr>
        <w:t xml:space="preserve">Contra: </w:t>
      </w:r>
      <w:r>
        <w:rPr>
          <w:rFonts w:ascii="Arial" w:cs="Arial" w:eastAsia="Arial" w:hAnsi="Arial"/>
          <w:b w:val="false"/>
          <w:bCs w:val="false"/>
          <w:i w:val="false"/>
          <w:iCs w:val="false"/>
          <w:color w:val="1A1A2E"/>
          <w:sz w:val="20"/>
          <w:szCs w:val="20"/>
        </w:rPr>
        <w:t xml:space="preserve">ciclos de vulnerabilidad economica, adicciones, explotacion por terceros, aislamiento emocional, ausencia de estructura.</w:t>
      </w:r>
    </w:p>
    <w:p>
      <w:pPr>
        <w:spacing w:after="0" w:before="60"/>
      </w:pPr>
      <w:r>
        <w:t xml:space="preserve"/>
      </w:r>
    </w:p>
    <w:p>
      <w:pPr>
        <w:pBdr>
          <w:left w:val="single" w:color="C026D3" w:sz="12" w:space="12"/>
        </w:pBdr>
        <w:spacing w:after="160" w:before="160"/>
        <w:ind w:left="560" w:right="560"/>
      </w:pPr>
      <w:r>
        <w:rPr>
          <w:rFonts w:ascii="Georgia" w:cs="Georgia" w:eastAsia="Georgia" w:hAnsi="Georgia"/>
          <w:i/>
          <w:iCs/>
          <w:color w:val="4A154B"/>
          <w:sz w:val="24"/>
          <w:szCs w:val="24"/>
        </w:rPr>
        <w:t xml:space="preserve">Esta es la capa mas dificil de nombrar. Y la mas necesaria. Porque ninguna ley, ninguna plataforma y ningun cliente nos la puede quitar — pero tampoco nos la puede dar. Tiene que construirse desde adentro. Solo puede ser disenada por quien entiende esos ciclos desde la experiencia, no desde la teoria.</w:t>
      </w:r>
    </w:p>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DDDDDD" w:sz="1"/>
              <w:left w:val="single" w:color="DDDDDD" w:sz="1"/>
              <w:bottom w:val="single" w:color="DDDDDD" w:sz="1"/>
              <w:right w:val="single" w:color="DDDDDD" w:sz="1"/>
            </w:tcBorders>
            <w:shd w:fill="F5F0FF" w:val="clear"/>
            <w:tcMar>
              <w:top w:type="dxa" w:w="100"/>
              <w:left w:type="dxa" w:w="140"/>
              <w:bottom w:type="dxa" w:w="100"/>
              <w:right w:type="dxa" w:w="140"/>
            </w:tcMar>
          </w:tcPr>
          <w:p>
            <w:pPr>
              <w:jc w:val="left"/>
            </w:pPr>
            <w:r>
              <w:rPr>
                <w:rFonts w:ascii="Arial" w:cs="Arial" w:eastAsia="Arial" w:hAnsi="Arial"/>
                <w:b/>
                <w:bCs/>
                <w:i w:val="false"/>
                <w:iCs w:val="false"/>
                <w:color w:val="4A154B"/>
                <w:sz w:val="19"/>
                <w:szCs w:val="19"/>
              </w:rPr>
              <w:t xml:space="preserve">Asesoria financiera real</w:t>
            </w:r>
          </w:p>
        </w:tc>
        <w:tc>
          <w:tcPr>
            <w:tcW w:type="dxa" w:w="6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Como manejar ingresos en efectivo. Como ahorrar. Como construir futuro desde el presente. Con profesionales reales, no con consejos genericos.</w:t>
            </w:r>
          </w:p>
        </w:tc>
      </w:tr>
      <w:tr>
        <w:tc>
          <w:tcPr>
            <w:tcW w:type="dxa" w:w="3000"/>
            <w:tcBorders>
              <w:top w:val="single" w:color="DDDDDD" w:sz="1"/>
              <w:left w:val="single" w:color="DDDDDD" w:sz="1"/>
              <w:bottom w:val="single" w:color="DDDDDD" w:sz="1"/>
              <w:right w:val="single" w:color="DDDDDD" w:sz="1"/>
            </w:tcBorders>
            <w:shd w:fill="F5F0FF" w:val="clear"/>
            <w:tcMar>
              <w:top w:type="dxa" w:w="100"/>
              <w:left w:type="dxa" w:w="140"/>
              <w:bottom w:type="dxa" w:w="100"/>
              <w:right w:type="dxa" w:w="140"/>
            </w:tcMar>
          </w:tcPr>
          <w:p>
            <w:pPr>
              <w:jc w:val="left"/>
            </w:pPr>
            <w:r>
              <w:rPr>
                <w:rFonts w:ascii="Arial" w:cs="Arial" w:eastAsia="Arial" w:hAnsi="Arial"/>
                <w:b/>
                <w:bCs/>
                <w:i w:val="false"/>
                <w:iCs w:val="false"/>
                <w:color w:val="4A154B"/>
                <w:sz w:val="19"/>
                <w:szCs w:val="19"/>
              </w:rPr>
              <w:t xml:space="preserve">Salud mental sin estigma</w:t>
            </w:r>
          </w:p>
        </w:tc>
        <w:tc>
          <w:tcPr>
            <w:tcW w:type="dxa" w:w="6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Red de psicologas con formacion en trabajo sexual y diversidad de genero. Sin juicio, sin patologizacion, sin tener que explicar quien sos antes de pedir ayuda.</w:t>
            </w:r>
          </w:p>
        </w:tc>
      </w:tr>
      <w:tr>
        <w:tc>
          <w:tcPr>
            <w:tcW w:type="dxa" w:w="3000"/>
            <w:tcBorders>
              <w:top w:val="single" w:color="DDDDDD" w:sz="1"/>
              <w:left w:val="single" w:color="DDDDDD" w:sz="1"/>
              <w:bottom w:val="single" w:color="DDDDDD" w:sz="1"/>
              <w:right w:val="single" w:color="DDDDDD" w:sz="1"/>
            </w:tcBorders>
            <w:shd w:fill="F5F0FF" w:val="clear"/>
            <w:tcMar>
              <w:top w:type="dxa" w:w="100"/>
              <w:left w:type="dxa" w:w="140"/>
              <w:bottom w:type="dxa" w:w="100"/>
              <w:right w:type="dxa" w:w="140"/>
            </w:tcMar>
          </w:tcPr>
          <w:p>
            <w:pPr>
              <w:jc w:val="left"/>
            </w:pPr>
            <w:r>
              <w:rPr>
                <w:rFonts w:ascii="Arial" w:cs="Arial" w:eastAsia="Arial" w:hAnsi="Arial"/>
                <w:b/>
                <w:bCs/>
                <w:i w:val="false"/>
                <w:iCs w:val="false"/>
                <w:color w:val="4A154B"/>
                <w:sz w:val="19"/>
                <w:szCs w:val="19"/>
              </w:rPr>
              <w:t xml:space="preserve">Deteccion de explotacion</w:t>
            </w:r>
          </w:p>
        </w:tc>
        <w:tc>
          <w:tcPr>
            <w:tcW w:type="dxa" w:w="6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Capacitacion para reconocer patrones de control por parte de terceros. Rutas de salida claras y sin juicio para quien las necesite, cuando las necesite.</w:t>
            </w:r>
          </w:p>
        </w:tc>
      </w:tr>
      <w:tr>
        <w:tc>
          <w:tcPr>
            <w:tcW w:type="dxa" w:w="3000"/>
            <w:tcBorders>
              <w:top w:val="single" w:color="DDDDDD" w:sz="1"/>
              <w:left w:val="single" w:color="DDDDDD" w:sz="1"/>
              <w:bottom w:val="single" w:color="DDDDDD" w:sz="1"/>
              <w:right w:val="single" w:color="DDDDDD" w:sz="1"/>
            </w:tcBorders>
            <w:shd w:fill="F5F0FF" w:val="clear"/>
            <w:tcMar>
              <w:top w:type="dxa" w:w="100"/>
              <w:left w:type="dxa" w:w="140"/>
              <w:bottom w:type="dxa" w:w="100"/>
              <w:right w:type="dxa" w:w="140"/>
            </w:tcMar>
          </w:tcPr>
          <w:p>
            <w:pPr>
              <w:jc w:val="left"/>
            </w:pPr>
            <w:r>
              <w:rPr>
                <w:rFonts w:ascii="Arial" w:cs="Arial" w:eastAsia="Arial" w:hAnsi="Arial"/>
                <w:b/>
                <w:bCs/>
                <w:i w:val="false"/>
                <w:iCs w:val="false"/>
                <w:color w:val="4A154B"/>
                <w:sz w:val="19"/>
                <w:szCs w:val="19"/>
              </w:rPr>
              <w:t xml:space="preserve">Comunidad entre pares</w:t>
            </w:r>
          </w:p>
        </w:tc>
        <w:tc>
          <w:tcPr>
            <w:tcW w:type="dxa" w:w="6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Mentorias de chicas con mas experiencia. Grupos de ciudad para compartir informacion, alertas y apoyo. El aislamiento es parte del sistema que nos vulnera.</w:t>
            </w:r>
          </w:p>
        </w:tc>
      </w:tr>
      <w:tr>
        <w:tc>
          <w:tcPr>
            <w:tcW w:type="dxa" w:w="3000"/>
            <w:tcBorders>
              <w:top w:val="single" w:color="DDDDDD" w:sz="1"/>
              <w:left w:val="single" w:color="DDDDDD" w:sz="1"/>
              <w:bottom w:val="single" w:color="DDDDDD" w:sz="1"/>
              <w:right w:val="single" w:color="DDDDDD" w:sz="1"/>
            </w:tcBorders>
            <w:shd w:fill="F5F0FF" w:val="clear"/>
            <w:tcMar>
              <w:top w:type="dxa" w:w="100"/>
              <w:left w:type="dxa" w:w="140"/>
              <w:bottom w:type="dxa" w:w="100"/>
              <w:right w:type="dxa" w:w="140"/>
            </w:tcMar>
          </w:tcPr>
          <w:p>
            <w:pPr>
              <w:jc w:val="left"/>
            </w:pPr>
            <w:r>
              <w:rPr>
                <w:rFonts w:ascii="Arial" w:cs="Arial" w:eastAsia="Arial" w:hAnsi="Arial"/>
                <w:b/>
                <w:bCs/>
                <w:i w:val="false"/>
                <w:iCs w:val="false"/>
                <w:color w:val="4A154B"/>
                <w:sz w:val="19"/>
                <w:szCs w:val="19"/>
              </w:rPr>
              <w:t xml:space="preserve">Fondo de emergencia</w:t>
            </w:r>
          </w:p>
        </w:tc>
        <w:tc>
          <w:tcPr>
            <w:tcW w:type="dxa" w:w="6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Un fondo comunitario de acceso rapido para situaciones criticas — alojamiento, salud, documentos. Construido entre todas, para todas.</w:t>
            </w:r>
          </w:p>
        </w:tc>
      </w:tr>
      <w:tr>
        <w:tc>
          <w:tcPr>
            <w:tcW w:type="dxa" w:w="3000"/>
            <w:tcBorders>
              <w:top w:val="single" w:color="DDDDDD" w:sz="1"/>
              <w:left w:val="single" w:color="DDDDDD" w:sz="1"/>
              <w:bottom w:val="single" w:color="DDDDDD" w:sz="1"/>
              <w:right w:val="single" w:color="DDDDDD" w:sz="1"/>
            </w:tcBorders>
            <w:shd w:fill="F5F0FF" w:val="clear"/>
            <w:tcMar>
              <w:top w:type="dxa" w:w="100"/>
              <w:left w:type="dxa" w:w="140"/>
              <w:bottom w:type="dxa" w:w="100"/>
              <w:right w:type="dxa" w:w="140"/>
            </w:tcMar>
          </w:tcPr>
          <w:p>
            <w:pPr>
              <w:jc w:val="left"/>
            </w:pPr>
            <w:r>
              <w:rPr>
                <w:rFonts w:ascii="Arial" w:cs="Arial" w:eastAsia="Arial" w:hAnsi="Arial"/>
                <w:b/>
                <w:bCs/>
                <w:i w:val="false"/>
                <w:iCs w:val="false"/>
                <w:color w:val="4A154B"/>
                <w:sz w:val="19"/>
                <w:szCs w:val="19"/>
              </w:rPr>
              <w:t xml:space="preserve">Rutas de transicion</w:t>
            </w:r>
          </w:p>
        </w:tc>
        <w:tc>
          <w:tcPr>
            <w:tcW w:type="dxa" w:w="6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Para quien quiera diversificar o cambiar: orientacion sobre otras formas de ingreso, formacion, sin presion y sin plazos impuestos.</w:t>
            </w:r>
          </w:p>
        </w:tc>
      </w:tr>
    </w:tbl>
    <w:p>
      <w:r>
        <w:br w:type="page"/>
      </w:r>
    </w:p>
    <w:p>
      <w:pPr>
        <w:pBdr>
          <w:bottom w:val="single" w:color="C026D3" w:sz="6" w:space="8"/>
        </w:pBdr>
        <w:spacing w:after="160" w:before="360"/>
      </w:pPr>
      <w:r>
        <w:rPr>
          <w:rFonts w:ascii="Georgia" w:cs="Georgia" w:eastAsia="Georgia" w:hAnsi="Georgia"/>
          <w:b/>
          <w:bCs/>
          <w:color w:val="4A154B"/>
          <w:sz w:val="36"/>
          <w:szCs w:val="36"/>
        </w:rPr>
        <w:t xml:space="preserve">4. La plataforma — como funciona</w:t>
      </w:r>
    </w:p>
    <w:p>
      <w:pPr>
        <w:spacing w:after="0" w:before="60"/>
      </w:pPr>
      <w:r>
        <w:t xml:space="preserve"/>
      </w:r>
    </w:p>
    <w:p>
      <w:pPr>
        <w:spacing w:after="120" w:before="80"/>
      </w:pPr>
      <w:r>
        <w:rPr>
          <w:rFonts w:ascii="Arial" w:cs="Arial" w:eastAsia="Arial" w:hAnsi="Arial"/>
          <w:b w:val="false"/>
          <w:bCs w:val="false"/>
          <w:i w:val="false"/>
          <w:iCs w:val="false"/>
          <w:color w:val="1A1A2E"/>
          <w:sz w:val="20"/>
          <w:szCs w:val="20"/>
        </w:rPr>
        <w:t xml:space="preserve">Dos sitios, un solo sistema. Las escorts se registran una vez y eligen en que plataforma o plataformas aparecer. Los clientes navegan sin registrarse, sin cookies, sin dejar huella.</w:t>
      </w:r>
    </w:p>
    <w:p>
      <w:pPr>
        <w:spacing w:after="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00"/>
        <w:gridCol w:w="4600"/>
      </w:tblGrid>
      <w:tr>
        <w:tc>
          <w:tcPr>
            <w:tcW w:type="dxa" w:w="4400"/>
            <w:tcBorders>
              <w:top w:val="single" w:color="DDDDDD" w:sz="1"/>
              <w:left w:val="single" w:color="DDDDDD" w:sz="1"/>
              <w:bottom w:val="single" w:color="DDDDDD" w:sz="1"/>
              <w:right w:val="single" w:color="DDDDDD" w:sz="1"/>
            </w:tcBorders>
            <w:shd w:fill="4A154B" w:val="clear"/>
            <w:tcMar>
              <w:top w:type="dxa" w:w="100"/>
              <w:left w:type="dxa" w:w="140"/>
              <w:bottom w:type="dxa" w:w="100"/>
              <w:right w:type="dxa" w:w="140"/>
            </w:tcMar>
          </w:tcPr>
          <w:p>
            <w:pPr>
              <w:jc w:val="center"/>
            </w:pPr>
            <w:r>
              <w:rPr>
                <w:rFonts w:ascii="Georgia" w:cs="Georgia" w:eastAsia="Georgia" w:hAnsi="Georgia"/>
                <w:b/>
                <w:bCs/>
                <w:i w:val="false"/>
                <w:iCs w:val="false"/>
                <w:color w:val="FFFFFF"/>
                <w:sz w:val="22"/>
                <w:szCs w:val="22"/>
              </w:rPr>
              <w:t xml:space="preserve">BuscaTrans.com</w:t>
            </w:r>
          </w:p>
        </w:tc>
        <w:tc>
          <w:tcPr>
            <w:tcW w:type="dxa" w:w="4600"/>
            <w:tcBorders>
              <w:top w:val="single" w:color="DDDDDD" w:sz="1"/>
              <w:left w:val="single" w:color="DDDDDD" w:sz="1"/>
              <w:bottom w:val="single" w:color="DDDDDD" w:sz="1"/>
              <w:right w:val="single" w:color="DDDDDD" w:sz="1"/>
            </w:tcBorders>
            <w:shd w:fill="0D7377" w:val="clear"/>
            <w:tcMar>
              <w:top w:type="dxa" w:w="100"/>
              <w:left w:type="dxa" w:w="140"/>
              <w:bottom w:type="dxa" w:w="100"/>
              <w:right w:type="dxa" w:w="140"/>
            </w:tcMar>
          </w:tcPr>
          <w:p>
            <w:pPr>
              <w:jc w:val="center"/>
            </w:pPr>
            <w:r>
              <w:rPr>
                <w:rFonts w:ascii="Georgia" w:cs="Georgia" w:eastAsia="Georgia" w:hAnsi="Georgia"/>
                <w:b/>
                <w:bCs/>
                <w:i w:val="false"/>
                <w:iCs w:val="false"/>
                <w:color w:val="FFFFFF"/>
                <w:sz w:val="22"/>
                <w:szCs w:val="22"/>
              </w:rPr>
              <w:t xml:space="preserve">ShemaleWiki.online</w:t>
            </w:r>
          </w:p>
        </w:tc>
      </w:tr>
      <w:tr>
        <w:tc>
          <w:tcPr>
            <w:tcW w:type="dxa" w:w="4400"/>
            <w:tcBorders>
              <w:top w:val="single" w:color="DDDDDD" w:sz="1"/>
              <w:left w:val="single" w:color="DDDDDD" w:sz="1"/>
              <w:bottom w:val="single" w:color="DDDDDD" w:sz="1"/>
              <w:right w:val="single" w:color="DDDDDD" w:sz="1"/>
            </w:tcBorders>
            <w:shd w:fill="F5F0FF" w:val="clear"/>
            <w:tcMar>
              <w:top w:type="dxa" w:w="100"/>
              <w:left w:type="dxa" w:w="140"/>
              <w:bottom w:type="dxa" w:w="100"/>
              <w:right w:type="dxa" w:w="140"/>
            </w:tcMar>
          </w:tcPr>
          <w:p>
            <w:pPr>
              <w:jc w:val="center"/>
            </w:pPr>
            <w:r>
              <w:rPr>
                <w:rFonts w:ascii="Arial" w:cs="Arial" w:eastAsia="Arial" w:hAnsi="Arial"/>
                <w:b/>
                <w:bCs/>
                <w:i w:val="false"/>
                <w:iCs w:val="false"/>
                <w:color w:val="4A154B"/>
                <w:sz w:val="19"/>
                <w:szCs w:val="19"/>
              </w:rPr>
              <w:t xml:space="preserve">Mercado hispanohablante — Espana y LATAM</w:t>
            </w:r>
          </w:p>
        </w:tc>
        <w:tc>
          <w:tcPr>
            <w:tcW w:type="dxa" w:w="4600"/>
            <w:tcBorders>
              <w:top w:val="single" w:color="DDDDDD" w:sz="1"/>
              <w:left w:val="single" w:color="DDDDDD" w:sz="1"/>
              <w:bottom w:val="single" w:color="DDDDDD" w:sz="1"/>
              <w:right w:val="single" w:color="DDDDDD" w:sz="1"/>
            </w:tcBorders>
            <w:shd w:fill="F0FAFA" w:val="clear"/>
            <w:tcMar>
              <w:top w:type="dxa" w:w="100"/>
              <w:left w:type="dxa" w:w="140"/>
              <w:bottom w:type="dxa" w:w="100"/>
              <w:right w:type="dxa" w:w="140"/>
            </w:tcMar>
          </w:tcPr>
          <w:p>
            <w:pPr>
              <w:jc w:val="center"/>
            </w:pPr>
            <w:r>
              <w:rPr>
                <w:rFonts w:ascii="Arial" w:cs="Arial" w:eastAsia="Arial" w:hAnsi="Arial"/>
                <w:b/>
                <w:bCs/>
                <w:i w:val="false"/>
                <w:iCs w:val="false"/>
                <w:color w:val="0D7377"/>
                <w:sz w:val="19"/>
                <w:szCs w:val="19"/>
              </w:rPr>
              <w:t xml:space="preserve">Mercado internacional — en ingles</w:t>
            </w:r>
          </w:p>
        </w:tc>
      </w:tr>
      <w:tr>
        <w:tc>
          <w:tcPr>
            <w:tcW w:type="dxa" w:w="44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center"/>
            </w:pPr>
            <w:r>
              <w:rPr>
                <w:rFonts w:ascii="Arial" w:cs="Arial" w:eastAsia="Arial" w:hAnsi="Arial"/>
                <w:b w:val="false"/>
                <w:bCs w:val="false"/>
                <w:i w:val="false"/>
                <w:iCs w:val="false"/>
                <w:color w:val="1A1A2E"/>
                <w:sz w:val="19"/>
                <w:szCs w:val="19"/>
              </w:rPr>
              <w:t xml:space="preserve">Tono afirmativo, comunidad-first. Podes ser escort — sin eufemismos.</w:t>
            </w:r>
          </w:p>
        </w:tc>
        <w:tc>
          <w:tcPr>
            <w:tcW w:type="dxa" w:w="46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center"/>
            </w:pPr>
            <w:r>
              <w:rPr>
                <w:rFonts w:ascii="Arial" w:cs="Arial" w:eastAsia="Arial" w:hAnsi="Arial"/>
                <w:b w:val="false"/>
                <w:bCs w:val="false"/>
                <w:i w:val="false"/>
                <w:iCs w:val="false"/>
                <w:color w:val="1A1A2E"/>
                <w:sz w:val="19"/>
                <w:szCs w:val="19"/>
              </w:rPr>
              <w:t xml:space="preserve">Directorio de autoridad internacional. Maximo SEO para clientes que buscan en ingles.</w:t>
            </w:r>
          </w:p>
        </w:tc>
      </w:tr>
      <w:tr>
        <w:tc>
          <w:tcPr>
            <w:tcW w:type="dxa" w:w="44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center"/>
            </w:pPr>
            <w:r>
              <w:rPr>
                <w:rFonts w:ascii="Arial" w:cs="Arial" w:eastAsia="Arial" w:hAnsi="Arial"/>
                <w:b w:val="false"/>
                <w:bCs w:val="false"/>
                <w:i w:val="false"/>
                <w:iCs w:val="false"/>
                <w:color w:val="555555"/>
                <w:sz w:val="19"/>
                <w:szCs w:val="19"/>
              </w:rPr>
              <w:t xml:space="preserve">Espana, Mexico, Argentina, Colombia, Peru, Chile, Brasil</w:t>
            </w:r>
          </w:p>
        </w:tc>
        <w:tc>
          <w:tcPr>
            <w:tcW w:type="dxa" w:w="46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center"/>
            </w:pPr>
            <w:r>
              <w:rPr>
                <w:rFonts w:ascii="Arial" w:cs="Arial" w:eastAsia="Arial" w:hAnsi="Arial"/>
                <w:b w:val="false"/>
                <w:bCs w:val="false"/>
                <w:i w:val="false"/>
                <w:iCs w:val="false"/>
                <w:color w:val="555555"/>
                <w:sz w:val="19"/>
                <w:szCs w:val="19"/>
              </w:rPr>
              <w:t xml:space="preserve">Europa, Asia, Americas — idioma ingles y portugues (fase 2)</w:t>
            </w:r>
          </w:p>
        </w:tc>
      </w:tr>
    </w:tbl>
    <w:p>
      <w:pPr>
        <w:spacing w:after="0" w:before="140"/>
      </w:pPr>
      <w:r>
        <w:t xml:space="preserve"/>
      </w:r>
    </w:p>
    <w:p>
      <w:pPr>
        <w:spacing w:after="100" w:before="200"/>
      </w:pPr>
      <w:r>
        <w:rPr>
          <w:rFonts w:ascii="Arial" w:cs="Arial" w:eastAsia="Arial" w:hAnsi="Arial"/>
          <w:b/>
          <w:bCs/>
          <w:color w:val="1A1A2E"/>
          <w:sz w:val="22"/>
          <w:szCs w:val="22"/>
        </w:rPr>
        <w:t xml:space="preserve">Para las escorts</w:t>
      </w:r>
    </w:p>
    <w:p>
      <w:pPr>
        <w:pStyle w:val="ListParagraph"/>
        <w:numPr>
          <w:ilvl w:val="0"/>
          <w:numId w:val="2"/>
        </w:numPr>
        <w:spacing w:after="60" w:before="60"/>
      </w:pPr>
      <w:r>
        <w:rPr>
          <w:rFonts w:ascii="Arial" w:cs="Arial" w:eastAsia="Arial" w:hAnsi="Arial"/>
          <w:color w:val="1A1A2E"/>
          <w:sz w:val="20"/>
          <w:szCs w:val="20"/>
        </w:rPr>
        <w:t xml:space="preserve">Perfil completo con galeria de fotos bajo control total — visibilidad por foto, no por perfil</w:t>
      </w:r>
    </w:p>
    <w:p>
      <w:pPr>
        <w:pStyle w:val="ListParagraph"/>
        <w:numPr>
          <w:ilvl w:val="0"/>
          <w:numId w:val="2"/>
        </w:numPr>
        <w:spacing w:after="60" w:before="60"/>
      </w:pPr>
      <w:r>
        <w:rPr>
          <w:rFonts w:ascii="Arial" w:cs="Arial" w:eastAsia="Arial" w:hAnsi="Arial"/>
          <w:color w:val="1A1A2E"/>
          <w:sz w:val="20"/>
          <w:szCs w:val="20"/>
        </w:rPr>
        <w:t xml:space="preserve">Canal de Telegram propio vinculado al perfil — fotos del dia, disponibilidad en tiempo real</w:t>
      </w:r>
    </w:p>
    <w:p>
      <w:pPr>
        <w:pStyle w:val="ListParagraph"/>
        <w:numPr>
          <w:ilvl w:val="0"/>
          <w:numId w:val="2"/>
        </w:numPr>
        <w:spacing w:after="60" w:before="60"/>
      </w:pPr>
      <w:r>
        <w:rPr>
          <w:rFonts w:ascii="Arial" w:cs="Arial" w:eastAsia="Arial" w:hAnsi="Arial"/>
          <w:color w:val="1A1A2E"/>
          <w:sz w:val="20"/>
          <w:szCs w:val="20"/>
        </w:rPr>
        <w:t xml:space="preserve">Canal VIP privado de pago con gestion automatica por bot</w:t>
      </w:r>
    </w:p>
    <w:p>
      <w:pPr>
        <w:pStyle w:val="ListParagraph"/>
        <w:numPr>
          <w:ilvl w:val="0"/>
          <w:numId w:val="2"/>
        </w:numPr>
        <w:spacing w:after="60" w:before="60"/>
      </w:pPr>
      <w:r>
        <w:rPr>
          <w:rFonts w:ascii="Arial" w:cs="Arial" w:eastAsia="Arial" w:hAnsi="Arial"/>
          <w:color w:val="1A1A2E"/>
          <w:sz w:val="20"/>
          <w:szCs w:val="20"/>
        </w:rPr>
        <w:t xml:space="preserve">Blacklist compartida de clientes peligrosos en su ciudad</w:t>
      </w:r>
    </w:p>
    <w:p>
      <w:pPr>
        <w:pStyle w:val="ListParagraph"/>
        <w:numPr>
          <w:ilvl w:val="0"/>
          <w:numId w:val="2"/>
        </w:numPr>
        <w:spacing w:after="60" w:before="60"/>
      </w:pPr>
      <w:r>
        <w:rPr>
          <w:rFonts w:ascii="Arial" w:cs="Arial" w:eastAsia="Arial" w:hAnsi="Arial"/>
          <w:color w:val="1A1A2E"/>
          <w:sz w:val="20"/>
          <w:szCs w:val="20"/>
        </w:rPr>
        <w:t xml:space="preserve">Estadisticas de visitas al perfil — agregadas, sin datos de clientes</w:t>
      </w:r>
    </w:p>
    <w:p>
      <w:pPr>
        <w:pStyle w:val="ListParagraph"/>
        <w:numPr>
          <w:ilvl w:val="0"/>
          <w:numId w:val="2"/>
        </w:numPr>
        <w:spacing w:after="60" w:before="60"/>
      </w:pPr>
      <w:r>
        <w:rPr>
          <w:rFonts w:ascii="Arial" w:cs="Arial" w:eastAsia="Arial" w:hAnsi="Arial"/>
          <w:color w:val="1A1A2E"/>
          <w:sz w:val="20"/>
          <w:szCs w:val="20"/>
        </w:rPr>
        <w:t xml:space="preserve">Acceso a todas las capacitaciones grabadas desde el dashboard</w:t>
      </w:r>
    </w:p>
    <w:p>
      <w:pPr>
        <w:pStyle w:val="ListParagraph"/>
        <w:numPr>
          <w:ilvl w:val="0"/>
          <w:numId w:val="2"/>
        </w:numPr>
        <w:spacing w:after="60" w:before="60"/>
      </w:pPr>
      <w:r>
        <w:rPr>
          <w:rFonts w:ascii="Arial" w:cs="Arial" w:eastAsia="Arial" w:hAnsi="Arial"/>
          <w:color w:val="1A1A2E"/>
          <w:sz w:val="20"/>
          <w:szCs w:val="20"/>
        </w:rPr>
        <w:t xml:space="preserve">Verificacion de fotos — badge que confirma que la persona es la misma de las fotos</w:t>
      </w:r>
    </w:p>
    <w:p>
      <w:pPr>
        <w:pStyle w:val="ListParagraph"/>
        <w:numPr>
          <w:ilvl w:val="0"/>
          <w:numId w:val="2"/>
        </w:numPr>
        <w:spacing w:after="60" w:before="60"/>
      </w:pPr>
      <w:r>
        <w:rPr>
          <w:rFonts w:ascii="Arial" w:cs="Arial" w:eastAsia="Arial" w:hAnsi="Arial"/>
          <w:color w:val="1A1A2E"/>
          <w:sz w:val="20"/>
          <w:szCs w:val="20"/>
        </w:rPr>
        <w:t xml:space="preserve">Eleccion de en que sitio o sitios aparecer con un solo registro</w:t>
      </w:r>
    </w:p>
    <w:p>
      <w:pPr>
        <w:spacing w:after="0" w:before="100"/>
      </w:pPr>
      <w:r>
        <w:t xml:space="preserve"/>
      </w:r>
    </w:p>
    <w:p>
      <w:pPr>
        <w:spacing w:after="100" w:before="200"/>
      </w:pPr>
      <w:r>
        <w:rPr>
          <w:rFonts w:ascii="Arial" w:cs="Arial" w:eastAsia="Arial" w:hAnsi="Arial"/>
          <w:b/>
          <w:bCs/>
          <w:color w:val="1A1A2E"/>
          <w:sz w:val="22"/>
          <w:szCs w:val="22"/>
        </w:rPr>
        <w:t xml:space="preserve">Para los clientes</w:t>
      </w:r>
    </w:p>
    <w:p>
      <w:pPr>
        <w:pStyle w:val="ListParagraph"/>
        <w:numPr>
          <w:ilvl w:val="0"/>
          <w:numId w:val="2"/>
        </w:numPr>
        <w:spacing w:after="60" w:before="60"/>
      </w:pPr>
      <w:r>
        <w:rPr>
          <w:rFonts w:ascii="Arial" w:cs="Arial" w:eastAsia="Arial" w:hAnsi="Arial"/>
          <w:color w:val="1A1A2E"/>
          <w:sz w:val="20"/>
          <w:szCs w:val="20"/>
        </w:rPr>
        <w:t xml:space="preserve">Acceso 100% anonimo — sin registro, sin cuenta, sin cookies de tracking</w:t>
      </w:r>
    </w:p>
    <w:p>
      <w:pPr>
        <w:pStyle w:val="ListParagraph"/>
        <w:numPr>
          <w:ilvl w:val="0"/>
          <w:numId w:val="2"/>
        </w:numPr>
        <w:spacing w:after="60" w:before="60"/>
      </w:pPr>
      <w:r>
        <w:rPr>
          <w:rFonts w:ascii="Arial" w:cs="Arial" w:eastAsia="Arial" w:hAnsi="Arial"/>
          <w:color w:val="1A1A2E"/>
          <w:sz w:val="20"/>
          <w:szCs w:val="20"/>
        </w:rPr>
        <w:t xml:space="preserve">Busqueda por ciudad, pais, disponibilidad, servicios</w:t>
      </w:r>
    </w:p>
    <w:p>
      <w:pPr>
        <w:pStyle w:val="ListParagraph"/>
        <w:numPr>
          <w:ilvl w:val="0"/>
          <w:numId w:val="2"/>
        </w:numPr>
        <w:spacing w:after="60" w:before="60"/>
      </w:pPr>
      <w:r>
        <w:rPr>
          <w:rFonts w:ascii="Arial" w:cs="Arial" w:eastAsia="Arial" w:hAnsi="Arial"/>
          <w:color w:val="1A1A2E"/>
          <w:sz w:val="20"/>
          <w:szCs w:val="20"/>
        </w:rPr>
        <w:t xml:space="preserve">Contacto directo fuera de la plataforma — WhatsApp o Telegram</w:t>
      </w:r>
    </w:p>
    <w:p>
      <w:pPr>
        <w:pStyle w:val="ListParagraph"/>
        <w:numPr>
          <w:ilvl w:val="0"/>
          <w:numId w:val="2"/>
        </w:numPr>
        <w:spacing w:after="60" w:before="60"/>
      </w:pPr>
      <w:r>
        <w:rPr>
          <w:rFonts w:ascii="Arial" w:cs="Arial" w:eastAsia="Arial" w:hAnsi="Arial"/>
          <w:color w:val="1A1A2E"/>
          <w:sz w:val="20"/>
          <w:szCs w:val="20"/>
        </w:rPr>
        <w:t xml:space="preserve">Age gate de un click al entrar — sin formularios ni datos personales</w:t>
      </w:r>
    </w:p>
    <w:p>
      <w:pPr>
        <w:pStyle w:val="ListParagraph"/>
        <w:numPr>
          <w:ilvl w:val="0"/>
          <w:numId w:val="2"/>
        </w:numPr>
        <w:spacing w:after="60" w:before="60"/>
      </w:pPr>
      <w:r>
        <w:rPr>
          <w:rFonts w:ascii="Arial" w:cs="Arial" w:eastAsia="Arial" w:hAnsi="Arial"/>
          <w:color w:val="1A1A2E"/>
          <w:sz w:val="20"/>
          <w:szCs w:val="20"/>
        </w:rPr>
        <w:t xml:space="preserve">La plataforma no sabe quien visita. Eso es intencional.</w:t>
      </w:r>
    </w:p>
    <w:p>
      <w:pPr>
        <w:spacing w:after="0" w:before="100"/>
      </w:pPr>
      <w:r>
        <w:t xml:space="preserve"/>
      </w:r>
    </w:p>
    <w:p>
      <w:pPr>
        <w:spacing w:after="100" w:before="200"/>
      </w:pPr>
      <w:r>
        <w:rPr>
          <w:rFonts w:ascii="Arial" w:cs="Arial" w:eastAsia="Arial" w:hAnsi="Arial"/>
          <w:b/>
          <w:bCs/>
          <w:color w:val="1A1A2E"/>
          <w:sz w:val="22"/>
          <w:szCs w:val="22"/>
        </w:rPr>
        <w:t xml:space="preserve">Integracion Telegram — la pieza clave</w:t>
      </w:r>
    </w:p>
    <w:p>
      <w:pPr>
        <w:spacing w:after="120" w:before="80"/>
      </w:pPr>
      <w:r>
        <w:rPr>
          <w:rFonts w:ascii="Arial" w:cs="Arial" w:eastAsia="Arial" w:hAnsi="Arial"/>
          <w:b w:val="false"/>
          <w:bCs w:val="false"/>
          <w:i w:val="false"/>
          <w:iCs w:val="false"/>
          <w:color w:val="1A1A2E"/>
          <w:sz w:val="20"/>
          <w:szCs w:val="20"/>
        </w:rPr>
        <w:t xml:space="preserve">Un canal de Telegram por ciudad es un activo independiente del sitio web. Cuando @BuscaTransBarcelona tiene 5,000 suscriptores, ese canal existe aunque el sitio este caido. Es visibilidad que no puede ser borrada por un algoritmo.</w:t>
      </w:r>
    </w:p>
    <w:p>
      <w:pPr>
        <w:pStyle w:val="ListParagraph"/>
        <w:numPr>
          <w:ilvl w:val="0"/>
          <w:numId w:val="2"/>
        </w:numPr>
        <w:spacing w:after="60" w:before="60"/>
      </w:pPr>
      <w:r>
        <w:rPr>
          <w:rFonts w:ascii="Arial" w:cs="Arial" w:eastAsia="Arial" w:hAnsi="Arial"/>
          <w:color w:val="1A1A2E"/>
          <w:sz w:val="20"/>
          <w:szCs w:val="20"/>
        </w:rPr>
        <w:t xml:space="preserve">Canal publico por ciudad gestionado por bot — escorts publican disponibilidad y fotos</w:t>
      </w:r>
    </w:p>
    <w:p>
      <w:pPr>
        <w:pStyle w:val="ListParagraph"/>
        <w:numPr>
          <w:ilvl w:val="0"/>
          <w:numId w:val="2"/>
        </w:numPr>
        <w:spacing w:after="60" w:before="60"/>
      </w:pPr>
      <w:r>
        <w:rPr>
          <w:rFonts w:ascii="Arial" w:cs="Arial" w:eastAsia="Arial" w:hAnsi="Arial"/>
          <w:color w:val="1A1A2E"/>
          <w:sz w:val="20"/>
          <w:szCs w:val="20"/>
        </w:rPr>
        <w:t xml:space="preserve">Canal VIP por escort — acceso de pago, bot gestiona entradas y salidas automaticamente</w:t>
      </w:r>
    </w:p>
    <w:p>
      <w:pPr>
        <w:pStyle w:val="ListParagraph"/>
        <w:numPr>
          <w:ilvl w:val="0"/>
          <w:numId w:val="2"/>
        </w:numPr>
        <w:spacing w:after="60" w:before="60"/>
      </w:pPr>
      <w:r>
        <w:rPr>
          <w:rFonts w:ascii="Arial" w:cs="Arial" w:eastAsia="Arial" w:hAnsi="Arial"/>
          <w:color w:val="1A1A2E"/>
          <w:sz w:val="20"/>
          <w:szCs w:val="20"/>
        </w:rPr>
        <w:t xml:space="preserve">Publicaciones sincronizadas: lo que se sube al dashboard aparece en Telegram</w:t>
      </w:r>
    </w:p>
    <w:p>
      <w:pPr>
        <w:pStyle w:val="ListParagraph"/>
        <w:numPr>
          <w:ilvl w:val="0"/>
          <w:numId w:val="2"/>
        </w:numPr>
        <w:spacing w:after="60" w:before="60"/>
      </w:pPr>
      <w:r>
        <w:rPr>
          <w:rFonts w:ascii="Arial" w:cs="Arial" w:eastAsia="Arial" w:hAnsi="Arial"/>
          <w:color w:val="1A1A2E"/>
          <w:sz w:val="20"/>
          <w:szCs w:val="20"/>
        </w:rPr>
        <w:t xml:space="preserve">Los clientes se suscriben sin dar ningun dato personal</w:t>
      </w:r>
    </w:p>
    <w:p>
      <w:r>
        <w:br w:type="page"/>
      </w:r>
    </w:p>
    <w:p>
      <w:pPr>
        <w:pBdr>
          <w:bottom w:val="single" w:color="C026D3" w:sz="6" w:space="8"/>
        </w:pBdr>
        <w:spacing w:after="160" w:before="360"/>
      </w:pPr>
      <w:r>
        <w:rPr>
          <w:rFonts w:ascii="Georgia" w:cs="Georgia" w:eastAsia="Georgia" w:hAnsi="Georgia"/>
          <w:b/>
          <w:bCs/>
          <w:color w:val="4A154B"/>
          <w:sz w:val="36"/>
          <w:szCs w:val="36"/>
        </w:rPr>
        <w:t xml:space="preserve">5. Modelo de negocio</w:t>
      </w:r>
    </w:p>
    <w:p>
      <w:pPr>
        <w:spacing w:after="0" w:before="60"/>
      </w:pPr>
      <w:r>
        <w:t xml:space="preserve"/>
      </w:r>
    </w:p>
    <w:p>
      <w:pPr>
        <w:pBdr>
          <w:left w:val="single" w:color="C026D3" w:sz="12" w:space="12"/>
        </w:pBdr>
        <w:spacing w:after="160" w:before="160"/>
        <w:ind w:left="560" w:right="560"/>
      </w:pPr>
      <w:r>
        <w:rPr>
          <w:rFonts w:ascii="Georgia" w:cs="Georgia" w:eastAsia="Georgia" w:hAnsi="Georgia"/>
          <w:i/>
          <w:iCs/>
          <w:color w:val="4A154B"/>
          <w:sz w:val="24"/>
          <w:szCs w:val="24"/>
        </w:rPr>
        <w:t xml:space="preserve">Mas barato que todos. Con mas valor que todos. Construido por quien tiene la legitimidad institucional para representar a esta comunidad ante cualquier gobierno, parlamento o medio del mundo.</w:t>
      </w:r>
    </w:p>
    <w:p>
      <w:pPr>
        <w:spacing w:after="0" w:before="100"/>
      </w:pPr>
      <w:r>
        <w:t xml:space="preserve"/>
      </w:r>
    </w:p>
    <w:p>
      <w:pPr>
        <w:spacing w:after="120" w:before="260"/>
      </w:pPr>
      <w:r>
        <w:rPr>
          <w:rFonts w:ascii="Georgia" w:cs="Georgia" w:eastAsia="Georgia" w:hAnsi="Georgia"/>
          <w:b/>
          <w:bCs/>
          <w:color w:val="4A154B"/>
          <w:sz w:val="28"/>
          <w:szCs w:val="28"/>
        </w:rPr>
        <w:t xml:space="preserve">5.1 La ventaja de precio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1800"/>
        <w:gridCol w:w="2200"/>
        <w:gridCol w:w="2750"/>
      </w:tblGrid>
      <w:tr>
        <w:tc>
          <w:tcPr>
            <w:tcBorders>
              <w:top w:val="single" w:color="DDDDDD" w:sz="1"/>
              <w:left w:val="single" w:color="DDDDDD" w:sz="1"/>
              <w:bottom w:val="single" w:color="DDDDDD" w:sz="1"/>
              <w:right w:val="single" w:color="DDDDDD" w:sz="1"/>
            </w:tcBorders>
            <w:shd w:fill="4A154B"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Plataforma</w:t>
            </w:r>
          </w:p>
        </w:tc>
        <w:tc>
          <w:tcPr>
            <w:tcBorders>
              <w:top w:val="single" w:color="DDDDDD" w:sz="1"/>
              <w:left w:val="single" w:color="DDDDDD" w:sz="1"/>
              <w:bottom w:val="single" w:color="DDDDDD" w:sz="1"/>
              <w:right w:val="single" w:color="DDDDDD" w:sz="1"/>
            </w:tcBorders>
            <w:shd w:fill="4A154B"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Precio/mes</w:t>
            </w:r>
          </w:p>
        </w:tc>
        <w:tc>
          <w:tcPr>
            <w:tcBorders>
              <w:top w:val="single" w:color="DDDDDD" w:sz="1"/>
              <w:left w:val="single" w:color="DDDDDD" w:sz="1"/>
              <w:bottom w:val="single" w:color="DDDDDD" w:sz="1"/>
              <w:right w:val="single" w:color="DDDDDD" w:sz="1"/>
            </w:tcBorders>
            <w:shd w:fill="4A154B"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Herramientas</w:t>
            </w:r>
          </w:p>
        </w:tc>
        <w:tc>
          <w:tcPr>
            <w:tcBorders>
              <w:top w:val="single" w:color="DDDDDD" w:sz="1"/>
              <w:left w:val="single" w:color="DDDDDD" w:sz="1"/>
              <w:bottom w:val="single" w:color="DDDDDD" w:sz="1"/>
              <w:right w:val="single" w:color="DDDDDD" w:sz="1"/>
            </w:tcBorders>
            <w:shd w:fill="4A154B"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Representacion institucional</w:t>
            </w:r>
          </w:p>
        </w:tc>
      </w:tr>
      <w:tr>
        <w:tc>
          <w:tcPr>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Eros</w:t>
            </w:r>
          </w:p>
        </w:tc>
        <w:tc>
          <w:tcPr>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80-120 EUR</w:t>
            </w:r>
          </w:p>
        </w:tc>
        <w:tc>
          <w:tcPr>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Solo directorio</w:t>
            </w:r>
          </w:p>
        </w:tc>
        <w:tc>
          <w:tcPr>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No</w:t>
            </w:r>
          </w:p>
        </w:tc>
      </w:tr>
      <w:tr>
        <w:tc>
          <w:tcPr>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Skokka</w:t>
            </w:r>
          </w:p>
        </w:tc>
        <w:tc>
          <w:tcPr>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40-60 EUR</w:t>
            </w:r>
          </w:p>
        </w:tc>
        <w:tc>
          <w:tcPr>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Solo directorio</w:t>
            </w:r>
          </w:p>
        </w:tc>
        <w:tc>
          <w:tcPr>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No</w:t>
            </w:r>
          </w:p>
        </w:tc>
      </w:tr>
      <w:tr>
        <w:tc>
          <w:tcPr>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Tryst</w:t>
            </w:r>
          </w:p>
        </w:tc>
        <w:tc>
          <w:tcPr>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30-50 EUR</w:t>
            </w:r>
          </w:p>
        </w:tc>
        <w:tc>
          <w:tcPr>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Basico</w:t>
            </w:r>
          </w:p>
        </w:tc>
        <w:tc>
          <w:tcPr>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No</w:t>
            </w:r>
          </w:p>
        </w:tc>
      </w:tr>
      <w:tr>
        <w:tc>
          <w:tcPr>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bCs/>
                <w:i w:val="false"/>
                <w:iCs w:val="false"/>
                <w:color w:val="C026D3"/>
                <w:sz w:val="19"/>
                <w:szCs w:val="19"/>
              </w:rPr>
              <w:t xml:space="preserve">BuscaTrans</w:t>
            </w:r>
          </w:p>
        </w:tc>
        <w:tc>
          <w:tcPr>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bCs/>
                <w:i w:val="false"/>
                <w:iCs w:val="false"/>
                <w:color w:val="C026D3"/>
                <w:sz w:val="19"/>
                <w:szCs w:val="19"/>
              </w:rPr>
              <w:t xml:space="preserve">0 EUR (6 meses) / 25 EUR</w:t>
            </w:r>
          </w:p>
        </w:tc>
        <w:tc>
          <w:tcPr>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bCs/>
                <w:i w:val="false"/>
                <w:iCs w:val="false"/>
                <w:color w:val="C026D3"/>
                <w:sz w:val="19"/>
                <w:szCs w:val="19"/>
              </w:rPr>
              <w:t xml:space="preserve">4 capas de proteccion</w:t>
            </w:r>
          </w:p>
        </w:tc>
        <w:tc>
          <w:tcPr>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bCs/>
                <w:i w:val="false"/>
                <w:iCs w:val="false"/>
                <w:color w:val="C026D3"/>
                <w:sz w:val="19"/>
                <w:szCs w:val="19"/>
              </w:rPr>
              <w:t xml:space="preserve">Si — presidenta de PROUD NL</w:t>
            </w:r>
          </w:p>
        </w:tc>
      </w:tr>
    </w:tbl>
    <w:p>
      <w:pPr>
        <w:spacing w:after="0" w:before="140"/>
      </w:pPr>
      <w:r>
        <w:t xml:space="preserve"/>
      </w:r>
    </w:p>
    <w:p>
      <w:pPr>
        <w:spacing w:after="120" w:before="260"/>
      </w:pPr>
      <w:r>
        <w:rPr>
          <w:rFonts w:ascii="Georgia" w:cs="Georgia" w:eastAsia="Georgia" w:hAnsi="Georgia"/>
          <w:b/>
          <w:bCs/>
          <w:color w:val="4A154B"/>
          <w:sz w:val="28"/>
          <w:szCs w:val="28"/>
        </w:rPr>
        <w:t xml:space="preserve">5.2 Cuatro fuentes de ingreso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DDDDDD" w:sz="1"/>
              <w:left w:val="single" w:color="DDDDDD" w:sz="1"/>
              <w:bottom w:val="single" w:color="DDDDDD" w:sz="1"/>
              <w:right w:val="single" w:color="DDDDDD" w:sz="1"/>
            </w:tcBorders>
            <w:shd w:fill="F5F0FF" w:val="clear"/>
            <w:tcMar>
              <w:top w:type="dxa" w:w="100"/>
              <w:left w:type="dxa" w:w="140"/>
              <w:bottom w:type="dxa" w:w="100"/>
              <w:right w:type="dxa" w:w="140"/>
            </w:tcMar>
          </w:tcPr>
          <w:p>
            <w:pPr>
              <w:jc w:val="left"/>
            </w:pPr>
            <w:r>
              <w:rPr>
                <w:rFonts w:ascii="Arial" w:cs="Arial" w:eastAsia="Arial" w:hAnsi="Arial"/>
                <w:b/>
                <w:bCs/>
                <w:i w:val="false"/>
                <w:iCs w:val="false"/>
                <w:color w:val="4A154B"/>
                <w:sz w:val="19"/>
                <w:szCs w:val="19"/>
              </w:rPr>
              <w:t xml:space="preserve">Suscripcion mensual</w:t>
            </w:r>
          </w:p>
        </w:tc>
        <w:tc>
          <w:tcPr>
            <w:tcW w:type="dxa" w:w="6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25 EUR/mes Europa · 15 EUR/mes LATAM. 6 meses gratuitos para construir la base antes de cobrar. Acceso completo a todas las herramientas y la red de proteccion.</w:t>
            </w:r>
          </w:p>
        </w:tc>
      </w:tr>
      <w:tr>
        <w:tc>
          <w:tcPr>
            <w:tcW w:type="dxa" w:w="3000"/>
            <w:tcBorders>
              <w:top w:val="single" w:color="DDDDDD" w:sz="1"/>
              <w:left w:val="single" w:color="DDDDDD" w:sz="1"/>
              <w:bottom w:val="single" w:color="DDDDDD" w:sz="1"/>
              <w:right w:val="single" w:color="DDDDDD" w:sz="1"/>
            </w:tcBorders>
            <w:shd w:fill="F5F0FF" w:val="clear"/>
            <w:tcMar>
              <w:top w:type="dxa" w:w="100"/>
              <w:left w:type="dxa" w:w="140"/>
              <w:bottom w:type="dxa" w:w="100"/>
              <w:right w:type="dxa" w:w="140"/>
            </w:tcMar>
          </w:tcPr>
          <w:p>
            <w:pPr>
              <w:jc w:val="left"/>
            </w:pPr>
            <w:r>
              <w:rPr>
                <w:rFonts w:ascii="Arial" w:cs="Arial" w:eastAsia="Arial" w:hAnsi="Arial"/>
                <w:b/>
                <w:bCs/>
                <w:i w:val="false"/>
                <w:iCs w:val="false"/>
                <w:color w:val="4A154B"/>
                <w:sz w:val="19"/>
                <w:szCs w:val="19"/>
              </w:rPr>
              <w:t xml:space="preserve">Perfiles destacados</w:t>
            </w:r>
          </w:p>
        </w:tc>
        <w:tc>
          <w:tcPr>
            <w:tcW w:type="dxa" w:w="6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50 EUR/semana en busqueda · 120 EUR/semana en portada · 200 EUR/mes Top Ciudad. Gestionados por las escorts desde el dashboard sin intervencion manual.</w:t>
            </w:r>
          </w:p>
        </w:tc>
      </w:tr>
      <w:tr>
        <w:tc>
          <w:tcPr>
            <w:tcW w:type="dxa" w:w="3000"/>
            <w:tcBorders>
              <w:top w:val="single" w:color="DDDDDD" w:sz="1"/>
              <w:left w:val="single" w:color="DDDDDD" w:sz="1"/>
              <w:bottom w:val="single" w:color="DDDDDD" w:sz="1"/>
              <w:right w:val="single" w:color="DDDDDD" w:sz="1"/>
            </w:tcBorders>
            <w:shd w:fill="F5F0FF" w:val="clear"/>
            <w:tcMar>
              <w:top w:type="dxa" w:w="100"/>
              <w:left w:type="dxa" w:w="140"/>
              <w:bottom w:type="dxa" w:w="100"/>
              <w:right w:type="dxa" w:w="140"/>
            </w:tcMar>
          </w:tcPr>
          <w:p>
            <w:pPr>
              <w:jc w:val="left"/>
            </w:pPr>
            <w:r>
              <w:rPr>
                <w:rFonts w:ascii="Arial" w:cs="Arial" w:eastAsia="Arial" w:hAnsi="Arial"/>
                <w:b/>
                <w:bCs/>
                <w:i w:val="false"/>
                <w:iCs w:val="false"/>
                <w:color w:val="4A154B"/>
                <w:sz w:val="19"/>
                <w:szCs w:val="19"/>
              </w:rPr>
              <w:t xml:space="preserve">Venta de banners</w:t>
            </w:r>
          </w:p>
        </w:tc>
        <w:tc>
          <w:tcPr>
            <w:tcW w:type="dxa" w:w="6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150-500 EUR/semana para marcas aliadas. Jugueterias adultas, clinicas de salud trans, moda. Venta directa sin intermediarios ni plataformas de ads externas.</w:t>
            </w:r>
          </w:p>
        </w:tc>
      </w:tr>
      <w:tr>
        <w:tc>
          <w:tcPr>
            <w:tcW w:type="dxa" w:w="3000"/>
            <w:tcBorders>
              <w:top w:val="single" w:color="DDDDDD" w:sz="1"/>
              <w:left w:val="single" w:color="DDDDDD" w:sz="1"/>
              <w:bottom w:val="single" w:color="DDDDDD" w:sz="1"/>
              <w:right w:val="single" w:color="DDDDDD" w:sz="1"/>
            </w:tcBorders>
            <w:shd w:fill="F5F0FF" w:val="clear"/>
            <w:tcMar>
              <w:top w:type="dxa" w:w="100"/>
              <w:left w:type="dxa" w:w="140"/>
              <w:bottom w:type="dxa" w:w="100"/>
              <w:right w:type="dxa" w:w="140"/>
            </w:tcMar>
          </w:tcPr>
          <w:p>
            <w:pPr>
              <w:jc w:val="left"/>
            </w:pPr>
            <w:r>
              <w:rPr>
                <w:rFonts w:ascii="Arial" w:cs="Arial" w:eastAsia="Arial" w:hAnsi="Arial"/>
                <w:b/>
                <w:bCs/>
                <w:i w:val="false"/>
                <w:iCs w:val="false"/>
                <w:color w:val="4A154B"/>
                <w:sz w:val="19"/>
                <w:szCs w:val="19"/>
              </w:rPr>
              <w:t xml:space="preserve">Canal Telegram VIP</w:t>
            </w:r>
          </w:p>
        </w:tc>
        <w:tc>
          <w:tcPr>
            <w:tcW w:type="dxa" w:w="6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Add-on de 10 EUR/mes. 20% de comision sobre canales VIP privados. Pack de perfil profesional MissNL Productions: 150-300 EUR por sesion.</w:t>
            </w:r>
          </w:p>
        </w:tc>
      </w:tr>
    </w:tbl>
    <w:p>
      <w:pPr>
        <w:spacing w:after="0" w:before="140"/>
      </w:pPr>
      <w:r>
        <w:t xml:space="preserve"/>
      </w:r>
    </w:p>
    <w:p>
      <w:pPr>
        <w:spacing w:after="120" w:before="260"/>
      </w:pPr>
      <w:r>
        <w:rPr>
          <w:rFonts w:ascii="Georgia" w:cs="Georgia" w:eastAsia="Georgia" w:hAnsi="Georgia"/>
          <w:b/>
          <w:bCs/>
          <w:color w:val="4A154B"/>
          <w:sz w:val="28"/>
          <w:szCs w:val="28"/>
        </w:rPr>
        <w:t xml:space="preserve">5.3 Proyeccion de ingresos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000"/>
      </w:tblGrid>
      <w:tr>
        <w:tc>
          <w:tcPr>
            <w:tcBorders>
              <w:top w:val="single" w:color="DDDDDD" w:sz="1"/>
              <w:left w:val="single" w:color="DDDDDD" w:sz="1"/>
              <w:bottom w:val="single" w:color="DDDDDD" w:sz="1"/>
              <w:right w:val="single" w:color="DDDDDD" w:sz="1"/>
            </w:tcBorders>
            <w:shd w:fill="4A154B"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Periodo</w:t>
            </w:r>
          </w:p>
        </w:tc>
        <w:tc>
          <w:tcPr>
            <w:tcBorders>
              <w:top w:val="single" w:color="DDDDDD" w:sz="1"/>
              <w:left w:val="single" w:color="DDDDDD" w:sz="1"/>
              <w:bottom w:val="single" w:color="DDDDDD" w:sz="1"/>
              <w:right w:val="single" w:color="DDDDDD" w:sz="1"/>
            </w:tcBorders>
            <w:shd w:fill="4A154B"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Perfiles activos</w:t>
            </w:r>
          </w:p>
        </w:tc>
        <w:tc>
          <w:tcPr>
            <w:tcBorders>
              <w:top w:val="single" w:color="DDDDDD" w:sz="1"/>
              <w:left w:val="single" w:color="DDDDDD" w:sz="1"/>
              <w:bottom w:val="single" w:color="DDDDDD" w:sz="1"/>
              <w:right w:val="single" w:color="DDDDDD" w:sz="1"/>
            </w:tcBorders>
            <w:shd w:fill="4A154B"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Ingresos mensuales</w:t>
            </w:r>
          </w:p>
        </w:tc>
        <w:tc>
          <w:tcPr>
            <w:tcBorders>
              <w:top w:val="single" w:color="DDDDDD" w:sz="1"/>
              <w:left w:val="single" w:color="DDDDDD" w:sz="1"/>
              <w:bottom w:val="single" w:color="DDDDDD" w:sz="1"/>
              <w:right w:val="single" w:color="DDDDDD" w:sz="1"/>
            </w:tcBorders>
            <w:shd w:fill="4A154B"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Acumulado</w:t>
            </w:r>
          </w:p>
        </w:tc>
      </w:tr>
      <w:tr>
        <w:tc>
          <w:tcPr>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Meses 1-6</w:t>
            </w:r>
          </w:p>
        </w:tc>
        <w:tc>
          <w:tcPr>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0 → 400 perfiles</w:t>
            </w:r>
          </w:p>
        </w:tc>
        <w:tc>
          <w:tcPr>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b/>
                <w:bCs/>
                <w:i w:val="false"/>
                <w:iCs w:val="false"/>
                <w:color w:val="1A7A4A"/>
                <w:sz w:val="19"/>
                <w:szCs w:val="19"/>
              </w:rPr>
              <w:t xml:space="preserve">~3,000 EUR (banners + destacados)</w:t>
            </w:r>
          </w:p>
        </w:tc>
        <w:tc>
          <w:tcPr>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~8,000 EUR</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Mes 7-9</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400-500 perfiles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1A7A4A"/>
                <w:sz w:val="19"/>
                <w:szCs w:val="19"/>
              </w:rPr>
              <w:t xml:space="preserve">8,000-15,000 EUR</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~35,000 EUR</w:t>
            </w:r>
          </w:p>
        </w:tc>
      </w:tr>
      <w:tr>
        <w:tc>
          <w:tcPr>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Mes 10-12</w:t>
            </w:r>
          </w:p>
        </w:tc>
        <w:tc>
          <w:tcPr>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500-700 perfiles</w:t>
            </w:r>
          </w:p>
        </w:tc>
        <w:tc>
          <w:tcPr>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b/>
                <w:bCs/>
                <w:i w:val="false"/>
                <w:iCs w:val="false"/>
                <w:color w:val="1A7A4A"/>
                <w:sz w:val="19"/>
                <w:szCs w:val="19"/>
              </w:rPr>
              <w:t xml:space="preserve">15,000-25,000 EUR</w:t>
            </w:r>
          </w:p>
        </w:tc>
        <w:tc>
          <w:tcPr>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~70,000 EUR</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Ano 2</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700-1,500+ perfiles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1A7A4A"/>
                <w:sz w:val="19"/>
                <w:szCs w:val="19"/>
              </w:rPr>
              <w:t xml:space="preserve">25,000-50,000 EUR</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~450,000 EUR</w:t>
            </w:r>
          </w:p>
        </w:tc>
      </w:tr>
    </w:tbl>
    <w:p>
      <w:pPr>
        <w:spacing w:after="120" w:before="80"/>
      </w:pPr>
      <w:r>
        <w:rPr>
          <w:rFonts w:ascii="Arial" w:cs="Arial" w:eastAsia="Arial" w:hAnsi="Arial"/>
          <w:b w:val="false"/>
          <w:bCs w:val="false"/>
          <w:i w:val="false"/>
          <w:iCs w:val="false"/>
          <w:color w:val="1A1A2E"/>
          <w:sz w:val="20"/>
          <w:szCs w:val="20"/>
        </w:rPr>
        <w:t xml:space="preserve">Escenario conservador. Costos de infraestructura: ~500 EUR/mes. Margen operativo &gt;95% una vez cubiertos costos fijos.</w:t>
      </w:r>
    </w:p>
    <w:p>
      <w:r>
        <w:br w:type="page"/>
      </w:r>
    </w:p>
    <w:p>
      <w:pPr>
        <w:pBdr>
          <w:bottom w:val="single" w:color="C026D3" w:sz="6" w:space="8"/>
        </w:pBdr>
        <w:spacing w:after="160" w:before="360"/>
      </w:pPr>
      <w:r>
        <w:rPr>
          <w:rFonts w:ascii="Georgia" w:cs="Georgia" w:eastAsia="Georgia" w:hAnsi="Georgia"/>
          <w:b/>
          <w:bCs/>
          <w:color w:val="4A154B"/>
          <w:sz w:val="36"/>
          <w:szCs w:val="36"/>
        </w:rPr>
        <w:t xml:space="preserve">6. Plan de lanzamiento — 6 meses</w:t>
      </w:r>
    </w:p>
    <w:p>
      <w:pPr>
        <w:spacing w:after="0" w:before="60"/>
      </w:pPr>
      <w:r>
        <w:t xml:space="preserve"/>
      </w:r>
    </w:p>
    <w:p>
      <w:pPr>
        <w:pBdr>
          <w:left w:val="single" w:color="C026D3" w:sz="12" w:space="12"/>
        </w:pBdr>
        <w:spacing w:after="160" w:before="160"/>
        <w:ind w:left="560" w:right="560"/>
      </w:pPr>
      <w:r>
        <w:rPr>
          <w:rFonts w:ascii="Georgia" w:cs="Georgia" w:eastAsia="Georgia" w:hAnsi="Georgia"/>
          <w:i/>
          <w:iCs/>
          <w:color w:val="4A154B"/>
          <w:sz w:val="24"/>
          <w:szCs w:val="24"/>
        </w:rPr>
        <w:t xml:space="preserve">Barcelona primero. Porque es donde el Barrio Rojo invisible ya existe — chicas que tienen que hacerse pasar por masajistas en plataformas que las censuran. Y porque es donde el pitch mas poderoso del mundo tiene sentido: 'Aqui podes ser lo que sos.'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4A154B" w:val="clear"/>
            <w:tcMar>
              <w:top w:type="dxa" w:w="80"/>
              <w:left w:type="dxa" w:w="160"/>
              <w:bottom w:type="dxa" w:w="80"/>
              <w:right w:type="dxa" w:w="160"/>
            </w:tcMar>
          </w:tcPr>
          <w:p>
            <w:r>
              <w:rPr>
                <w:rFonts w:ascii="Arial" w:cs="Arial" w:eastAsia="Arial" w:hAnsi="Arial"/>
                <w:b/>
                <w:bCs/>
                <w:color w:val="FFFFFF"/>
                <w:sz w:val="20"/>
                <w:szCs w:val="20"/>
              </w:rPr>
              <w:t xml:space="preserve">Mes 1 — </w:t>
            </w:r>
            <w:r>
              <w:rPr>
                <w:rFonts w:ascii="Arial" w:cs="Arial" w:eastAsia="Arial" w:hAnsi="Arial"/>
                <w:color w:val="FFFFFF"/>
                <w:sz w:val="20"/>
                <w:szCs w:val="20"/>
              </w:rPr>
              <w:t xml:space="preserve">Barcelona · Operacion fundadora</w:t>
            </w:r>
          </w:p>
        </w:tc>
      </w:tr>
      <w:tr>
        <w:tc>
          <w:tcPr>
            <w:tcBorders>
              <w:top w:val="single" w:color="DDDDDD" w:sz="1"/>
              <w:left w:val="single" w:color="DDDDDD" w:sz="1"/>
              <w:bottom w:val="single" w:color="DDDDDD" w:sz="1"/>
              <w:right w:val="single" w:color="DDDDDD" w:sz="1"/>
            </w:tcBorders>
            <w:tcMar>
              <w:top w:type="dxa" w:w="120"/>
              <w:left w:type="dxa" w:w="160"/>
              <w:bottom w:type="dxa" w:w="80"/>
              <w:right w:type="dxa" w:w="160"/>
            </w:tcMar>
          </w:tcPr>
          <w:p>
            <w:pPr>
              <w:spacing w:after="80" w:before="0"/>
            </w:pPr>
            <w:r>
              <w:rPr>
                <w:rFonts w:ascii="Arial" w:cs="Arial" w:eastAsia="Arial" w:hAnsi="Arial"/>
                <w:color w:val="1A1A2E"/>
                <w:sz w:val="19"/>
                <w:szCs w:val="19"/>
              </w:rPr>
              <w:t xml:space="preserve">Lanzamiento de BuscaTrans.com con Barcelona como unica ciudad. Contacto directo con escorts trans usando la red de Miss Star International y los contactos de PROUD en Espana. Creacion de @BuscaTransBarcelona en Telegram. Primera capacitacion: seguridad digital. El pitch: 'Somos el espacio que necesitabas — sin eufemismos, gratis por 6 meses, construido por la presidenta de PROUD.'</w:t>
            </w:r>
          </w:p>
          <w:p>
            <w:r>
              <w:rPr>
                <w:rFonts w:ascii="Arial" w:cs="Arial" w:eastAsia="Arial" w:hAnsi="Arial"/>
                <w:b/>
                <w:bCs/>
                <w:color w:val="4A154B"/>
                <w:sz w:val="18"/>
                <w:szCs w:val="18"/>
              </w:rPr>
              <w:t xml:space="preserve">KPIs objetivo: 30 perfiles · 500 subs Telegram · 5,000 visitas/mes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C026D3" w:val="clear"/>
            <w:tcMar>
              <w:top w:type="dxa" w:w="80"/>
              <w:left w:type="dxa" w:w="160"/>
              <w:bottom w:type="dxa" w:w="80"/>
              <w:right w:type="dxa" w:w="160"/>
            </w:tcMar>
          </w:tcPr>
          <w:p>
            <w:r>
              <w:rPr>
                <w:rFonts w:ascii="Arial" w:cs="Arial" w:eastAsia="Arial" w:hAnsi="Arial"/>
                <w:b/>
                <w:bCs/>
                <w:color w:val="FFFFFF"/>
                <w:sz w:val="20"/>
                <w:szCs w:val="20"/>
              </w:rPr>
              <w:t xml:space="preserve">Mes 2 — </w:t>
            </w:r>
            <w:r>
              <w:rPr>
                <w:rFonts w:ascii="Arial" w:cs="Arial" w:eastAsia="Arial" w:hAnsi="Arial"/>
                <w:color w:val="FFFFFF"/>
                <w:sz w:val="20"/>
                <w:szCs w:val="20"/>
              </w:rPr>
              <w:t xml:space="preserve">Barcelona consolida · Madrid arranca</w:t>
            </w:r>
          </w:p>
        </w:tc>
      </w:tr>
      <w:tr>
        <w:tc>
          <w:tcPr>
            <w:tcBorders>
              <w:top w:val="single" w:color="DDDDDD" w:sz="1"/>
              <w:left w:val="single" w:color="DDDDDD" w:sz="1"/>
              <w:bottom w:val="single" w:color="DDDDDD" w:sz="1"/>
              <w:right w:val="single" w:color="DDDDDD" w:sz="1"/>
            </w:tcBorders>
            <w:tcMar>
              <w:top w:type="dxa" w:w="120"/>
              <w:left w:type="dxa" w:w="160"/>
              <w:bottom w:type="dxa" w:w="80"/>
              <w:right w:type="dxa" w:w="160"/>
            </w:tcMar>
          </w:tcPr>
          <w:p>
            <w:pPr>
              <w:spacing w:after="80" w:before="0"/>
            </w:pPr>
            <w:r>
              <w:rPr>
                <w:rFonts w:ascii="Arial" w:cs="Arial" w:eastAsia="Arial" w:hAnsi="Arial"/>
                <w:color w:val="1A1A2E"/>
                <w:sz w:val="19"/>
                <w:szCs w:val="19"/>
              </w:rPr>
              <w:t xml:space="preserve">Optimizacion de perfiles Barcelona, primeros banners anunciantes locales. Lanzamiento Madrid. Activacion ShemaleWiki.online con ambas ciudades. Primera blacklist activa entre chicas de Barcelona. Segunda capacitacion: finanzas personales.</w:t>
            </w:r>
          </w:p>
          <w:p>
            <w:r>
              <w:rPr>
                <w:rFonts w:ascii="Arial" w:cs="Arial" w:eastAsia="Arial" w:hAnsi="Arial"/>
                <w:b/>
                <w:bCs/>
                <w:color w:val="C026D3"/>
                <w:sz w:val="18"/>
                <w:szCs w:val="18"/>
              </w:rPr>
              <w:t xml:space="preserve">KPIs objetivo: 80 perfiles · 1,500 subs Telegram · 15,000 visitas/mes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0D7377" w:val="clear"/>
            <w:tcMar>
              <w:top w:type="dxa" w:w="80"/>
              <w:left w:type="dxa" w:w="160"/>
              <w:bottom w:type="dxa" w:w="80"/>
              <w:right w:type="dxa" w:w="160"/>
            </w:tcMar>
          </w:tcPr>
          <w:p>
            <w:r>
              <w:rPr>
                <w:rFonts w:ascii="Arial" w:cs="Arial" w:eastAsia="Arial" w:hAnsi="Arial"/>
                <w:b/>
                <w:bCs/>
                <w:color w:val="FFFFFF"/>
                <w:sz w:val="20"/>
                <w:szCs w:val="20"/>
              </w:rPr>
              <w:t xml:space="preserve">Mes 3 — </w:t>
            </w:r>
            <w:r>
              <w:rPr>
                <w:rFonts w:ascii="Arial" w:cs="Arial" w:eastAsia="Arial" w:hAnsi="Arial"/>
                <w:color w:val="FFFFFF"/>
                <w:sz w:val="20"/>
                <w:szCs w:val="20"/>
              </w:rPr>
              <w:t xml:space="preserve">Buenos Aires · LATAM se abre</w:t>
            </w:r>
          </w:p>
        </w:tc>
      </w:tr>
      <w:tr>
        <w:tc>
          <w:tcPr>
            <w:tcBorders>
              <w:top w:val="single" w:color="DDDDDD" w:sz="1"/>
              <w:left w:val="single" w:color="DDDDDD" w:sz="1"/>
              <w:bottom w:val="single" w:color="DDDDDD" w:sz="1"/>
              <w:right w:val="single" w:color="DDDDDD" w:sz="1"/>
            </w:tcBorders>
            <w:tcMar>
              <w:top w:type="dxa" w:w="120"/>
              <w:left w:type="dxa" w:w="160"/>
              <w:bottom w:type="dxa" w:w="80"/>
              <w:right w:type="dxa" w:w="160"/>
            </w:tcMar>
          </w:tcPr>
          <w:p>
            <w:pPr>
              <w:spacing w:after="80" w:before="0"/>
            </w:pPr>
            <w:r>
              <w:rPr>
                <w:rFonts w:ascii="Arial" w:cs="Arial" w:eastAsia="Arial" w:hAnsi="Arial"/>
                <w:color w:val="1A1A2E"/>
                <w:sz w:val="19"/>
                <w:szCs w:val="19"/>
              </w:rPr>
              <w:t xml:space="preserve">Primer mercado LATAM, 15 EUR/mes. Contacto via ATTTA y red Miss Trans Argentina. Argentina tiene la legislacion trans mas avanzada de LATAM y la comunidad mas organizada. Tercer capacitacion: derechos legales por pais — con abogada invitada.</w:t>
            </w:r>
          </w:p>
          <w:p>
            <w:r>
              <w:rPr>
                <w:rFonts w:ascii="Arial" w:cs="Arial" w:eastAsia="Arial" w:hAnsi="Arial"/>
                <w:b/>
                <w:bCs/>
                <w:color w:val="0D7377"/>
                <w:sz w:val="18"/>
                <w:szCs w:val="18"/>
              </w:rPr>
              <w:t xml:space="preserve">KPIs objetivo: 150 perfiles · 3,000 subs Telegram · 30,000 visitas/mes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A7A4A" w:val="clear"/>
            <w:tcMar>
              <w:top w:type="dxa" w:w="80"/>
              <w:left w:type="dxa" w:w="160"/>
              <w:bottom w:type="dxa" w:w="80"/>
              <w:right w:type="dxa" w:w="160"/>
            </w:tcMar>
          </w:tcPr>
          <w:p>
            <w:r>
              <w:rPr>
                <w:rFonts w:ascii="Arial" w:cs="Arial" w:eastAsia="Arial" w:hAnsi="Arial"/>
                <w:b/>
                <w:bCs/>
                <w:color w:val="FFFFFF"/>
                <w:sz w:val="20"/>
                <w:szCs w:val="20"/>
              </w:rPr>
              <w:t xml:space="preserve">Mes 4 — </w:t>
            </w:r>
            <w:r>
              <w:rPr>
                <w:rFonts w:ascii="Arial" w:cs="Arial" w:eastAsia="Arial" w:hAnsi="Arial"/>
                <w:color w:val="FFFFFF"/>
                <w:sz w:val="20"/>
                <w:szCs w:val="20"/>
              </w:rPr>
              <w:t xml:space="preserve">Ciudad de Mexico · masa critica</w:t>
            </w:r>
          </w:p>
        </w:tc>
      </w:tr>
      <w:tr>
        <w:tc>
          <w:tcPr>
            <w:tcBorders>
              <w:top w:val="single" w:color="DDDDDD" w:sz="1"/>
              <w:left w:val="single" w:color="DDDDDD" w:sz="1"/>
              <w:bottom w:val="single" w:color="DDDDDD" w:sz="1"/>
              <w:right w:val="single" w:color="DDDDDD" w:sz="1"/>
            </w:tcBorders>
            <w:tcMar>
              <w:top w:type="dxa" w:w="120"/>
              <w:left w:type="dxa" w:w="160"/>
              <w:bottom w:type="dxa" w:w="80"/>
              <w:right w:type="dxa" w:w="160"/>
            </w:tcMar>
          </w:tcPr>
          <w:p>
            <w:pPr>
              <w:spacing w:after="80" w:before="0"/>
            </w:pPr>
            <w:r>
              <w:rPr>
                <w:rFonts w:ascii="Arial" w:cs="Arial" w:eastAsia="Arial" w:hAnsi="Arial"/>
                <w:color w:val="1A1A2E"/>
                <w:sz w:val="19"/>
                <w:szCs w:val="19"/>
              </w:rPr>
              <w:t xml:space="preserve">La Zona Rosa es el epicentro trans de America. Contacto con Letra S e Inspira Cambio. Activacion de slots destacados — ya hay volumen suficiente para que tengan demanda real. Cuarta capacitacion: salud sexual especifica para mujeres trans.</w:t>
            </w:r>
          </w:p>
          <w:p>
            <w:r>
              <w:rPr>
                <w:rFonts w:ascii="Arial" w:cs="Arial" w:eastAsia="Arial" w:hAnsi="Arial"/>
                <w:b/>
                <w:bCs/>
                <w:color w:val="1A7A4A"/>
                <w:sz w:val="18"/>
                <w:szCs w:val="18"/>
              </w:rPr>
              <w:t xml:space="preserve">KPIs objetivo: 220 perfiles · 6,000 subs Telegram · 55,000 visitas/mes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C0392B" w:val="clear"/>
            <w:tcMar>
              <w:top w:type="dxa" w:w="80"/>
              <w:left w:type="dxa" w:w="160"/>
              <w:bottom w:type="dxa" w:w="80"/>
              <w:right w:type="dxa" w:w="160"/>
            </w:tcMar>
          </w:tcPr>
          <w:p>
            <w:r>
              <w:rPr>
                <w:rFonts w:ascii="Arial" w:cs="Arial" w:eastAsia="Arial" w:hAnsi="Arial"/>
                <w:b/>
                <w:bCs/>
                <w:color w:val="FFFFFF"/>
                <w:sz w:val="20"/>
                <w:szCs w:val="20"/>
              </w:rPr>
              <w:t xml:space="preserve">Mes 5 — </w:t>
            </w:r>
            <w:r>
              <w:rPr>
                <w:rFonts w:ascii="Arial" w:cs="Arial" w:eastAsia="Arial" w:hAnsi="Arial"/>
                <w:color w:val="FFFFFF"/>
                <w:sz w:val="20"/>
                <w:szCs w:val="20"/>
              </w:rPr>
              <w:t xml:space="preserve">Colombia · dos ciudades en paralelo</w:t>
            </w:r>
          </w:p>
        </w:tc>
      </w:tr>
      <w:tr>
        <w:tc>
          <w:tcPr>
            <w:tcBorders>
              <w:top w:val="single" w:color="DDDDDD" w:sz="1"/>
              <w:left w:val="single" w:color="DDDDDD" w:sz="1"/>
              <w:bottom w:val="single" w:color="DDDDDD" w:sz="1"/>
              <w:right w:val="single" w:color="DDDDDD" w:sz="1"/>
            </w:tcBorders>
            <w:tcMar>
              <w:top w:type="dxa" w:w="120"/>
              <w:left w:type="dxa" w:w="160"/>
              <w:bottom w:type="dxa" w:w="80"/>
              <w:right w:type="dxa" w:w="160"/>
            </w:tcMar>
          </w:tcPr>
          <w:p>
            <w:pPr>
              <w:spacing w:after="80" w:before="0"/>
            </w:pPr>
            <w:r>
              <w:rPr>
                <w:rFonts w:ascii="Arial" w:cs="Arial" w:eastAsia="Arial" w:hAnsi="Arial"/>
                <w:color w:val="1A1A2E"/>
                <w:sz w:val="19"/>
                <w:szCs w:val="19"/>
              </w:rPr>
              <w:t xml:space="preserve">Bogota y Medellin simultaneamente. Turismo internacional eleva el valor de los perfiles. ShemaleWiki con foco en Colombia para clientes internacionales. Comunicar precios del mes 7 con 2 meses de anticipacion — sin sorpresas.</w:t>
            </w:r>
          </w:p>
          <w:p>
            <w:r>
              <w:rPr>
                <w:rFonts w:ascii="Arial" w:cs="Arial" w:eastAsia="Arial" w:hAnsi="Arial"/>
                <w:b/>
                <w:bCs/>
                <w:color w:val="C0392B"/>
                <w:sz w:val="18"/>
                <w:szCs w:val="18"/>
              </w:rPr>
              <w:t xml:space="preserve">KPIs objetivo: 300 perfiles · 9,000 subs Telegram · 80,000 visitas/mes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C9A227" w:val="clear"/>
            <w:tcMar>
              <w:top w:type="dxa" w:w="80"/>
              <w:left w:type="dxa" w:w="160"/>
              <w:bottom w:type="dxa" w:w="80"/>
              <w:right w:type="dxa" w:w="160"/>
            </w:tcMar>
          </w:tcPr>
          <w:p>
            <w:r>
              <w:rPr>
                <w:rFonts w:ascii="Arial" w:cs="Arial" w:eastAsia="Arial" w:hAnsi="Arial"/>
                <w:b/>
                <w:bCs/>
                <w:color w:val="FFFFFF"/>
                <w:sz w:val="20"/>
                <w:szCs w:val="20"/>
              </w:rPr>
              <w:t xml:space="preserve">Mes 6 — </w:t>
            </w:r>
            <w:r>
              <w:rPr>
                <w:rFonts w:ascii="Arial" w:cs="Arial" w:eastAsia="Arial" w:hAnsi="Arial"/>
                <w:color w:val="FFFFFF"/>
                <w:sz w:val="20"/>
                <w:szCs w:val="20"/>
              </w:rPr>
              <w:t xml:space="preserve">Sao Paulo · preparar monetizacion</w:t>
            </w:r>
          </w:p>
        </w:tc>
      </w:tr>
      <w:tr>
        <w:tc>
          <w:tcPr>
            <w:tcBorders>
              <w:top w:val="single" w:color="DDDDDD" w:sz="1"/>
              <w:left w:val="single" w:color="DDDDDD" w:sz="1"/>
              <w:bottom w:val="single" w:color="DDDDDD" w:sz="1"/>
              <w:right w:val="single" w:color="DDDDDD" w:sz="1"/>
            </w:tcBorders>
            <w:tcMar>
              <w:top w:type="dxa" w:w="120"/>
              <w:left w:type="dxa" w:w="160"/>
              <w:bottom w:type="dxa" w:w="80"/>
              <w:right w:type="dxa" w:w="160"/>
            </w:tcMar>
          </w:tcPr>
          <w:p>
            <w:pPr>
              <w:spacing w:after="80" w:before="0"/>
            </w:pPr>
            <w:r>
              <w:rPr>
                <w:rFonts w:ascii="Arial" w:cs="Arial" w:eastAsia="Arial" w:hAnsi="Arial"/>
                <w:color w:val="1A1A2E"/>
                <w:sz w:val="19"/>
                <w:szCs w:val="19"/>
              </w:rPr>
              <w:t xml:space="preserve">Mayor comunidad trans del mundo. ShemaleWiki en portugues. Activacion de slots destacados, confirmacion de 2-3 anunciantes de banners. Encuesta a todas las usuarias para co-disenar el ano 2. Quinta capacitacion: marca personal y Telegram. Comunicacion del inicio de cobro en mes 7.</w:t>
            </w:r>
          </w:p>
          <w:p>
            <w:r>
              <w:rPr>
                <w:rFonts w:ascii="Arial" w:cs="Arial" w:eastAsia="Arial" w:hAnsi="Arial"/>
                <w:b/>
                <w:bCs/>
                <w:color w:val="C9A227"/>
                <w:sz w:val="18"/>
                <w:szCs w:val="18"/>
              </w:rPr>
              <w:t xml:space="preserve">KPIs objetivo: 400 perfiles · 14,000 subs Telegram · 120,000 visitas/mes</w:t>
            </w:r>
          </w:p>
        </w:tc>
      </w:tr>
    </w:tbl>
    <w:p>
      <w:pPr>
        <w:spacing w:after="0" w:before="80"/>
      </w:pPr>
      <w:r>
        <w:t xml:space="preserve"/>
      </w:r>
    </w:p>
    <w:p>
      <w:r>
        <w:br w:type="page"/>
      </w:r>
    </w:p>
    <w:p>
      <w:pPr>
        <w:pBdr>
          <w:bottom w:val="single" w:color="C026D3" w:sz="6" w:space="8"/>
        </w:pBdr>
        <w:spacing w:after="160" w:before="360"/>
      </w:pPr>
      <w:r>
        <w:rPr>
          <w:rFonts w:ascii="Georgia" w:cs="Georgia" w:eastAsia="Georgia" w:hAnsi="Georgia"/>
          <w:b/>
          <w:bCs/>
          <w:color w:val="4A154B"/>
          <w:sz w:val="36"/>
          <w:szCs w:val="36"/>
        </w:rPr>
        <w:t xml:space="preserve">7. Estructura legal y operativa</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DDDDDD" w:sz="1"/>
              <w:left w:val="single" w:color="DDDDDD" w:sz="1"/>
              <w:bottom w:val="single" w:color="DDDDDD" w:sz="1"/>
              <w:right w:val="single" w:color="DDDDDD" w:sz="1"/>
            </w:tcBorders>
            <w:shd w:fill="F5F0FF" w:val="clear"/>
            <w:tcMar>
              <w:top w:type="dxa" w:w="100"/>
              <w:left w:type="dxa" w:w="140"/>
              <w:bottom w:type="dxa" w:w="100"/>
              <w:right w:type="dxa" w:w="140"/>
            </w:tcMar>
          </w:tcPr>
          <w:p>
            <w:pPr>
              <w:jc w:val="left"/>
            </w:pPr>
            <w:r>
              <w:rPr>
                <w:rFonts w:ascii="Arial" w:cs="Arial" w:eastAsia="Arial" w:hAnsi="Arial"/>
                <w:b/>
                <w:bCs/>
                <w:i w:val="false"/>
                <w:iCs w:val="false"/>
                <w:color w:val="4A154B"/>
                <w:sz w:val="19"/>
                <w:szCs w:val="19"/>
              </w:rPr>
              <w:t xml:space="preserve">Entidad legal</w:t>
            </w:r>
          </w:p>
        </w:tc>
        <w:tc>
          <w:tcPr>
            <w:tcW w:type="dxa" w:w="6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MissNL Productions — eenmanszaak registrada en Paises Bajos (KVK). Actividad: diseno web, marketing digital, produccion de contenido, directorio publicitario online.</w:t>
            </w:r>
          </w:p>
        </w:tc>
      </w:tr>
      <w:tr>
        <w:tc>
          <w:tcPr>
            <w:tcW w:type="dxa" w:w="3000"/>
            <w:tcBorders>
              <w:top w:val="single" w:color="DDDDDD" w:sz="1"/>
              <w:left w:val="single" w:color="DDDDDD" w:sz="1"/>
              <w:bottom w:val="single" w:color="DDDDDD" w:sz="1"/>
              <w:right w:val="single" w:color="DDDDDD" w:sz="1"/>
            </w:tcBorders>
            <w:shd w:fill="F5F0FF" w:val="clear"/>
            <w:tcMar>
              <w:top w:type="dxa" w:w="100"/>
              <w:left w:type="dxa" w:w="140"/>
              <w:bottom w:type="dxa" w:w="100"/>
              <w:right w:type="dxa" w:w="140"/>
            </w:tcMar>
          </w:tcPr>
          <w:p>
            <w:pPr>
              <w:jc w:val="left"/>
            </w:pPr>
            <w:r>
              <w:rPr>
                <w:rFonts w:ascii="Arial" w:cs="Arial" w:eastAsia="Arial" w:hAnsi="Arial"/>
                <w:b/>
                <w:bCs/>
                <w:i w:val="false"/>
                <w:iCs w:val="false"/>
                <w:color w:val="4A154B"/>
                <w:sz w:val="19"/>
                <w:szCs w:val="19"/>
              </w:rPr>
              <w:t xml:space="preserve">Por que Paises Bajos</w:t>
            </w:r>
          </w:p>
        </w:tc>
        <w:tc>
          <w:tcPr>
            <w:tcW w:type="dxa" w:w="6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Unico pais de la UE con trabajo sexual completamente legal desde 2000. Las empresas de publicidad adulta pueden operar sin restricciones. La presidenta de PROUD tiene legitimidad institucional reconocida por el Estado holandes.</w:t>
            </w:r>
          </w:p>
        </w:tc>
      </w:tr>
      <w:tr>
        <w:tc>
          <w:tcPr>
            <w:tcW w:type="dxa" w:w="3000"/>
            <w:tcBorders>
              <w:top w:val="single" w:color="DDDDDD" w:sz="1"/>
              <w:left w:val="single" w:color="DDDDDD" w:sz="1"/>
              <w:bottom w:val="single" w:color="DDDDDD" w:sz="1"/>
              <w:right w:val="single" w:color="DDDDDD" w:sz="1"/>
            </w:tcBorders>
            <w:shd w:fill="F5F0FF" w:val="clear"/>
            <w:tcMar>
              <w:top w:type="dxa" w:w="100"/>
              <w:left w:type="dxa" w:w="140"/>
              <w:bottom w:type="dxa" w:w="100"/>
              <w:right w:type="dxa" w:w="140"/>
            </w:tcMar>
          </w:tcPr>
          <w:p>
            <w:pPr>
              <w:jc w:val="left"/>
            </w:pPr>
            <w:r>
              <w:rPr>
                <w:rFonts w:ascii="Arial" w:cs="Arial" w:eastAsia="Arial" w:hAnsi="Arial"/>
                <w:b/>
                <w:bCs/>
                <w:i w:val="false"/>
                <w:iCs w:val="false"/>
                <w:color w:val="4A154B"/>
                <w:sz w:val="19"/>
                <w:szCs w:val="19"/>
              </w:rPr>
              <w:t xml:space="preserve">Modelo legal</w:t>
            </w:r>
          </w:p>
        </w:tc>
        <w:tc>
          <w:tcPr>
            <w:tcW w:type="dxa" w:w="6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Directorio de publicidad. La plataforma vende visibilidad — no servicios sexuales. Las escorts son trabajadoras independientes. Sin intermediacion en transacciones.</w:t>
            </w:r>
          </w:p>
        </w:tc>
      </w:tr>
      <w:tr>
        <w:tc>
          <w:tcPr>
            <w:tcW w:type="dxa" w:w="3000"/>
            <w:tcBorders>
              <w:top w:val="single" w:color="DDDDDD" w:sz="1"/>
              <w:left w:val="single" w:color="DDDDDD" w:sz="1"/>
              <w:bottom w:val="single" w:color="DDDDDD" w:sz="1"/>
              <w:right w:val="single" w:color="DDDDDD" w:sz="1"/>
            </w:tcBorders>
            <w:shd w:fill="F5F0FF" w:val="clear"/>
            <w:tcMar>
              <w:top w:type="dxa" w:w="100"/>
              <w:left w:type="dxa" w:w="140"/>
              <w:bottom w:type="dxa" w:w="100"/>
              <w:right w:type="dxa" w:w="140"/>
            </w:tcMar>
          </w:tcPr>
          <w:p>
            <w:pPr>
              <w:jc w:val="left"/>
            </w:pPr>
            <w:r>
              <w:rPr>
                <w:rFonts w:ascii="Arial" w:cs="Arial" w:eastAsia="Arial" w:hAnsi="Arial"/>
                <w:b/>
                <w:bCs/>
                <w:i w:val="false"/>
                <w:iCs w:val="false"/>
                <w:color w:val="4A154B"/>
                <w:sz w:val="19"/>
                <w:szCs w:val="19"/>
              </w:rPr>
              <w:t xml:space="preserve">Pagos</w:t>
            </w:r>
          </w:p>
        </w:tc>
        <w:tc>
          <w:tcPr>
            <w:tcW w:type="dxa" w:w="6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Stripe NL con declaracion explicita del tipo de negocio. Alternativas: CCBill Europe o Segpay — estandar del sector adulto en Europa.</w:t>
            </w:r>
          </w:p>
        </w:tc>
      </w:tr>
      <w:tr>
        <w:tc>
          <w:tcPr>
            <w:tcW w:type="dxa" w:w="3000"/>
            <w:tcBorders>
              <w:top w:val="single" w:color="DDDDDD" w:sz="1"/>
              <w:left w:val="single" w:color="DDDDDD" w:sz="1"/>
              <w:bottom w:val="single" w:color="DDDDDD" w:sz="1"/>
              <w:right w:val="single" w:color="DDDDDD" w:sz="1"/>
            </w:tcBorders>
            <w:shd w:fill="F5F0FF" w:val="clear"/>
            <w:tcMar>
              <w:top w:type="dxa" w:w="100"/>
              <w:left w:type="dxa" w:w="140"/>
              <w:bottom w:type="dxa" w:w="100"/>
              <w:right w:type="dxa" w:w="140"/>
            </w:tcMar>
          </w:tcPr>
          <w:p>
            <w:pPr>
              <w:jc w:val="left"/>
            </w:pPr>
            <w:r>
              <w:rPr>
                <w:rFonts w:ascii="Arial" w:cs="Arial" w:eastAsia="Arial" w:hAnsi="Arial"/>
                <w:b/>
                <w:bCs/>
                <w:i w:val="false"/>
                <w:iCs w:val="false"/>
                <w:color w:val="4A154B"/>
                <w:sz w:val="19"/>
                <w:szCs w:val="19"/>
              </w:rPr>
              <w:t xml:space="preserve">Privacidad GDPR</w:t>
            </w:r>
          </w:p>
        </w:tc>
        <w:tc>
          <w:tcPr>
            <w:tcW w:type="dxa" w:w="6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Sin logs de IP de clientes. Sin cookies de tracking. Sin datos personales de visitantes. Cumplimiento desde el diseno, no como parche.</w:t>
            </w:r>
          </w:p>
        </w:tc>
      </w:tr>
      <w:tr>
        <w:tc>
          <w:tcPr>
            <w:tcW w:type="dxa" w:w="3000"/>
            <w:tcBorders>
              <w:top w:val="single" w:color="DDDDDD" w:sz="1"/>
              <w:left w:val="single" w:color="DDDDDD" w:sz="1"/>
              <w:bottom w:val="single" w:color="DDDDDD" w:sz="1"/>
              <w:right w:val="single" w:color="DDDDDD" w:sz="1"/>
            </w:tcBorders>
            <w:shd w:fill="F5F0FF" w:val="clear"/>
            <w:tcMar>
              <w:top w:type="dxa" w:w="100"/>
              <w:left w:type="dxa" w:w="140"/>
              <w:bottom w:type="dxa" w:w="100"/>
              <w:right w:type="dxa" w:w="140"/>
            </w:tcMar>
          </w:tcPr>
          <w:p>
            <w:pPr>
              <w:jc w:val="left"/>
            </w:pPr>
            <w:r>
              <w:rPr>
                <w:rFonts w:ascii="Arial" w:cs="Arial" w:eastAsia="Arial" w:hAnsi="Arial"/>
                <w:b/>
                <w:bCs/>
                <w:i w:val="false"/>
                <w:iCs w:val="false"/>
                <w:color w:val="4A154B"/>
                <w:sz w:val="19"/>
                <w:szCs w:val="19"/>
              </w:rPr>
              <w:t xml:space="preserve">Plan B documentado</w:t>
            </w:r>
          </w:p>
        </w:tc>
        <w:tc>
          <w:tcPr>
            <w:tcW w:type="dxa" w:w="6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Si cambia la legislacion en NL: migracion de dominios y datos a jurisdiccion alternativa en menos de 72 horas.</w:t>
            </w:r>
          </w:p>
        </w:tc>
      </w:tr>
    </w:tbl>
    <w:p>
      <w:r>
        <w:br w:type="page"/>
      </w:r>
    </w:p>
    <w:p>
      <w:pPr>
        <w:pBdr>
          <w:bottom w:val="single" w:color="C026D3" w:sz="6" w:space="8"/>
        </w:pBdr>
        <w:spacing w:after="160" w:before="360"/>
      </w:pPr>
      <w:r>
        <w:rPr>
          <w:rFonts w:ascii="Georgia" w:cs="Georgia" w:eastAsia="Georgia" w:hAnsi="Georgia"/>
          <w:b/>
          <w:bCs/>
          <w:color w:val="4A154B"/>
          <w:sz w:val="36"/>
          <w:szCs w:val="36"/>
        </w:rPr>
        <w:t xml:space="preserve">8. Vision a dos anos</w:t>
      </w:r>
    </w:p>
    <w:p>
      <w:pPr>
        <w:spacing w:after="0" w:before="60"/>
      </w:pPr>
      <w:r>
        <w:t xml:space="preserve"/>
      </w:r>
    </w:p>
    <w:p>
      <w:pPr>
        <w:spacing w:after="120" w:before="80"/>
      </w:pPr>
      <w:r>
        <w:rPr>
          <w:rFonts w:ascii="Arial" w:cs="Arial" w:eastAsia="Arial" w:hAnsi="Arial"/>
          <w:b w:val="false"/>
          <w:bCs w:val="false"/>
          <w:i w:val="false"/>
          <w:iCs w:val="false"/>
          <w:color w:val="1A1A2E"/>
          <w:sz w:val="20"/>
          <w:szCs w:val="20"/>
        </w:rPr>
        <w:t xml:space="preserve">En dos anos, BuscaTrans no es un directorio. Es la red de proteccion y herramientas mas grande que existe para trabajadoras sexuales trans en el mundo de habla hispana y en el mercado internacional de habla inglesa. Y es la extension digital de PROUD — la organizacion que ya representa institucionalmente a esta comunidad en Europa.</w:t>
      </w:r>
    </w:p>
    <w:p>
      <w:pPr>
        <w:spacing w:after="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DDDDDD" w:sz="1"/>
              <w:left w:val="single" w:color="DDDDDD" w:sz="1"/>
              <w:bottom w:val="single" w:color="DDDDDD" w:sz="1"/>
              <w:right w:val="single" w:color="DDDDDD" w:sz="1"/>
            </w:tcBorders>
            <w:shd w:fill="F5F0FF" w:val="clear"/>
            <w:tcMar>
              <w:top w:type="dxa" w:w="100"/>
              <w:left w:type="dxa" w:w="140"/>
              <w:bottom w:type="dxa" w:w="100"/>
              <w:right w:type="dxa" w:w="140"/>
            </w:tcMar>
          </w:tcPr>
          <w:p>
            <w:pPr>
              <w:jc w:val="left"/>
            </w:pPr>
            <w:r>
              <w:rPr>
                <w:rFonts w:ascii="Arial" w:cs="Arial" w:eastAsia="Arial" w:hAnsi="Arial"/>
                <w:b/>
                <w:bCs/>
                <w:i w:val="false"/>
                <w:iCs w:val="false"/>
                <w:color w:val="4A154B"/>
                <w:sz w:val="19"/>
                <w:szCs w:val="19"/>
              </w:rPr>
              <w:t xml:space="preserve">Presencia global</w:t>
            </w:r>
          </w:p>
        </w:tc>
        <w:tc>
          <w:tcPr>
            <w:tcW w:type="dxa" w:w="6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20+ ciudades activas en Europa y LATAM. Expansion a Brasil, Portugal y mercados asiaticos via ShemaleWiki. Canales Telegram consolidados en cada ciudad.</w:t>
            </w:r>
          </w:p>
        </w:tc>
      </w:tr>
      <w:tr>
        <w:tc>
          <w:tcPr>
            <w:tcW w:type="dxa" w:w="3000"/>
            <w:tcBorders>
              <w:top w:val="single" w:color="DDDDDD" w:sz="1"/>
              <w:left w:val="single" w:color="DDDDDD" w:sz="1"/>
              <w:bottom w:val="single" w:color="DDDDDD" w:sz="1"/>
              <w:right w:val="single" w:color="DDDDDD" w:sz="1"/>
            </w:tcBorders>
            <w:shd w:fill="F5F0FF" w:val="clear"/>
            <w:tcMar>
              <w:top w:type="dxa" w:w="100"/>
              <w:left w:type="dxa" w:w="140"/>
              <w:bottom w:type="dxa" w:w="100"/>
              <w:right w:type="dxa" w:w="140"/>
            </w:tcMar>
          </w:tcPr>
          <w:p>
            <w:pPr>
              <w:jc w:val="left"/>
            </w:pPr>
            <w:r>
              <w:rPr>
                <w:rFonts w:ascii="Arial" w:cs="Arial" w:eastAsia="Arial" w:hAnsi="Arial"/>
                <w:b/>
                <w:bCs/>
                <w:i w:val="false"/>
                <w:iCs w:val="false"/>
                <w:color w:val="4A154B"/>
                <w:sz w:val="19"/>
                <w:szCs w:val="19"/>
              </w:rPr>
              <w:t xml:space="preserve">Red de seguridad activa</w:t>
            </w:r>
          </w:p>
        </w:tc>
        <w:tc>
          <w:tcPr>
            <w:tcW w:type="dxa" w:w="6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Blacklist con datos utiles en todas las ciudades. Fondo de emergencia operativo financiado por porcentaje de cada suscripcion. Mentorias entre pares funcionando organicamente.</w:t>
            </w:r>
          </w:p>
        </w:tc>
      </w:tr>
      <w:tr>
        <w:tc>
          <w:tcPr>
            <w:tcW w:type="dxa" w:w="3000"/>
            <w:tcBorders>
              <w:top w:val="single" w:color="DDDDDD" w:sz="1"/>
              <w:left w:val="single" w:color="DDDDDD" w:sz="1"/>
              <w:bottom w:val="single" w:color="DDDDDD" w:sz="1"/>
              <w:right w:val="single" w:color="DDDDDD" w:sz="1"/>
            </w:tcBorders>
            <w:shd w:fill="F5F0FF" w:val="clear"/>
            <w:tcMar>
              <w:top w:type="dxa" w:w="100"/>
              <w:left w:type="dxa" w:w="140"/>
              <w:bottom w:type="dxa" w:w="100"/>
              <w:right w:type="dxa" w:w="140"/>
            </w:tcMar>
          </w:tcPr>
          <w:p>
            <w:pPr>
              <w:jc w:val="left"/>
            </w:pPr>
            <w:r>
              <w:rPr>
                <w:rFonts w:ascii="Arial" w:cs="Arial" w:eastAsia="Arial" w:hAnsi="Arial"/>
                <w:b/>
                <w:bCs/>
                <w:i w:val="false"/>
                <w:iCs w:val="false"/>
                <w:color w:val="4A154B"/>
                <w:sz w:val="19"/>
                <w:szCs w:val="19"/>
              </w:rPr>
              <w:t xml:space="preserve">Programa de capacitaciones</w:t>
            </w:r>
          </w:p>
        </w:tc>
        <w:tc>
          <w:tcPr>
            <w:tcW w:type="dxa" w:w="6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Biblioteca de 20+ cursos grabados. Especialistas invitadas regulares. Certificacion reconocida por organizaciones trans internacionales.</w:t>
            </w:r>
          </w:p>
        </w:tc>
      </w:tr>
      <w:tr>
        <w:tc>
          <w:tcPr>
            <w:tcW w:type="dxa" w:w="3000"/>
            <w:tcBorders>
              <w:top w:val="single" w:color="DDDDDD" w:sz="1"/>
              <w:left w:val="single" w:color="DDDDDD" w:sz="1"/>
              <w:bottom w:val="single" w:color="DDDDDD" w:sz="1"/>
              <w:right w:val="single" w:color="DDDDDD" w:sz="1"/>
            </w:tcBorders>
            <w:shd w:fill="F5F0FF" w:val="clear"/>
            <w:tcMar>
              <w:top w:type="dxa" w:w="100"/>
              <w:left w:type="dxa" w:w="140"/>
              <w:bottom w:type="dxa" w:w="100"/>
              <w:right w:type="dxa" w:w="140"/>
            </w:tcMar>
          </w:tcPr>
          <w:p>
            <w:pPr>
              <w:jc w:val="left"/>
            </w:pPr>
            <w:r>
              <w:rPr>
                <w:rFonts w:ascii="Arial" w:cs="Arial" w:eastAsia="Arial" w:hAnsi="Arial"/>
                <w:b/>
                <w:bCs/>
                <w:i w:val="false"/>
                <w:iCs w:val="false"/>
                <w:color w:val="4A154B"/>
                <w:sz w:val="19"/>
                <w:szCs w:val="19"/>
              </w:rPr>
              <w:t xml:space="preserve">Influencia politica</w:t>
            </w:r>
          </w:p>
        </w:tc>
        <w:tc>
          <w:tcPr>
            <w:tcW w:type="dxa" w:w="6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Datos anonimizados de la plataforma como evidencia real contra el abolicionismo en debates europeos y latinoamericanos. Voz activa en regulacion del trabajo sexual.</w:t>
            </w:r>
          </w:p>
        </w:tc>
      </w:tr>
      <w:tr>
        <w:tc>
          <w:tcPr>
            <w:tcW w:type="dxa" w:w="3000"/>
            <w:tcBorders>
              <w:top w:val="single" w:color="DDDDDD" w:sz="1"/>
              <w:left w:val="single" w:color="DDDDDD" w:sz="1"/>
              <w:bottom w:val="single" w:color="DDDDDD" w:sz="1"/>
              <w:right w:val="single" w:color="DDDDDD" w:sz="1"/>
            </w:tcBorders>
            <w:shd w:fill="F5F0FF" w:val="clear"/>
            <w:tcMar>
              <w:top w:type="dxa" w:w="100"/>
              <w:left w:type="dxa" w:w="140"/>
              <w:bottom w:type="dxa" w:w="100"/>
              <w:right w:type="dxa" w:w="140"/>
            </w:tcMar>
          </w:tcPr>
          <w:p>
            <w:pPr>
              <w:jc w:val="left"/>
            </w:pPr>
            <w:r>
              <w:rPr>
                <w:rFonts w:ascii="Arial" w:cs="Arial" w:eastAsia="Arial" w:hAnsi="Arial"/>
                <w:b/>
                <w:bCs/>
                <w:i w:val="false"/>
                <w:iCs w:val="false"/>
                <w:color w:val="4A154B"/>
                <w:sz w:val="19"/>
                <w:szCs w:val="19"/>
              </w:rPr>
              <w:t xml:space="preserve">Modelo replicable</w:t>
            </w:r>
          </w:p>
        </w:tc>
        <w:tc>
          <w:tcPr>
            <w:tcW w:type="dxa" w:w="6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Licenciar el sistema a organizaciones trans en otros paises que quieran crear su version local. BuscaTrans como infraestructura, no como monopolio.</w:t>
            </w:r>
          </w:p>
        </w:tc>
      </w:tr>
      <w:tr>
        <w:tc>
          <w:tcPr>
            <w:tcW w:type="dxa" w:w="3000"/>
            <w:tcBorders>
              <w:top w:val="single" w:color="DDDDDD" w:sz="1"/>
              <w:left w:val="single" w:color="DDDDDD" w:sz="1"/>
              <w:bottom w:val="single" w:color="DDDDDD" w:sz="1"/>
              <w:right w:val="single" w:color="DDDDDD" w:sz="1"/>
            </w:tcBorders>
            <w:shd w:fill="F5F0FF" w:val="clear"/>
            <w:tcMar>
              <w:top w:type="dxa" w:w="100"/>
              <w:left w:type="dxa" w:w="140"/>
              <w:bottom w:type="dxa" w:w="100"/>
              <w:right w:type="dxa" w:w="140"/>
            </w:tcMar>
          </w:tcPr>
          <w:p>
            <w:pPr>
              <w:jc w:val="left"/>
            </w:pPr>
            <w:r>
              <w:rPr>
                <w:rFonts w:ascii="Arial" w:cs="Arial" w:eastAsia="Arial" w:hAnsi="Arial"/>
                <w:b/>
                <w:bCs/>
                <w:i w:val="false"/>
                <w:iCs w:val="false"/>
                <w:color w:val="4A154B"/>
                <w:sz w:val="19"/>
                <w:szCs w:val="19"/>
              </w:rPr>
              <w:t xml:space="preserve">El objetivo real</w:t>
            </w:r>
          </w:p>
        </w:tc>
        <w:tc>
          <w:tcPr>
            <w:tcW w:type="dxa" w:w="6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Que en diez anos las mujeres trans que trabajaron en esto hayan podido construir algo — ahorro, salud, opciones. Que el trabajo que sostiene nuestros hogares desde siempre haya servido tambien para construir futuro.</w:t>
            </w:r>
          </w:p>
        </w:tc>
      </w:tr>
    </w:tbl>
    <w:p>
      <w:pPr>
        <w:spacing w:after="0" w:before="120"/>
      </w:pPr>
      <w:r>
        <w:t xml:space="preserve"/>
      </w:r>
    </w:p>
    <w:p>
      <w:pPr>
        <w:pBdr>
          <w:left w:val="single" w:color="C026D3" w:sz="12" w:space="12"/>
        </w:pBdr>
        <w:spacing w:after="160" w:before="160"/>
        <w:ind w:left="560" w:right="560"/>
      </w:pPr>
      <w:r>
        <w:rPr>
          <w:rFonts w:ascii="Georgia" w:cs="Georgia" w:eastAsia="Georgia" w:hAnsi="Georgia"/>
          <w:i/>
          <w:iCs/>
          <w:color w:val="4A154B"/>
          <w:sz w:val="24"/>
          <w:szCs w:val="24"/>
        </w:rPr>
        <w:t xml:space="preserve">El objetivo final no es tener el directorio mas grande. Es que en diez anos las mujeres trans que usaron esta plataforma hayan podido construir algo — ahorro, salud, opciones reales. Que el trabajo que sostiene nuestros hogares desde siempre haya servido tambien para construir futuro. Eso es lo que PROUD siempre defendio. Ahora tiene infraestructura digital.</w:t>
      </w:r>
    </w:p>
    <w:p>
      <w:pPr>
        <w:spacing w:after="0" w:before="200"/>
      </w:pPr>
      <w:r>
        <w:t xml:space="preserve"/>
      </w:r>
    </w:p>
    <w:p>
      <w:pPr>
        <w:pBdr>
          <w:bottom w:val="single" w:color="C026D3" w:sz="2" w:space="4"/>
        </w:pBdr>
        <w:spacing w:after="80" w:before="80"/>
      </w:pPr>
      <w:r>
        <w:t xml:space="preserve"/>
      </w:r>
    </w:p>
    <w:p>
      <w:pPr>
        <w:spacing w:after="0" w:before="100"/>
      </w:pPr>
      <w:r>
        <w:t xml:space="preserve"/>
      </w:r>
    </w:p>
    <w:p>
      <w:pPr>
        <w:spacing w:after="30" w:before="0"/>
        <w:jc w:val="center"/>
      </w:pPr>
      <w:r>
        <w:rPr>
          <w:rFonts w:ascii="Georgia" w:cs="Georgia" w:eastAsia="Georgia" w:hAnsi="Georgia"/>
          <w:b/>
          <w:bCs/>
          <w:color w:val="4A154B"/>
          <w:sz w:val="26"/>
          <w:szCs w:val="26"/>
        </w:rPr>
        <w:t xml:space="preserve">Victoria Maxima Caram</w:t>
      </w:r>
    </w:p>
    <w:p>
      <w:pPr>
        <w:spacing w:after="20" w:before="0"/>
        <w:jc w:val="center"/>
      </w:pPr>
      <w:r>
        <w:rPr>
          <w:rFonts w:ascii="Arial" w:cs="Arial" w:eastAsia="Arial" w:hAnsi="Arial"/>
          <w:color w:val="1A1A2E"/>
          <w:sz w:val="19"/>
          <w:szCs w:val="19"/>
        </w:rPr>
        <w:t xml:space="preserve">Voorzitter PROUD Nederland · Directora Ejecutiva Miss Star International</w:t>
      </w:r>
    </w:p>
    <w:p>
      <w:pPr>
        <w:spacing w:after="20" w:before="0"/>
        <w:jc w:val="center"/>
      </w:pPr>
      <w:r>
        <w:rPr>
          <w:rFonts w:ascii="Arial" w:cs="Arial" w:eastAsia="Arial" w:hAnsi="Arial"/>
          <w:color w:val="555555"/>
          <w:sz w:val="19"/>
          <w:szCs w:val="19"/>
        </w:rPr>
        <w:t xml:space="preserve">Fundadora, MissNL Productions · Amsterdam, Paises Bajos</w:t>
      </w:r>
    </w:p>
    <w:p>
      <w:pPr>
        <w:spacing w:after="20" w:before="0"/>
        <w:jc w:val="center"/>
      </w:pPr>
      <w:r>
        <w:rPr>
          <w:rFonts w:ascii="Arial" w:cs="Arial" w:eastAsia="Arial" w:hAnsi="Arial"/>
          <w:color w:val="C026D3"/>
          <w:sz w:val="19"/>
          <w:szCs w:val="19"/>
        </w:rPr>
        <w:t xml:space="preserve">missnlproductions.com · buscatrans.com · shemalewiki.online</w:t>
      </w:r>
    </w:p>
    <w:p>
      <w:pPr>
        <w:spacing w:after="0" w:before="60"/>
      </w:pPr>
      <w:r>
        <w:t xml:space="preserve"/>
      </w:r>
    </w:p>
    <w:p>
      <w:pPr>
        <w:spacing w:after="0" w:before="0"/>
        <w:jc w:val="center"/>
      </w:pPr>
      <w:r>
        <w:rPr>
          <w:rFonts w:ascii="Arial" w:cs="Arial" w:eastAsia="Arial" w:hAnsi="Arial"/>
          <w:i/>
          <w:iCs/>
          <w:color w:val="BBBBBB"/>
          <w:sz w:val="15"/>
          <w:szCs w:val="15"/>
        </w:rPr>
        <w:t xml:space="preserve">Documento confidencial · Solo para uso interno y presentaciones autorizadas · Version 1.0 · 2026</w:t>
      </w:r>
    </w:p>
    <w:sectPr>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2026-06-01T19:36:22.264Z</dcterms:created>
  <dcterms:modified xsi:type="dcterms:W3CDTF">2026-06-01T19:36:22.265Z</dcterms:modified>
</cp:coreProperties>
</file>

<file path=docProps/custom.xml><?xml version="1.0" encoding="utf-8"?>
<Properties xmlns="http://schemas.openxmlformats.org/officeDocument/2006/custom-properties" xmlns:vt="http://schemas.openxmlformats.org/officeDocument/2006/docPropsVTypes"/>
</file>