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74F25CAC" w:rsidR="00055AB3" w:rsidRDefault="00055AB3" w:rsidP="00346CB2">
      <w:pPr>
        <w:jc w:val="center"/>
        <w:rPr>
          <w:b/>
          <w:bCs/>
          <w:sz w:val="32"/>
          <w:szCs w:val="32"/>
        </w:rPr>
      </w:pPr>
      <w:bookmarkStart w:id="0" w:name="_Hlk165015577"/>
      <w:bookmarkEnd w:id="0"/>
      <w:r w:rsidRPr="00FC3868">
        <w:rPr>
          <w:b/>
          <w:bCs/>
          <w:sz w:val="32"/>
          <w:szCs w:val="32"/>
        </w:rPr>
        <w:t xml:space="preserve">Weekly Work Report </w:t>
      </w:r>
      <w:r w:rsidR="00A92253">
        <w:rPr>
          <w:b/>
          <w:bCs/>
          <w:sz w:val="32"/>
          <w:szCs w:val="32"/>
        </w:rPr>
        <w:t>5</w:t>
      </w:r>
      <w:r w:rsidRPr="00FC3868">
        <w:rPr>
          <w:b/>
          <w:bCs/>
          <w:sz w:val="32"/>
          <w:szCs w:val="32"/>
        </w:rPr>
        <w:t>/</w:t>
      </w:r>
      <w:r w:rsidR="00483B90">
        <w:rPr>
          <w:b/>
          <w:bCs/>
          <w:sz w:val="32"/>
          <w:szCs w:val="32"/>
        </w:rPr>
        <w:t>1</w:t>
      </w:r>
      <w:r w:rsidR="00DE6EC1">
        <w:rPr>
          <w:b/>
          <w:bCs/>
          <w:sz w:val="32"/>
          <w:szCs w:val="32"/>
        </w:rPr>
        <w:t>7</w:t>
      </w:r>
      <w:r w:rsidRPr="00FC3868">
        <w:rPr>
          <w:b/>
          <w:bCs/>
          <w:sz w:val="32"/>
          <w:szCs w:val="32"/>
        </w:rPr>
        <w:t>/2024</w:t>
      </w:r>
    </w:p>
    <w:p w14:paraId="1BE189FA" w14:textId="77777777" w:rsidR="00DC6009" w:rsidRDefault="00DC6009" w:rsidP="00DC6009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This Week:</w:t>
      </w:r>
    </w:p>
    <w:p w14:paraId="75C67754" w14:textId="7E86A4CB" w:rsidR="00A97A05" w:rsidRPr="00FC0151" w:rsidRDefault="00DC6009" w:rsidP="00A97A05">
      <w:pPr>
        <w:numPr>
          <w:ilvl w:val="0"/>
          <w:numId w:val="25"/>
        </w:numPr>
        <w:spacing w:before="100" w:beforeAutospacing="1" w:after="100" w:afterAutospacing="1"/>
        <w:rPr>
          <w:b/>
          <w:bCs/>
          <w:color w:val="000000"/>
        </w:rPr>
      </w:pPr>
      <w:r w:rsidRPr="00FC0151">
        <w:rPr>
          <w:b/>
          <w:bCs/>
          <w:color w:val="000000"/>
        </w:rPr>
        <w:t>Completed IRB Human Subjects Training.</w:t>
      </w:r>
    </w:p>
    <w:p w14:paraId="6F1FE8BD" w14:textId="57DDF9D6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t>Conflicts of Interest</w:t>
      </w:r>
    </w:p>
    <w:p w14:paraId="270FD14B" w14:textId="15DA5BB8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74FD5983" wp14:editId="1FE005A3">
            <wp:extent cx="4859001" cy="3200400"/>
            <wp:effectExtent l="0" t="0" r="5715" b="0"/>
            <wp:docPr id="1403045256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5256" name="Picture 1" descr="A close-up of a certifica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783" cy="32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0EB" w14:textId="546DE5ED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t>Social &amp; Behavioral Research Investigators</w:t>
      </w:r>
    </w:p>
    <w:p w14:paraId="0609E5C7" w14:textId="5CFC19D9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4E7875B2" wp14:editId="3E55F92E">
            <wp:extent cx="4834467" cy="3184240"/>
            <wp:effectExtent l="0" t="0" r="4445" b="3810"/>
            <wp:docPr id="159720229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229" name="Picture 1" descr="A close-up of a certifica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32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C9D" w14:textId="1FA3D3C1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lastRenderedPageBreak/>
        <w:t>Social and Behavioral Responsible Conduct of Research</w:t>
      </w:r>
    </w:p>
    <w:p w14:paraId="10D779E6" w14:textId="4E78A610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058781AB" wp14:editId="604A89F8">
            <wp:extent cx="5349272" cy="3564467"/>
            <wp:effectExtent l="0" t="0" r="0" b="4445"/>
            <wp:docPr id="1096164145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4145" name="Picture 1" descr="A close-up of a certific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523" cy="35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EB51" w14:textId="145E39F3" w:rsidR="00DC6009" w:rsidRPr="00C27993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 w:rsidRPr="00D41312">
        <w:rPr>
          <w:b/>
          <w:bCs/>
          <w:color w:val="000000"/>
        </w:rPr>
        <w:t xml:space="preserve">Received the latest dataset </w:t>
      </w:r>
      <w:r w:rsidRPr="00C27993">
        <w:rPr>
          <w:color w:val="000000"/>
        </w:rPr>
        <w:t xml:space="preserve">from </w:t>
      </w:r>
      <w:proofErr w:type="spellStart"/>
      <w:r w:rsidRPr="00C27993">
        <w:rPr>
          <w:color w:val="000000"/>
        </w:rPr>
        <w:t>Xuanchang</w:t>
      </w:r>
      <w:proofErr w:type="spellEnd"/>
      <w:r w:rsidRPr="00C27993">
        <w:rPr>
          <w:color w:val="000000"/>
        </w:rPr>
        <w:t>.</w:t>
      </w:r>
    </w:p>
    <w:p w14:paraId="6B32330D" w14:textId="77777777" w:rsidR="00DC6009" w:rsidRPr="00245A76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b/>
          <w:bCs/>
          <w:color w:val="000000"/>
        </w:rPr>
      </w:pPr>
      <w:r w:rsidRPr="00D41312">
        <w:rPr>
          <w:b/>
          <w:bCs/>
          <w:color w:val="000000"/>
        </w:rPr>
        <w:t xml:space="preserve">Collaborated with Gai </w:t>
      </w:r>
      <w:r w:rsidRPr="00C27993">
        <w:rPr>
          <w:color w:val="000000"/>
        </w:rPr>
        <w:t>on work planning and task assignment.</w:t>
      </w:r>
    </w:p>
    <w:p w14:paraId="205D6A2D" w14:textId="77777777" w:rsidR="00245A76" w:rsidRPr="00D41312" w:rsidRDefault="00245A76" w:rsidP="00245A76">
      <w:pPr>
        <w:spacing w:before="100" w:beforeAutospacing="1" w:after="100" w:afterAutospacing="1"/>
        <w:ind w:left="720"/>
        <w:rPr>
          <w:b/>
          <w:bCs/>
          <w:color w:val="000000"/>
        </w:rPr>
      </w:pPr>
    </w:p>
    <w:p w14:paraId="7FDD7580" w14:textId="77777777" w:rsidR="00DC6009" w:rsidRPr="00C27993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 w:rsidRPr="00C27993">
        <w:rPr>
          <w:b/>
          <w:bCs/>
          <w:color w:val="000000"/>
        </w:rPr>
        <w:t xml:space="preserve">Read two papers </w:t>
      </w:r>
      <w:r w:rsidRPr="00C27993">
        <w:rPr>
          <w:color w:val="000000"/>
        </w:rPr>
        <w:t>related to eye movements and physiological signals:</w:t>
      </w:r>
    </w:p>
    <w:p w14:paraId="0F20FF21" w14:textId="0270C9AB" w:rsidR="00AC39A2" w:rsidRPr="00AC39A2" w:rsidRDefault="00DC6009" w:rsidP="00AC39A2">
      <w:pPr>
        <w:numPr>
          <w:ilvl w:val="1"/>
          <w:numId w:val="25"/>
        </w:numPr>
        <w:spacing w:before="100" w:beforeAutospacing="1" w:after="100" w:afterAutospacing="1"/>
        <w:rPr>
          <w:color w:val="00B050"/>
        </w:rPr>
      </w:pPr>
      <w:r w:rsidRPr="006A3920">
        <w:rPr>
          <w:rStyle w:val="Emphasis"/>
          <w:rFonts w:eastAsiaTheme="majorEastAsia"/>
          <w:color w:val="00B050"/>
        </w:rPr>
        <w:t>Investigating the Role of Eye Movements and Physiological Signals in Search Satisfaction Prediction Using Geometric Analysis</w:t>
      </w:r>
    </w:p>
    <w:p w14:paraId="078B2E62" w14:textId="1A7A665A" w:rsidR="00AC39A2" w:rsidRPr="00AC39A2" w:rsidRDefault="00AC39A2" w:rsidP="00AC39A2">
      <w:pPr>
        <w:spacing w:before="100" w:beforeAutospacing="1" w:after="100" w:afterAutospacing="1"/>
        <w:ind w:left="1080" w:firstLine="360"/>
        <w:rPr>
          <w:rStyle w:val="Emphasis"/>
          <w:i w:val="0"/>
          <w:iCs w:val="0"/>
          <w:color w:val="000000"/>
        </w:rPr>
      </w:pPr>
      <w:r w:rsidRPr="00AC39A2">
        <w:rPr>
          <w:b/>
          <w:bCs/>
          <w:color w:val="000000"/>
        </w:rPr>
        <w:t>Goal</w:t>
      </w:r>
      <w:r w:rsidRPr="00AC39A2">
        <w:rPr>
          <w:color w:val="000000"/>
        </w:rPr>
        <w:t>:  To explore users’ information-seeking behaviors on search engine result pages (SERPs)</w:t>
      </w:r>
    </w:p>
    <w:p w14:paraId="45ADCF0B" w14:textId="5F29CA63" w:rsidR="009D0903" w:rsidRDefault="009D0903" w:rsidP="009D0903">
      <w:pPr>
        <w:spacing w:before="100" w:beforeAutospacing="1" w:after="100" w:afterAutospacing="1"/>
        <w:ind w:left="1440"/>
        <w:rPr>
          <w:color w:val="000000"/>
        </w:rPr>
      </w:pPr>
      <w:r w:rsidRPr="0068508D">
        <w:rPr>
          <w:b/>
          <w:bCs/>
          <w:color w:val="000000"/>
        </w:rPr>
        <w:t>Input</w:t>
      </w:r>
      <w:r w:rsidRPr="009D0903">
        <w:rPr>
          <w:color w:val="000000"/>
        </w:rPr>
        <w:t>:</w:t>
      </w:r>
      <w:r>
        <w:rPr>
          <w:color w:val="000000"/>
        </w:rPr>
        <w:t xml:space="preserve"> </w:t>
      </w:r>
      <w:r w:rsidRPr="009D0903">
        <w:rPr>
          <w:color w:val="000000"/>
        </w:rPr>
        <w:t>eye-tracking, electrodermal activity (EDA), and user logs</w:t>
      </w:r>
    </w:p>
    <w:p w14:paraId="57EFD433" w14:textId="6D870FC2" w:rsidR="00245A76" w:rsidRDefault="008D5CD8" w:rsidP="008D5CD8">
      <w:pPr>
        <w:spacing w:before="100" w:beforeAutospacing="1" w:after="100" w:afterAutospacing="1"/>
        <w:ind w:left="1440"/>
        <w:rPr>
          <w:color w:val="000000"/>
        </w:rPr>
      </w:pPr>
      <w:r w:rsidRPr="0068508D">
        <w:rPr>
          <w:b/>
          <w:bCs/>
          <w:color w:val="000000"/>
        </w:rPr>
        <w:t>Result</w:t>
      </w:r>
      <w:r>
        <w:rPr>
          <w:color w:val="000000"/>
        </w:rPr>
        <w:t>:</w:t>
      </w:r>
      <w:r w:rsidR="009D0903" w:rsidRPr="009D0903">
        <w:rPr>
          <w:color w:val="000000"/>
        </w:rPr>
        <w:t xml:space="preserve"> </w:t>
      </w:r>
      <w:r>
        <w:rPr>
          <w:color w:val="000000"/>
        </w:rPr>
        <w:t>B</w:t>
      </w:r>
      <w:r w:rsidR="009D0903" w:rsidRPr="009D0903">
        <w:rPr>
          <w:color w:val="000000"/>
        </w:rPr>
        <w:t xml:space="preserve">ased on 1,590 search queries, showed that the proposed strategies </w:t>
      </w:r>
      <w:r w:rsidR="009D0903" w:rsidRPr="008D5CD8">
        <w:rPr>
          <w:color w:val="FF0000"/>
        </w:rPr>
        <w:t xml:space="preserve">effectively predicted </w:t>
      </w:r>
      <w:r w:rsidR="009D0903" w:rsidRPr="009D0903">
        <w:rPr>
          <w:color w:val="000000"/>
        </w:rPr>
        <w:t xml:space="preserve">query-level user satisfaction </w:t>
      </w:r>
      <w:r w:rsidR="009D0903" w:rsidRPr="008D5CD8">
        <w:rPr>
          <w:color w:val="FF0000"/>
        </w:rPr>
        <w:t>using EDA and eye-tracking data</w:t>
      </w:r>
      <w:r w:rsidR="009D0903" w:rsidRPr="009D0903">
        <w:rPr>
          <w:color w:val="000000"/>
        </w:rPr>
        <w:t>. Combining these physiological signals with user behavior data extracted from user logs led to a significantly better linear model fit than using user behavior data alone</w:t>
      </w:r>
      <w:r w:rsidR="009D0903" w:rsidRPr="009D0903">
        <w:rPr>
          <w:color w:val="000000"/>
        </w:rPr>
        <w:t>.</w:t>
      </w:r>
    </w:p>
    <w:p w14:paraId="0640E44D" w14:textId="5DF14BA9" w:rsidR="008D5CD8" w:rsidRDefault="008D5CD8" w:rsidP="008D5CD8">
      <w:pPr>
        <w:spacing w:before="100" w:beforeAutospacing="1" w:after="100" w:afterAutospacing="1"/>
        <w:ind w:left="1440"/>
        <w:rPr>
          <w:b/>
          <w:bCs/>
          <w:color w:val="0070C0"/>
        </w:rPr>
      </w:pPr>
      <w:r w:rsidRPr="008D5CD8">
        <w:rPr>
          <w:b/>
          <w:bCs/>
          <w:color w:val="0070C0"/>
        </w:rPr>
        <w:t xml:space="preserve">Performance (EDA + Eye-tracking + Behavior) &gt; </w:t>
      </w:r>
      <w:r w:rsidRPr="008D5CD8">
        <w:rPr>
          <w:b/>
          <w:bCs/>
          <w:color w:val="0070C0"/>
        </w:rPr>
        <w:t>Performance (</w:t>
      </w:r>
      <w:r w:rsidRPr="008D5CD8">
        <w:rPr>
          <w:b/>
          <w:bCs/>
          <w:color w:val="0070C0"/>
        </w:rPr>
        <w:t>single dataset</w:t>
      </w:r>
      <w:r w:rsidRPr="008D5CD8">
        <w:rPr>
          <w:b/>
          <w:bCs/>
          <w:color w:val="0070C0"/>
        </w:rPr>
        <w:t>)</w:t>
      </w:r>
    </w:p>
    <w:p w14:paraId="7EB4B935" w14:textId="4DB865AD" w:rsidR="00D40140" w:rsidRDefault="00D40140" w:rsidP="00D40140">
      <w:pPr>
        <w:pStyle w:val="NormalWeb"/>
        <w:ind w:left="720"/>
      </w:pPr>
      <w:r>
        <w:rPr>
          <w:noProof/>
          <w:color w:val="00000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1742A" wp14:editId="5DCE06CA">
                <wp:simplePos x="0" y="0"/>
                <wp:positionH relativeFrom="column">
                  <wp:posOffset>1091565</wp:posOffset>
                </wp:positionH>
                <wp:positionV relativeFrom="paragraph">
                  <wp:posOffset>2332355</wp:posOffset>
                </wp:positionV>
                <wp:extent cx="4179993" cy="114300"/>
                <wp:effectExtent l="12700" t="12700" r="24130" b="25400"/>
                <wp:wrapNone/>
                <wp:docPr id="1556717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6022C6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1742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5.95pt;margin-top:183.65pt;width:329.1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" filled="f" strokecolor="red" strokeweight="3pt">
                <v:textbox>
                  <w:txbxContent>
                    <w:p w14:paraId="606022C6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D1C60" wp14:editId="550C8EC5">
                <wp:simplePos x="0" y="0"/>
                <wp:positionH relativeFrom="column">
                  <wp:posOffset>1091565</wp:posOffset>
                </wp:positionH>
                <wp:positionV relativeFrom="paragraph">
                  <wp:posOffset>2882900</wp:posOffset>
                </wp:positionV>
                <wp:extent cx="4179993" cy="114300"/>
                <wp:effectExtent l="12700" t="12700" r="24130" b="25400"/>
                <wp:wrapNone/>
                <wp:docPr id="18844259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05B988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D1C60" id="_x0000_s1027" type="#_x0000_t202" style="position:absolute;left:0;text-align:left;margin-left:85.95pt;margin-top:227pt;width:329.1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EvLMQ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" filled="f" strokecolor="red" strokeweight="3pt">
                <v:textbox>
                  <w:txbxContent>
                    <w:p w14:paraId="4505B988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88436B" wp14:editId="46F58C1A">
                <wp:simplePos x="0" y="0"/>
                <wp:positionH relativeFrom="column">
                  <wp:posOffset>1087755</wp:posOffset>
                </wp:positionH>
                <wp:positionV relativeFrom="paragraph">
                  <wp:posOffset>3441065</wp:posOffset>
                </wp:positionV>
                <wp:extent cx="4179993" cy="114300"/>
                <wp:effectExtent l="12700" t="12700" r="24130" b="25400"/>
                <wp:wrapNone/>
                <wp:docPr id="9387551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B5C04F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436B" id="_x0000_s1028" type="#_x0000_t202" style="position:absolute;left:0;text-align:left;margin-left:85.65pt;margin-top:270.95pt;width:329.1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OpvMw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" filled="f" strokecolor="red" strokeweight="3pt">
                <v:textbox>
                  <w:txbxContent>
                    <w:p w14:paraId="68B5C04F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3E854" wp14:editId="2AACEC64">
                <wp:simplePos x="0" y="0"/>
                <wp:positionH relativeFrom="column">
                  <wp:posOffset>1087755</wp:posOffset>
                </wp:positionH>
                <wp:positionV relativeFrom="paragraph">
                  <wp:posOffset>3729355</wp:posOffset>
                </wp:positionV>
                <wp:extent cx="4179993" cy="114300"/>
                <wp:effectExtent l="12700" t="12700" r="24130" b="25400"/>
                <wp:wrapNone/>
                <wp:docPr id="15153262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79144E" w14:textId="77777777" w:rsidR="00D40140" w:rsidRDefault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E854" id="_x0000_s1029" type="#_x0000_t202" style="position:absolute;left:0;text-align:left;margin-left:85.65pt;margin-top:293.65pt;width:329.1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qW6Mg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" filled="f" strokecolor="red" strokeweight="3pt">
                <v:textbox>
                  <w:txbxContent>
                    <w:p w14:paraId="7479144E" w14:textId="77777777" w:rsidR="00D40140" w:rsidRDefault="00D40140"/>
                  </w:txbxContent>
                </v:textbox>
              </v:shape>
            </w:pict>
          </mc:Fallback>
        </mc:AlternateContent>
      </w:r>
      <w:r w:rsidRPr="00D40140">
        <w:drawing>
          <wp:inline distT="0" distB="0" distL="0" distR="0" wp14:anchorId="2A9BC86D" wp14:editId="2A9883D9">
            <wp:extent cx="4836165" cy="4402667"/>
            <wp:effectExtent l="0" t="0" r="2540" b="4445"/>
            <wp:docPr id="364259466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9466" name="Picture 1" descr="A table of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871" cy="44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9CFB" w14:textId="77777777" w:rsidR="00D40140" w:rsidRPr="00D40140" w:rsidRDefault="00D40140" w:rsidP="00D40140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color w:val="0070C0"/>
        </w:rPr>
      </w:pPr>
      <w:r w:rsidRPr="00D40140">
        <w:rPr>
          <w:color w:val="0070C0"/>
        </w:rPr>
        <w:t>Incorporate subject behavior features.</w:t>
      </w:r>
    </w:p>
    <w:p w14:paraId="2FCD7186" w14:textId="15B0C005" w:rsidR="00D40140" w:rsidRDefault="00D40140" w:rsidP="00D40140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color w:val="0070C0"/>
        </w:rPr>
      </w:pPr>
      <w:r w:rsidRPr="00D40140">
        <w:rPr>
          <w:color w:val="0070C0"/>
        </w:rPr>
        <w:t>Apply the new GBDT model to our updated dataset.</w:t>
      </w:r>
    </w:p>
    <w:p w14:paraId="2DFADEFE" w14:textId="77777777" w:rsidR="00D40140" w:rsidRPr="00D40140" w:rsidRDefault="00D40140" w:rsidP="00D40140">
      <w:pPr>
        <w:pStyle w:val="ListParagraph"/>
        <w:spacing w:before="100" w:beforeAutospacing="1" w:after="100" w:afterAutospacing="1"/>
        <w:rPr>
          <w:rStyle w:val="Emphasis"/>
          <w:i w:val="0"/>
          <w:iCs w:val="0"/>
          <w:color w:val="0070C0"/>
        </w:rPr>
      </w:pPr>
    </w:p>
    <w:p w14:paraId="6C55D97B" w14:textId="049618F0" w:rsidR="00DC6009" w:rsidRPr="006A3920" w:rsidRDefault="00DC6009" w:rsidP="00D40140">
      <w:pPr>
        <w:pStyle w:val="ListParagraph"/>
        <w:numPr>
          <w:ilvl w:val="0"/>
          <w:numId w:val="31"/>
        </w:numPr>
        <w:spacing w:before="100" w:beforeAutospacing="1" w:after="100" w:afterAutospacing="1"/>
        <w:rPr>
          <w:rStyle w:val="Emphasis"/>
          <w:rFonts w:eastAsiaTheme="majorEastAsia"/>
          <w:color w:val="00B050"/>
        </w:rPr>
      </w:pPr>
      <w:r w:rsidRPr="006A3920">
        <w:rPr>
          <w:rStyle w:val="Emphasis"/>
          <w:rFonts w:eastAsiaTheme="majorEastAsia"/>
          <w:color w:val="00B050"/>
        </w:rPr>
        <w:t>Significant Measures of Gaze and Pupil Movement for Evaluating Empathy between Viewers and Digital Content</w:t>
      </w:r>
    </w:p>
    <w:p w14:paraId="013329AD" w14:textId="4BDAF2D2" w:rsidR="00AC39A2" w:rsidRDefault="00AC39A2" w:rsidP="00AC39A2">
      <w:pPr>
        <w:pStyle w:val="NormalWeb"/>
        <w:ind w:left="720"/>
        <w:rPr>
          <w:color w:val="000000"/>
        </w:rPr>
      </w:pPr>
      <w:r w:rsidRPr="00AC39A2">
        <w:rPr>
          <w:rStyle w:val="Emphasis"/>
          <w:rFonts w:eastAsiaTheme="majorEastAsia"/>
          <w:b/>
          <w:bCs/>
          <w:color w:val="0E2841" w:themeColor="text2"/>
        </w:rPr>
        <w:t>Goal:</w:t>
      </w:r>
      <w:r w:rsidRPr="00AC39A2">
        <w:rPr>
          <w:rStyle w:val="Emphasis"/>
          <w:rFonts w:eastAsiaTheme="majorEastAsia"/>
          <w:color w:val="0E2841" w:themeColor="text2"/>
        </w:rPr>
        <w:t xml:space="preserve"> </w:t>
      </w:r>
      <w:r w:rsidRPr="00AC39A2">
        <w:rPr>
          <w:color w:val="000000"/>
        </w:rPr>
        <w:t xml:space="preserve">This study explores feature changes in eye movements when a viewer empathizes with the video’s content. </w:t>
      </w:r>
      <w:r w:rsidR="00AC157E">
        <w:rPr>
          <w:color w:val="000000"/>
        </w:rPr>
        <w:t>They</w:t>
      </w:r>
      <w:r w:rsidR="00AC157E" w:rsidRPr="00AC157E">
        <w:rPr>
          <w:color w:val="000000"/>
        </w:rPr>
        <w:t xml:space="preserve"> were interested in the relationship between pupil size and the empathic and non- empathic video conditions.</w:t>
      </w:r>
    </w:p>
    <w:p w14:paraId="78EC914D" w14:textId="53826556" w:rsidR="00AC157E" w:rsidRDefault="00AC157E" w:rsidP="00AC157E">
      <w:pPr>
        <w:pStyle w:val="NormalWeb"/>
        <w:ind w:left="720"/>
        <w:rPr>
          <w:rFonts w:ascii="URWPalladioL" w:hAnsi="URWPalladioL"/>
          <w:b/>
          <w:bCs/>
          <w:sz w:val="20"/>
          <w:szCs w:val="20"/>
        </w:rPr>
      </w:pPr>
      <w:r>
        <w:rPr>
          <w:rFonts w:ascii="URWPalladioL" w:hAnsi="URWPalladioL"/>
          <w:b/>
          <w:bCs/>
          <w:sz w:val="20"/>
          <w:szCs w:val="20"/>
        </w:rPr>
        <w:t>Hypothesis</w:t>
      </w:r>
      <w:r>
        <w:rPr>
          <w:rFonts w:ascii="URWPalladioL" w:hAnsi="URWPalladioL"/>
          <w:b/>
          <w:bCs/>
          <w:sz w:val="20"/>
          <w:szCs w:val="20"/>
        </w:rPr>
        <w:t>:</w:t>
      </w:r>
      <w:r w:rsidRPr="00AC157E">
        <w:t xml:space="preserve"> </w:t>
      </w:r>
      <w:r w:rsidRPr="00AC157E">
        <w:rPr>
          <w:rFonts w:ascii="URWPalladioL" w:hAnsi="URWPalladioL"/>
          <w:sz w:val="20"/>
          <w:szCs w:val="20"/>
        </w:rPr>
        <w:t xml:space="preserve">Based on the </w:t>
      </w:r>
      <w:proofErr w:type="gramStart"/>
      <w:r w:rsidRPr="00AC157E">
        <w:rPr>
          <w:rFonts w:ascii="URWPalladioL" w:hAnsi="URWPalladioL"/>
          <w:sz w:val="20"/>
          <w:szCs w:val="20"/>
        </w:rPr>
        <w:t>aforementioned literature</w:t>
      </w:r>
      <w:proofErr w:type="gramEnd"/>
      <w:r w:rsidRPr="00AC157E">
        <w:rPr>
          <w:rFonts w:ascii="URWPalladioL" w:hAnsi="URWPalladioL"/>
          <w:sz w:val="20"/>
          <w:szCs w:val="20"/>
        </w:rPr>
        <w:t xml:space="preserve"> review, we </w:t>
      </w:r>
      <w:r w:rsidRPr="00E94295">
        <w:rPr>
          <w:rFonts w:ascii="URWPalladioL" w:hAnsi="URWPalladioL"/>
          <w:b/>
          <w:bCs/>
          <w:sz w:val="20"/>
          <w:szCs w:val="20"/>
          <w:highlight w:val="yellow"/>
        </w:rPr>
        <w:t xml:space="preserve">hypothesized a significant difference in </w:t>
      </w:r>
      <w:r w:rsidRPr="00BF733C">
        <w:rPr>
          <w:rFonts w:ascii="URWPalladioL" w:hAnsi="URWPalladioL"/>
          <w:b/>
          <w:bCs/>
          <w:color w:val="FF0000"/>
          <w:sz w:val="20"/>
          <w:szCs w:val="20"/>
          <w:highlight w:val="yellow"/>
        </w:rPr>
        <w:t xml:space="preserve">eye movement </w:t>
      </w:r>
      <w:r w:rsidRPr="00E94295">
        <w:rPr>
          <w:rFonts w:ascii="URWPalladioL" w:hAnsi="URWPalladioL"/>
          <w:b/>
          <w:bCs/>
          <w:sz w:val="20"/>
          <w:szCs w:val="20"/>
          <w:highlight w:val="yellow"/>
        </w:rPr>
        <w:t xml:space="preserve">features (pupil size, fixation, and saccade) </w:t>
      </w:r>
      <w:r w:rsidRPr="00BF733C">
        <w:rPr>
          <w:rFonts w:ascii="URWPalladioL" w:hAnsi="URWPalladioL"/>
          <w:b/>
          <w:bCs/>
          <w:color w:val="FF0000"/>
          <w:sz w:val="20"/>
          <w:szCs w:val="20"/>
          <w:highlight w:val="yellow"/>
        </w:rPr>
        <w:t>when a person views digital content:</w:t>
      </w:r>
    </w:p>
    <w:p w14:paraId="3E9E0A5A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1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1).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the empathic and non-empathic conditions in all videos (i.e., pleasant-aroused, pleasant-relaxed, unpleasant-aroused, and unpleasant-relaxed)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4FFFE427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2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2).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6E0949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3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3).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10B2532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lastRenderedPageBreak/>
        <w:t>Hypothesis 4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4).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42DE720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5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5).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1008812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6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6).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pleasant-aroused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31509149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7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7).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pleasant-relaxed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7AE2739C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8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8).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unpleasant-relaxed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5C7A1C8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9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9).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unpleasant-aroused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34C8096" w14:textId="63CCB53E" w:rsidR="00AC157E" w:rsidRDefault="00B84F55" w:rsidP="00AC157E">
      <w:pPr>
        <w:pStyle w:val="NormalWeb"/>
        <w:rPr>
          <w:b/>
          <w:bCs/>
        </w:rPr>
      </w:pPr>
      <w:r w:rsidRPr="00B84F55">
        <w:rPr>
          <w:b/>
          <w:bCs/>
        </w:rPr>
        <w:t>Experiment:</w:t>
      </w:r>
    </w:p>
    <w:p w14:paraId="7F632F40" w14:textId="5ECDA967" w:rsidR="00B84F55" w:rsidRPr="00B84F55" w:rsidRDefault="00B84F55" w:rsidP="00AC157E">
      <w:pPr>
        <w:pStyle w:val="NormalWeb"/>
        <w:rPr>
          <w:b/>
          <w:bCs/>
        </w:rPr>
      </w:pPr>
      <w:r w:rsidRPr="00AC157E">
        <w:rPr>
          <w:color w:val="000000"/>
        </w:rPr>
        <w:drawing>
          <wp:inline distT="0" distB="0" distL="0" distR="0" wp14:anchorId="12E8B800" wp14:editId="04E79AD7">
            <wp:extent cx="5257800" cy="4191000"/>
            <wp:effectExtent l="0" t="0" r="0" b="0"/>
            <wp:docPr id="39374696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6969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2C9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4E1AC47B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4086FE57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1F47FCC5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5A9D7DDC" w14:textId="77777777" w:rsidR="00AC39A2" w:rsidRDefault="00AC39A2" w:rsidP="00B84F55">
      <w:pPr>
        <w:pStyle w:val="NormalWeb"/>
        <w:ind w:firstLine="720"/>
        <w:rPr>
          <w:color w:val="000000"/>
        </w:rPr>
      </w:pPr>
      <w:r>
        <w:rPr>
          <w:rStyle w:val="Emphasis"/>
          <w:rFonts w:eastAsiaTheme="majorEastAsia"/>
          <w:b/>
          <w:bCs/>
          <w:color w:val="0E2841" w:themeColor="text2"/>
        </w:rPr>
        <w:lastRenderedPageBreak/>
        <w:t>Input:</w:t>
      </w:r>
      <w:r>
        <w:t xml:space="preserve"> </w:t>
      </w:r>
      <w:r w:rsidRPr="00AC39A2">
        <w:rPr>
          <w:color w:val="000000"/>
        </w:rPr>
        <w:t xml:space="preserve">Seven feature variables of eye movements </w:t>
      </w:r>
    </w:p>
    <w:p w14:paraId="643023A4" w14:textId="4FC90BCC" w:rsidR="00ED3CF5" w:rsidRDefault="00ED3CF5" w:rsidP="00B84F55">
      <w:pPr>
        <w:pStyle w:val="NormalWeb"/>
        <w:ind w:firstLine="720"/>
        <w:rPr>
          <w:color w:val="000000"/>
        </w:rPr>
      </w:pPr>
      <w:r w:rsidRPr="00AC157E">
        <w:drawing>
          <wp:inline distT="0" distB="0" distL="0" distR="0" wp14:anchorId="6ED66806" wp14:editId="3261A2FE">
            <wp:extent cx="3615267" cy="797213"/>
            <wp:effectExtent l="0" t="0" r="4445" b="3175"/>
            <wp:docPr id="20094649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493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046" cy="8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392" w14:textId="239D0DBC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change of pupil diameter</w:t>
      </w:r>
      <w:r w:rsidR="00C16E46">
        <w:rPr>
          <w:color w:val="000000"/>
        </w:rPr>
        <w:t xml:space="preserve"> (pupil)</w:t>
      </w:r>
    </w:p>
    <w:p w14:paraId="30BBC888" w14:textId="28F1D9A9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peak pupil dilation</w:t>
      </w:r>
      <w:r w:rsidR="00C16E46">
        <w:rPr>
          <w:color w:val="000000"/>
        </w:rPr>
        <w:t xml:space="preserve"> (pupil)</w:t>
      </w:r>
    </w:p>
    <w:p w14:paraId="717A3CEF" w14:textId="5186AE6F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>very short</w:t>
      </w:r>
      <w:r w:rsidR="00A26501" w:rsidRPr="00646878">
        <w:rPr>
          <w:b/>
          <w:bCs/>
          <w:color w:val="000000"/>
        </w:rPr>
        <w:t xml:space="preserve"> </w:t>
      </w:r>
      <w:r w:rsidR="00A26501" w:rsidRPr="00646878">
        <w:rPr>
          <w:b/>
          <w:bCs/>
          <w:color w:val="000000"/>
        </w:rPr>
        <w:t xml:space="preserve">(&lt;150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(Gaz</w:t>
      </w:r>
      <w:r w:rsidR="00ED3CF5">
        <w:rPr>
          <w:color w:val="000000"/>
        </w:rPr>
        <w:t>e</w:t>
      </w:r>
      <w:r>
        <w:rPr>
          <w:color w:val="000000"/>
        </w:rPr>
        <w:t>)</w:t>
      </w:r>
    </w:p>
    <w:p w14:paraId="11808EBB" w14:textId="04851AFA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>mid</w:t>
      </w:r>
      <w:r w:rsidRPr="00646878">
        <w:rPr>
          <w:b/>
          <w:bCs/>
          <w:color w:val="000000"/>
        </w:rPr>
        <w:t xml:space="preserve"> </w:t>
      </w:r>
      <w:r w:rsidR="00A26501" w:rsidRPr="00646878">
        <w:rPr>
          <w:b/>
          <w:bCs/>
          <w:color w:val="000000"/>
        </w:rPr>
        <w:t xml:space="preserve">(150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 xml:space="preserve"> &lt;= </w:t>
      </w:r>
      <w:r w:rsidR="00646878" w:rsidRPr="00646878">
        <w:rPr>
          <w:b/>
          <w:bCs/>
          <w:color w:val="000000"/>
        </w:rPr>
        <w:t>duration</w:t>
      </w:r>
      <w:r w:rsidR="00A26501" w:rsidRPr="00646878">
        <w:rPr>
          <w:b/>
          <w:bCs/>
          <w:color w:val="000000"/>
        </w:rPr>
        <w:t xml:space="preserve"> &lt;= </w:t>
      </w:r>
      <w:r w:rsidR="00A26501" w:rsidRPr="00646878">
        <w:rPr>
          <w:b/>
          <w:bCs/>
          <w:color w:val="000000"/>
        </w:rPr>
        <w:t xml:space="preserve">900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 w:rsidR="00A26501"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</w:t>
      </w:r>
      <w:r>
        <w:rPr>
          <w:color w:val="000000"/>
        </w:rPr>
        <w:t>(Gaze)</w:t>
      </w:r>
    </w:p>
    <w:p w14:paraId="6C11E41D" w14:textId="4C576A4A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 xml:space="preserve">over long </w:t>
      </w:r>
      <w:r w:rsidR="00A26501" w:rsidRPr="00646878">
        <w:rPr>
          <w:b/>
          <w:bCs/>
          <w:color w:val="000000"/>
        </w:rPr>
        <w:t xml:space="preserve">(&gt;900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 w:rsidR="00A26501"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</w:t>
      </w:r>
      <w:r>
        <w:rPr>
          <w:color w:val="000000"/>
        </w:rPr>
        <w:t>(Gaze)</w:t>
      </w:r>
    </w:p>
    <w:p w14:paraId="6551C723" w14:textId="77777777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saccadic amplitude</w:t>
      </w:r>
    </w:p>
    <w:p w14:paraId="0B389528" w14:textId="6FDF8FDA" w:rsidR="00AC157E" w:rsidRDefault="00AC39A2" w:rsidP="003B27C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saccadic count</w:t>
      </w:r>
    </w:p>
    <w:p w14:paraId="1A17856D" w14:textId="77777777" w:rsidR="003B27C2" w:rsidRPr="006970B1" w:rsidRDefault="003B27C2" w:rsidP="003B27C2">
      <w:pPr>
        <w:pStyle w:val="NormalWeb"/>
        <w:rPr>
          <w:rFonts w:ascii="URWPalladioL" w:hAnsi="URWPalladioL"/>
          <w:b/>
          <w:bCs/>
          <w:i/>
          <w:iCs/>
          <w:sz w:val="15"/>
          <w:szCs w:val="15"/>
        </w:rPr>
      </w:pPr>
      <w:r w:rsidRPr="006970B1">
        <w:rPr>
          <w:b/>
          <w:bCs/>
          <w:i/>
          <w:iCs/>
          <w:color w:val="000000"/>
          <w:sz w:val="20"/>
          <w:szCs w:val="20"/>
        </w:rPr>
        <w:t>saccadic</w:t>
      </w:r>
    </w:p>
    <w:p w14:paraId="24608046" w14:textId="77777777" w:rsid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Experimental studies of saccadic eye movements have produced a considerable amount of data. </w:t>
      </w:r>
    </w:p>
    <w:p w14:paraId="5B12C01F" w14:textId="51E04915" w:rsidR="003B27C2" w:rsidRP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In the case of eye movements elicited by specific visual targets, the significant measures were the metrics of saccadic amplitude and saccadic count. </w:t>
      </w:r>
    </w:p>
    <w:p w14:paraId="79614CBC" w14:textId="77777777" w:rsidR="003B27C2" w:rsidRP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The amplitude is the angle in degrees between two fixation points. Measures were provided based on the calculation of </w:t>
      </w:r>
      <w:proofErr w:type="spellStart"/>
      <w:r w:rsidRPr="006970B1">
        <w:rPr>
          <w:rFonts w:ascii="URWPalladioL" w:hAnsi="URWPalladioL"/>
          <w:b/>
          <w:bCs/>
          <w:i/>
          <w:iCs/>
          <w:sz w:val="15"/>
          <w:szCs w:val="15"/>
        </w:rPr>
        <w:t>GazePoint</w:t>
      </w:r>
      <w:proofErr w:type="spellEnd"/>
      <w:r w:rsidRPr="006970B1">
        <w:rPr>
          <w:rFonts w:ascii="URWPalladioL" w:hAnsi="URWPalladioL"/>
          <w:b/>
          <w:bCs/>
          <w:i/>
          <w:iCs/>
          <w:sz w:val="15"/>
          <w:szCs w:val="15"/>
        </w:rPr>
        <w:t xml:space="preserve"> equipment</w:t>
      </w:r>
      <w:r w:rsidRPr="006970B1">
        <w:rPr>
          <w:rFonts w:ascii="URWPalladioL" w:hAnsi="URWPalladioL"/>
          <w:i/>
          <w:iCs/>
          <w:sz w:val="15"/>
          <w:szCs w:val="15"/>
        </w:rPr>
        <w:t>, which averages eye positions.</w:t>
      </w:r>
    </w:p>
    <w:p w14:paraId="24C9C295" w14:textId="428E858C" w:rsidR="003B27C2" w:rsidRDefault="006970B1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>They</w:t>
      </w:r>
      <w:r w:rsidR="003B27C2" w:rsidRPr="006970B1">
        <w:rPr>
          <w:rFonts w:ascii="URWPalladioL" w:hAnsi="URWPalladioL"/>
          <w:i/>
          <w:iCs/>
          <w:sz w:val="15"/>
          <w:szCs w:val="15"/>
        </w:rPr>
        <w:t xml:space="preserve"> </w:t>
      </w:r>
      <w:r w:rsidR="003B27C2" w:rsidRPr="006970B1">
        <w:rPr>
          <w:rFonts w:ascii="URWPalladioL" w:hAnsi="URWPalladioL"/>
          <w:b/>
          <w:bCs/>
          <w:i/>
          <w:iCs/>
          <w:sz w:val="15"/>
          <w:szCs w:val="15"/>
        </w:rPr>
        <w:t>hypothesized</w:t>
      </w:r>
      <w:r w:rsidR="003B27C2" w:rsidRPr="006970B1">
        <w:rPr>
          <w:rFonts w:ascii="URWPalladioL" w:hAnsi="URWPalladioL"/>
          <w:i/>
          <w:iCs/>
          <w:sz w:val="15"/>
          <w:szCs w:val="15"/>
        </w:rPr>
        <w:t xml:space="preserve"> that the saccadic amplitude would be greater in the empathic condition than in the non-empathic condition. </w:t>
      </w:r>
    </w:p>
    <w:p w14:paraId="3589FD37" w14:textId="77777777" w:rsidR="006970B1" w:rsidRDefault="006970B1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</w:p>
    <w:p w14:paraId="403DA001" w14:textId="44496678" w:rsidR="006970B1" w:rsidRPr="0064730E" w:rsidRDefault="0064730E" w:rsidP="003B27C2">
      <w:pPr>
        <w:pStyle w:val="NormalWeb"/>
        <w:rPr>
          <w:rFonts w:ascii="URWPalladioL" w:hAnsi="URWPalladioL"/>
          <w:b/>
          <w:bCs/>
          <w:sz w:val="15"/>
          <w:szCs w:val="15"/>
        </w:rPr>
      </w:pPr>
      <w:r w:rsidRPr="0064730E">
        <w:rPr>
          <w:rFonts w:ascii="URWPalladioL" w:hAnsi="URWPalladioL"/>
          <w:b/>
          <w:bCs/>
          <w:sz w:val="15"/>
          <w:szCs w:val="15"/>
        </w:rPr>
        <w:t>Left pupil vs Right pupil</w:t>
      </w:r>
    </w:p>
    <w:p w14:paraId="497C3DB9" w14:textId="5E4F50AD" w:rsidR="00AC39A2" w:rsidRDefault="007475D3" w:rsidP="00AC39A2">
      <w:pPr>
        <w:pStyle w:val="NormalWeb"/>
        <w:ind w:left="720"/>
      </w:pPr>
      <w:r w:rsidRPr="007475D3">
        <w:drawing>
          <wp:inline distT="0" distB="0" distL="0" distR="0" wp14:anchorId="165CF76D" wp14:editId="3862DD23">
            <wp:extent cx="4783667" cy="1475475"/>
            <wp:effectExtent l="0" t="0" r="4445" b="0"/>
            <wp:docPr id="187203334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33349" name="Picture 1" descr="A table with numbers and symb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474" cy="14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2C41" w14:textId="77777777" w:rsidR="006A6647" w:rsidRDefault="006A6647" w:rsidP="00AC39A2">
      <w:pPr>
        <w:pStyle w:val="NormalWeb"/>
        <w:ind w:left="720"/>
      </w:pPr>
    </w:p>
    <w:p w14:paraId="2920D3AA" w14:textId="77777777" w:rsidR="006A6647" w:rsidRDefault="006A6647" w:rsidP="00AC39A2">
      <w:pPr>
        <w:pStyle w:val="NormalWeb"/>
        <w:ind w:left="720"/>
      </w:pPr>
    </w:p>
    <w:p w14:paraId="16AD4DC8" w14:textId="77777777" w:rsidR="006A6647" w:rsidRDefault="006A6647" w:rsidP="00AC39A2">
      <w:pPr>
        <w:pStyle w:val="NormalWeb"/>
        <w:ind w:left="720"/>
      </w:pPr>
    </w:p>
    <w:p w14:paraId="038609B3" w14:textId="77777777" w:rsidR="006A6647" w:rsidRDefault="006A6647" w:rsidP="00AC39A2">
      <w:pPr>
        <w:pStyle w:val="NormalWeb"/>
        <w:ind w:left="720"/>
      </w:pPr>
    </w:p>
    <w:p w14:paraId="43EC006F" w14:textId="77777777" w:rsidR="006A6647" w:rsidRDefault="006A6647" w:rsidP="00AC39A2">
      <w:pPr>
        <w:pStyle w:val="NormalWeb"/>
        <w:ind w:left="720"/>
      </w:pPr>
    </w:p>
    <w:p w14:paraId="14FBE96D" w14:textId="77777777" w:rsidR="006A6647" w:rsidRDefault="006A6647" w:rsidP="006A6647">
      <w:pPr>
        <w:pStyle w:val="NormalWeb"/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lastRenderedPageBreak/>
        <w:t>They</w:t>
      </w:r>
      <w:r>
        <w:rPr>
          <w:rFonts w:ascii="URWPalladioL" w:hAnsi="URWPalladioL"/>
          <w:sz w:val="20"/>
          <w:szCs w:val="20"/>
        </w:rPr>
        <w:t xml:space="preserve"> calculated the mean baseline pupil diameter for each participant. </w:t>
      </w:r>
    </w:p>
    <w:p w14:paraId="35ADFE2A" w14:textId="7ADAA494" w:rsidR="006A6647" w:rsidRDefault="006A6647" w:rsidP="00931CB6">
      <w:pPr>
        <w:pStyle w:val="NormalWeb"/>
        <w:numPr>
          <w:ilvl w:val="0"/>
          <w:numId w:val="33"/>
        </w:numPr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t>CLPD</w:t>
      </w:r>
      <w:r>
        <w:rPr>
          <w:rFonts w:ascii="URWPalladioL" w:hAnsi="URWPalladioL"/>
          <w:sz w:val="20"/>
          <w:szCs w:val="20"/>
        </w:rPr>
        <w:t>:</w:t>
      </w:r>
      <w:r>
        <w:rPr>
          <w:rFonts w:ascii="URWPalladioL" w:hAnsi="URWPalladioL"/>
          <w:sz w:val="20"/>
          <w:szCs w:val="20"/>
        </w:rPr>
        <w:t xml:space="preserve"> the change in the left pupil diameter</w:t>
      </w:r>
    </w:p>
    <w:p w14:paraId="5B350D83" w14:textId="7E75280A" w:rsidR="006A6647" w:rsidRDefault="006A6647" w:rsidP="00931CB6">
      <w:pPr>
        <w:pStyle w:val="NormalWeb"/>
        <w:numPr>
          <w:ilvl w:val="0"/>
          <w:numId w:val="33"/>
        </w:numPr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t>CRPD</w:t>
      </w:r>
      <w:r>
        <w:rPr>
          <w:rFonts w:ascii="URWPalladioL" w:hAnsi="URWPalladioL"/>
          <w:sz w:val="20"/>
          <w:szCs w:val="20"/>
        </w:rPr>
        <w:t>: the</w:t>
      </w:r>
      <w:r>
        <w:rPr>
          <w:rFonts w:ascii="URWPalladioL" w:hAnsi="URWPalladioL"/>
          <w:sz w:val="20"/>
          <w:szCs w:val="20"/>
        </w:rPr>
        <w:t xml:space="preserve"> change in the right pupil diameter </w:t>
      </w:r>
    </w:p>
    <w:p w14:paraId="7A90CB02" w14:textId="714630FA" w:rsidR="00931CB6" w:rsidRDefault="00931CB6" w:rsidP="00931CB6">
      <w:pPr>
        <w:pStyle w:val="NormalWeb"/>
        <w:numPr>
          <w:ilvl w:val="0"/>
          <w:numId w:val="33"/>
        </w:numPr>
      </w:pPr>
      <w:r>
        <w:rPr>
          <w:rFonts w:ascii="URWPalladioL" w:hAnsi="URWPalladioL"/>
          <w:sz w:val="20"/>
          <w:szCs w:val="20"/>
        </w:rPr>
        <w:t>PLPD</w:t>
      </w:r>
      <w:r>
        <w:rPr>
          <w:rFonts w:ascii="URWPalladioL" w:hAnsi="URWPalladioL"/>
          <w:sz w:val="20"/>
          <w:szCs w:val="20"/>
        </w:rPr>
        <w:t xml:space="preserve">: the </w:t>
      </w:r>
      <w:r w:rsidR="00897360">
        <w:rPr>
          <w:rFonts w:ascii="URWPalladioL" w:hAnsi="URWPalladioL"/>
          <w:sz w:val="20"/>
          <w:szCs w:val="20"/>
        </w:rPr>
        <w:t>peak of</w:t>
      </w:r>
      <w:r>
        <w:rPr>
          <w:rFonts w:ascii="URWPalladioL" w:hAnsi="URWPalladioL"/>
          <w:sz w:val="20"/>
          <w:szCs w:val="20"/>
        </w:rPr>
        <w:t xml:space="preserve"> </w:t>
      </w:r>
      <w:r>
        <w:rPr>
          <w:rFonts w:ascii="URWPalladioL" w:hAnsi="URWPalladioL"/>
          <w:sz w:val="20"/>
          <w:szCs w:val="20"/>
        </w:rPr>
        <w:t xml:space="preserve">left pupil dilation </w:t>
      </w:r>
    </w:p>
    <w:p w14:paraId="0D083686" w14:textId="42EE4E00" w:rsidR="00931CB6" w:rsidRPr="00897360" w:rsidRDefault="00931CB6" w:rsidP="00931CB6">
      <w:pPr>
        <w:pStyle w:val="NormalWeb"/>
        <w:numPr>
          <w:ilvl w:val="0"/>
          <w:numId w:val="33"/>
        </w:numPr>
      </w:pPr>
      <w:r w:rsidRPr="00931CB6">
        <w:rPr>
          <w:rFonts w:ascii="URWPalladioL" w:hAnsi="URWPalladioL"/>
          <w:sz w:val="20"/>
          <w:szCs w:val="20"/>
        </w:rPr>
        <w:t>PRPD</w:t>
      </w:r>
      <w:r w:rsidRPr="00931CB6">
        <w:rPr>
          <w:rFonts w:ascii="URWPalladioL" w:hAnsi="URWPalladioL"/>
          <w:sz w:val="20"/>
          <w:szCs w:val="20"/>
        </w:rPr>
        <w:t>:</w:t>
      </w:r>
      <w:r>
        <w:t xml:space="preserve"> </w:t>
      </w:r>
      <w:r w:rsidRPr="00931CB6">
        <w:rPr>
          <w:rFonts w:ascii="URWPalladioL" w:hAnsi="URWPalladioL"/>
          <w:sz w:val="20"/>
          <w:szCs w:val="20"/>
        </w:rPr>
        <w:t xml:space="preserve">the </w:t>
      </w:r>
      <w:r w:rsidRPr="00931CB6">
        <w:rPr>
          <w:rFonts w:ascii="URWPalladioL" w:hAnsi="URWPalladioL"/>
          <w:sz w:val="20"/>
          <w:szCs w:val="20"/>
        </w:rPr>
        <w:t xml:space="preserve">peak </w:t>
      </w:r>
      <w:r w:rsidRPr="00931CB6">
        <w:rPr>
          <w:rFonts w:ascii="URWPalladioL" w:hAnsi="URWPalladioL"/>
          <w:sz w:val="20"/>
          <w:szCs w:val="20"/>
        </w:rPr>
        <w:t xml:space="preserve">of </w:t>
      </w:r>
      <w:r w:rsidRPr="00931CB6">
        <w:rPr>
          <w:rFonts w:ascii="URWPalladioL" w:hAnsi="URWPalladioL"/>
          <w:sz w:val="20"/>
          <w:szCs w:val="20"/>
        </w:rPr>
        <w:t xml:space="preserve">right pupil dilation </w:t>
      </w:r>
    </w:p>
    <w:p w14:paraId="62E5A7C9" w14:textId="4B332353" w:rsidR="008E2139" w:rsidRDefault="008E2139" w:rsidP="00897360">
      <w:pPr>
        <w:pStyle w:val="NormalWeb"/>
        <w:ind w:left="720"/>
      </w:pPr>
      <w:r w:rsidRPr="008E2139">
        <w:drawing>
          <wp:inline distT="0" distB="0" distL="0" distR="0" wp14:anchorId="4C0C440B" wp14:editId="0D9B33EA">
            <wp:extent cx="4737100" cy="2667000"/>
            <wp:effectExtent l="0" t="0" r="0" b="0"/>
            <wp:docPr id="2137084378" name="Picture 1" descr="A graph of a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4378" name="Picture 1" descr="A graph of a struc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1C8" w14:textId="5215C14A" w:rsidR="008E2139" w:rsidRDefault="00743D6A" w:rsidP="00AC39A2">
      <w:pPr>
        <w:pStyle w:val="NormalWeb"/>
        <w:ind w:left="720"/>
      </w:pPr>
      <w:r w:rsidRPr="00743D6A">
        <w:drawing>
          <wp:inline distT="0" distB="0" distL="0" distR="0" wp14:anchorId="27A5051B" wp14:editId="00C1B2C1">
            <wp:extent cx="4787900" cy="2806700"/>
            <wp:effectExtent l="0" t="0" r="0" b="0"/>
            <wp:docPr id="2088055732" name="Picture 1" descr="A graph of tall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5732" name="Picture 1" descr="A graph of tall building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E60" w14:textId="03D06691" w:rsidR="00897360" w:rsidRDefault="00897360" w:rsidP="00AC39A2">
      <w:pPr>
        <w:pStyle w:val="NormalWeb"/>
        <w:ind w:left="720"/>
      </w:pPr>
      <w:r>
        <w:t>Result:</w:t>
      </w:r>
    </w:p>
    <w:p w14:paraId="2CFF4788" w14:textId="075349DB" w:rsidR="00AC157E" w:rsidRDefault="00886A62" w:rsidP="00AC39A2">
      <w:pPr>
        <w:pStyle w:val="NormalWeb"/>
        <w:ind w:left="720"/>
      </w:pP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510A1" wp14:editId="3CCC66EF">
                <wp:simplePos x="0" y="0"/>
                <wp:positionH relativeFrom="column">
                  <wp:posOffset>495591</wp:posOffset>
                </wp:positionH>
                <wp:positionV relativeFrom="paragraph">
                  <wp:posOffset>346468</wp:posOffset>
                </wp:positionV>
                <wp:extent cx="1179175" cy="224625"/>
                <wp:effectExtent l="12700" t="12700" r="27940" b="29845"/>
                <wp:wrapNone/>
                <wp:docPr id="6366953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175" cy="224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11165" w14:textId="77777777" w:rsidR="00886A62" w:rsidRDefault="00886A62" w:rsidP="00886A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10A1" id="_x0000_s1030" type="#_x0000_t202" style="position:absolute;left:0;text-align:left;margin-left:39pt;margin-top:27.3pt;width:92.85pt;height:1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" filled="f" strokecolor="red" strokeweight="3pt">
                <v:textbox>
                  <w:txbxContent>
                    <w:p w14:paraId="69011165" w14:textId="77777777" w:rsidR="00886A62" w:rsidRDefault="00886A62" w:rsidP="00886A62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241CAD" wp14:editId="673ACF1F">
                <wp:simplePos x="0" y="0"/>
                <wp:positionH relativeFrom="column">
                  <wp:posOffset>4411456</wp:posOffset>
                </wp:positionH>
                <wp:positionV relativeFrom="paragraph">
                  <wp:posOffset>192903</wp:posOffset>
                </wp:positionV>
                <wp:extent cx="1225706" cy="189725"/>
                <wp:effectExtent l="12700" t="12700" r="31750" b="26670"/>
                <wp:wrapNone/>
                <wp:docPr id="15251279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706" cy="189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A69E0E" w14:textId="77777777" w:rsidR="00886A62" w:rsidRDefault="00886A62" w:rsidP="00886A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1CAD" id="_x0000_s1031" type="#_x0000_t202" style="position:absolute;left:0;text-align:left;margin-left:347.35pt;margin-top:15.2pt;width:96.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" filled="f" strokecolor="red" strokeweight="3pt">
                <v:textbox>
                  <w:txbxContent>
                    <w:p w14:paraId="35A69E0E" w14:textId="77777777" w:rsidR="00886A62" w:rsidRDefault="00886A62" w:rsidP="00886A62"/>
                  </w:txbxContent>
                </v:textbox>
              </v:shape>
            </w:pict>
          </mc:Fallback>
        </mc:AlternateContent>
      </w:r>
      <w:r w:rsidR="00897360" w:rsidRPr="00897360">
        <w:drawing>
          <wp:inline distT="0" distB="0" distL="0" distR="0" wp14:anchorId="7F19D91F" wp14:editId="6672ED40">
            <wp:extent cx="5507382" cy="704996"/>
            <wp:effectExtent l="0" t="0" r="4445" b="6350"/>
            <wp:docPr id="979525786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5786" name="Picture 1" descr="A yellow text with black text&#10;&#10;Description automatically generated"/>
                    <pic:cNvPicPr/>
                  </pic:nvPicPr>
                  <pic:blipFill rotWithShape="1">
                    <a:blip r:embed="rId14"/>
                    <a:srcRect b="6539"/>
                    <a:stretch/>
                  </pic:blipFill>
                  <pic:spPr bwMode="auto">
                    <a:xfrm>
                      <a:off x="0" y="0"/>
                      <a:ext cx="5526072" cy="70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1B02" w14:textId="669430EB" w:rsidR="00483B90" w:rsidRPr="00483B90" w:rsidRDefault="00483B90" w:rsidP="00483B90">
      <w:pPr>
        <w:pStyle w:val="NormalWeb"/>
        <w:rPr>
          <w:color w:val="000000"/>
          <w:sz w:val="32"/>
          <w:szCs w:val="32"/>
        </w:rPr>
      </w:pPr>
      <w:r w:rsidRPr="00483B90">
        <w:rPr>
          <w:rStyle w:val="Strong"/>
          <w:rFonts w:eastAsiaTheme="majorEastAsia"/>
          <w:color w:val="000000"/>
          <w:sz w:val="32"/>
          <w:szCs w:val="32"/>
        </w:rPr>
        <w:lastRenderedPageBreak/>
        <w:t>Next Week:</w:t>
      </w:r>
    </w:p>
    <w:p w14:paraId="2BB231A9" w14:textId="77777777" w:rsidR="009F20B2" w:rsidRPr="009F20B2" w:rsidRDefault="009F20B2" w:rsidP="009F20B2">
      <w:pPr>
        <w:numPr>
          <w:ilvl w:val="0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 xml:space="preserve">Review </w:t>
      </w:r>
      <w:r w:rsidRPr="009F20B2">
        <w:rPr>
          <w:b/>
          <w:bCs/>
          <w:color w:val="000000"/>
          <w:sz w:val="32"/>
          <w:szCs w:val="32"/>
        </w:rPr>
        <w:t>literature</w:t>
      </w:r>
      <w:r w:rsidRPr="009F20B2">
        <w:rPr>
          <w:color w:val="000000"/>
          <w:sz w:val="32"/>
          <w:szCs w:val="32"/>
        </w:rPr>
        <w:t xml:space="preserve"> on relevant signals.</w:t>
      </w:r>
    </w:p>
    <w:p w14:paraId="6E27DBE3" w14:textId="77777777" w:rsidR="009F20B2" w:rsidRPr="009F20B2" w:rsidRDefault="009F20B2" w:rsidP="009F20B2">
      <w:pPr>
        <w:numPr>
          <w:ilvl w:val="0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Collaborate with Gai on the new dataset:</w:t>
      </w:r>
    </w:p>
    <w:p w14:paraId="0A2B75D9" w14:textId="77777777" w:rsidR="009F20B2" w:rsidRPr="009F20B2" w:rsidRDefault="009F20B2" w:rsidP="009F20B2">
      <w:pPr>
        <w:pStyle w:val="ListParagraph"/>
        <w:numPr>
          <w:ilvl w:val="1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Conduct </w:t>
      </w:r>
      <w:r w:rsidRPr="009F20B2">
        <w:rPr>
          <w:b/>
          <w:bCs/>
          <w:color w:val="000000"/>
          <w:sz w:val="32"/>
          <w:szCs w:val="32"/>
        </w:rPr>
        <w:t>data analysis.</w:t>
      </w:r>
    </w:p>
    <w:p w14:paraId="4054CC57" w14:textId="77777777" w:rsidR="009F20B2" w:rsidRPr="009F20B2" w:rsidRDefault="009F20B2" w:rsidP="009F20B2">
      <w:pPr>
        <w:pStyle w:val="ListParagraph"/>
        <w:numPr>
          <w:ilvl w:val="1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Perform </w:t>
      </w:r>
      <w:r w:rsidRPr="009F20B2">
        <w:rPr>
          <w:b/>
          <w:bCs/>
          <w:color w:val="000000"/>
          <w:sz w:val="32"/>
          <w:szCs w:val="32"/>
        </w:rPr>
        <w:t>processing</w:t>
      </w:r>
      <w:r w:rsidRPr="009F20B2">
        <w:rPr>
          <w:color w:val="000000"/>
          <w:sz w:val="32"/>
          <w:szCs w:val="32"/>
        </w:rPr>
        <w:t> using insights from the literature.</w:t>
      </w:r>
    </w:p>
    <w:p w14:paraId="02321F2D" w14:textId="77777777" w:rsidR="009F20B2" w:rsidRPr="009F20B2" w:rsidRDefault="009F20B2" w:rsidP="009F20B2">
      <w:pPr>
        <w:spacing w:before="100" w:beforeAutospacing="1" w:after="100" w:afterAutospacing="1"/>
        <w:rPr>
          <w:color w:val="000000"/>
          <w:sz w:val="32"/>
          <w:szCs w:val="32"/>
        </w:rPr>
      </w:pPr>
    </w:p>
    <w:sectPr w:rsidR="009F20B2" w:rsidRPr="009F2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4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3827B5F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9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11"/>
  </w:num>
  <w:num w:numId="2" w16cid:durableId="68621853">
    <w:abstractNumId w:val="10"/>
  </w:num>
  <w:num w:numId="3" w16cid:durableId="1033383366">
    <w:abstractNumId w:val="26"/>
  </w:num>
  <w:num w:numId="4" w16cid:durableId="1996955483">
    <w:abstractNumId w:val="5"/>
  </w:num>
  <w:num w:numId="5" w16cid:durableId="1677881796">
    <w:abstractNumId w:val="17"/>
  </w:num>
  <w:num w:numId="6" w16cid:durableId="1368868733">
    <w:abstractNumId w:val="2"/>
  </w:num>
  <w:num w:numId="7" w16cid:durableId="975329747">
    <w:abstractNumId w:val="3"/>
  </w:num>
  <w:num w:numId="8" w16cid:durableId="1975332100">
    <w:abstractNumId w:val="29"/>
  </w:num>
  <w:num w:numId="9" w16cid:durableId="5598687">
    <w:abstractNumId w:val="19"/>
  </w:num>
  <w:num w:numId="10" w16cid:durableId="162933559">
    <w:abstractNumId w:val="6"/>
  </w:num>
  <w:num w:numId="11" w16cid:durableId="2036420800">
    <w:abstractNumId w:val="16"/>
  </w:num>
  <w:num w:numId="12" w16cid:durableId="349331183">
    <w:abstractNumId w:val="7"/>
  </w:num>
  <w:num w:numId="13" w16cid:durableId="443041528">
    <w:abstractNumId w:val="25"/>
  </w:num>
  <w:num w:numId="14" w16cid:durableId="342245204">
    <w:abstractNumId w:val="23"/>
  </w:num>
  <w:num w:numId="15" w16cid:durableId="253980827">
    <w:abstractNumId w:val="0"/>
  </w:num>
  <w:num w:numId="16" w16cid:durableId="418907872">
    <w:abstractNumId w:val="1"/>
  </w:num>
  <w:num w:numId="17" w16cid:durableId="1551454457">
    <w:abstractNumId w:val="33"/>
  </w:num>
  <w:num w:numId="18" w16cid:durableId="1270506140">
    <w:abstractNumId w:val="28"/>
  </w:num>
  <w:num w:numId="19" w16cid:durableId="1226913609">
    <w:abstractNumId w:val="12"/>
  </w:num>
  <w:num w:numId="20" w16cid:durableId="1226453480">
    <w:abstractNumId w:val="8"/>
  </w:num>
  <w:num w:numId="21" w16cid:durableId="788008033">
    <w:abstractNumId w:val="18"/>
  </w:num>
  <w:num w:numId="22" w16cid:durableId="224992004">
    <w:abstractNumId w:val="21"/>
  </w:num>
  <w:num w:numId="23" w16cid:durableId="495460464">
    <w:abstractNumId w:val="4"/>
  </w:num>
  <w:num w:numId="24" w16cid:durableId="283313125">
    <w:abstractNumId w:val="13"/>
  </w:num>
  <w:num w:numId="25" w16cid:durableId="1289894057">
    <w:abstractNumId w:val="27"/>
  </w:num>
  <w:num w:numId="26" w16cid:durableId="902839317">
    <w:abstractNumId w:val="14"/>
  </w:num>
  <w:num w:numId="27" w16cid:durableId="1568494208">
    <w:abstractNumId w:val="15"/>
  </w:num>
  <w:num w:numId="28" w16cid:durableId="1045108414">
    <w:abstractNumId w:val="9"/>
  </w:num>
  <w:num w:numId="29" w16cid:durableId="208493411">
    <w:abstractNumId w:val="30"/>
  </w:num>
  <w:num w:numId="30" w16cid:durableId="2035692683">
    <w:abstractNumId w:val="22"/>
  </w:num>
  <w:num w:numId="31" w16cid:durableId="286157723">
    <w:abstractNumId w:val="20"/>
  </w:num>
  <w:num w:numId="32" w16cid:durableId="362286306">
    <w:abstractNumId w:val="24"/>
  </w:num>
  <w:num w:numId="33" w16cid:durableId="828865342">
    <w:abstractNumId w:val="31"/>
  </w:num>
  <w:num w:numId="34" w16cid:durableId="138328760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32BCE"/>
    <w:rsid w:val="00033CE3"/>
    <w:rsid w:val="00040A86"/>
    <w:rsid w:val="00055AB3"/>
    <w:rsid w:val="000618A6"/>
    <w:rsid w:val="00070EE6"/>
    <w:rsid w:val="000809A9"/>
    <w:rsid w:val="00086005"/>
    <w:rsid w:val="00090528"/>
    <w:rsid w:val="000960EF"/>
    <w:rsid w:val="000A51B7"/>
    <w:rsid w:val="000C17EA"/>
    <w:rsid w:val="000F7C69"/>
    <w:rsid w:val="000F7D29"/>
    <w:rsid w:val="0010351B"/>
    <w:rsid w:val="00106FA2"/>
    <w:rsid w:val="0011430B"/>
    <w:rsid w:val="00115AB5"/>
    <w:rsid w:val="0011650B"/>
    <w:rsid w:val="001224B9"/>
    <w:rsid w:val="00135605"/>
    <w:rsid w:val="001450F4"/>
    <w:rsid w:val="00145748"/>
    <w:rsid w:val="00163A3A"/>
    <w:rsid w:val="00164EF7"/>
    <w:rsid w:val="00166543"/>
    <w:rsid w:val="00167DF6"/>
    <w:rsid w:val="00173573"/>
    <w:rsid w:val="0017614E"/>
    <w:rsid w:val="001A712C"/>
    <w:rsid w:val="001B2AAB"/>
    <w:rsid w:val="001B2C6B"/>
    <w:rsid w:val="001B3924"/>
    <w:rsid w:val="001D4DA1"/>
    <w:rsid w:val="001D73A6"/>
    <w:rsid w:val="001E44E2"/>
    <w:rsid w:val="001F40CA"/>
    <w:rsid w:val="0020106F"/>
    <w:rsid w:val="00215694"/>
    <w:rsid w:val="00244EE9"/>
    <w:rsid w:val="00245A76"/>
    <w:rsid w:val="0025024F"/>
    <w:rsid w:val="00253073"/>
    <w:rsid w:val="0026515D"/>
    <w:rsid w:val="00276DFB"/>
    <w:rsid w:val="0027747F"/>
    <w:rsid w:val="002A26AC"/>
    <w:rsid w:val="002A39D5"/>
    <w:rsid w:val="002A5445"/>
    <w:rsid w:val="002D3723"/>
    <w:rsid w:val="002E61A6"/>
    <w:rsid w:val="002E72E6"/>
    <w:rsid w:val="00311D75"/>
    <w:rsid w:val="00325F56"/>
    <w:rsid w:val="00334C6D"/>
    <w:rsid w:val="00341E2E"/>
    <w:rsid w:val="00345B6D"/>
    <w:rsid w:val="00346CB2"/>
    <w:rsid w:val="003521DA"/>
    <w:rsid w:val="00376088"/>
    <w:rsid w:val="00381CB4"/>
    <w:rsid w:val="00382ED1"/>
    <w:rsid w:val="003952B3"/>
    <w:rsid w:val="003A4D2E"/>
    <w:rsid w:val="003B27C2"/>
    <w:rsid w:val="003B3C1C"/>
    <w:rsid w:val="003D23AC"/>
    <w:rsid w:val="003E279D"/>
    <w:rsid w:val="003F098B"/>
    <w:rsid w:val="003F2593"/>
    <w:rsid w:val="0043138B"/>
    <w:rsid w:val="0043588E"/>
    <w:rsid w:val="00447989"/>
    <w:rsid w:val="00450208"/>
    <w:rsid w:val="0045398A"/>
    <w:rsid w:val="00455B6B"/>
    <w:rsid w:val="004725C4"/>
    <w:rsid w:val="00473367"/>
    <w:rsid w:val="00483B90"/>
    <w:rsid w:val="00490198"/>
    <w:rsid w:val="00491BE3"/>
    <w:rsid w:val="004937EC"/>
    <w:rsid w:val="004A051A"/>
    <w:rsid w:val="004A25A9"/>
    <w:rsid w:val="004B2E63"/>
    <w:rsid w:val="004B3C58"/>
    <w:rsid w:val="004C6D07"/>
    <w:rsid w:val="004F2D36"/>
    <w:rsid w:val="004F6477"/>
    <w:rsid w:val="005041EB"/>
    <w:rsid w:val="00513EC8"/>
    <w:rsid w:val="0051767B"/>
    <w:rsid w:val="00520097"/>
    <w:rsid w:val="00520CCD"/>
    <w:rsid w:val="005240EC"/>
    <w:rsid w:val="00532C3E"/>
    <w:rsid w:val="005451B2"/>
    <w:rsid w:val="00557814"/>
    <w:rsid w:val="00561DE2"/>
    <w:rsid w:val="00562B12"/>
    <w:rsid w:val="005655AE"/>
    <w:rsid w:val="00566D85"/>
    <w:rsid w:val="005A4329"/>
    <w:rsid w:val="005C4B42"/>
    <w:rsid w:val="005D0F45"/>
    <w:rsid w:val="005D4A7A"/>
    <w:rsid w:val="005D5E74"/>
    <w:rsid w:val="006000B0"/>
    <w:rsid w:val="00600312"/>
    <w:rsid w:val="00603965"/>
    <w:rsid w:val="00606414"/>
    <w:rsid w:val="00606E70"/>
    <w:rsid w:val="00614FED"/>
    <w:rsid w:val="00623BF6"/>
    <w:rsid w:val="00640869"/>
    <w:rsid w:val="006432EC"/>
    <w:rsid w:val="006440F0"/>
    <w:rsid w:val="00646878"/>
    <w:rsid w:val="0064730E"/>
    <w:rsid w:val="00663515"/>
    <w:rsid w:val="00664DDE"/>
    <w:rsid w:val="006837B3"/>
    <w:rsid w:val="00683AD8"/>
    <w:rsid w:val="0068508D"/>
    <w:rsid w:val="0069139C"/>
    <w:rsid w:val="00692FC4"/>
    <w:rsid w:val="00694D75"/>
    <w:rsid w:val="00695B1E"/>
    <w:rsid w:val="006970B1"/>
    <w:rsid w:val="006A3920"/>
    <w:rsid w:val="006A6647"/>
    <w:rsid w:val="006B591C"/>
    <w:rsid w:val="006B7AE6"/>
    <w:rsid w:val="006D3AB3"/>
    <w:rsid w:val="006E1C57"/>
    <w:rsid w:val="006E2211"/>
    <w:rsid w:val="006F0398"/>
    <w:rsid w:val="00711813"/>
    <w:rsid w:val="007221DF"/>
    <w:rsid w:val="00724F35"/>
    <w:rsid w:val="007338CA"/>
    <w:rsid w:val="007430B4"/>
    <w:rsid w:val="00743D6A"/>
    <w:rsid w:val="007475D3"/>
    <w:rsid w:val="00765A13"/>
    <w:rsid w:val="00785D3F"/>
    <w:rsid w:val="00791858"/>
    <w:rsid w:val="007A292D"/>
    <w:rsid w:val="007B6896"/>
    <w:rsid w:val="007C3964"/>
    <w:rsid w:val="007C4600"/>
    <w:rsid w:val="007D4BB8"/>
    <w:rsid w:val="007D60CB"/>
    <w:rsid w:val="007E19A1"/>
    <w:rsid w:val="007E269B"/>
    <w:rsid w:val="00802CD8"/>
    <w:rsid w:val="0080564A"/>
    <w:rsid w:val="00811279"/>
    <w:rsid w:val="00813263"/>
    <w:rsid w:val="00825FCD"/>
    <w:rsid w:val="008725BA"/>
    <w:rsid w:val="00872A66"/>
    <w:rsid w:val="00883AA2"/>
    <w:rsid w:val="00884B86"/>
    <w:rsid w:val="00886A62"/>
    <w:rsid w:val="00897360"/>
    <w:rsid w:val="008B3CAA"/>
    <w:rsid w:val="008B4BB4"/>
    <w:rsid w:val="008B7472"/>
    <w:rsid w:val="008C2D63"/>
    <w:rsid w:val="008D41C3"/>
    <w:rsid w:val="008D5CD8"/>
    <w:rsid w:val="008E132A"/>
    <w:rsid w:val="008E2139"/>
    <w:rsid w:val="00911D12"/>
    <w:rsid w:val="0091390F"/>
    <w:rsid w:val="00917709"/>
    <w:rsid w:val="0092201B"/>
    <w:rsid w:val="00924821"/>
    <w:rsid w:val="00931CB6"/>
    <w:rsid w:val="00932C9F"/>
    <w:rsid w:val="009369F9"/>
    <w:rsid w:val="00941D90"/>
    <w:rsid w:val="0094303D"/>
    <w:rsid w:val="00952EF7"/>
    <w:rsid w:val="009738BD"/>
    <w:rsid w:val="00985693"/>
    <w:rsid w:val="009A0038"/>
    <w:rsid w:val="009A0883"/>
    <w:rsid w:val="009A236D"/>
    <w:rsid w:val="009A291F"/>
    <w:rsid w:val="009B544D"/>
    <w:rsid w:val="009D03DA"/>
    <w:rsid w:val="009D0903"/>
    <w:rsid w:val="009D582D"/>
    <w:rsid w:val="009F20B2"/>
    <w:rsid w:val="00A102E7"/>
    <w:rsid w:val="00A16250"/>
    <w:rsid w:val="00A26501"/>
    <w:rsid w:val="00A30A65"/>
    <w:rsid w:val="00A32C17"/>
    <w:rsid w:val="00A45A52"/>
    <w:rsid w:val="00A50DDF"/>
    <w:rsid w:val="00A54EEA"/>
    <w:rsid w:val="00A634E8"/>
    <w:rsid w:val="00A6798F"/>
    <w:rsid w:val="00A91E35"/>
    <w:rsid w:val="00A92253"/>
    <w:rsid w:val="00A97A05"/>
    <w:rsid w:val="00AA163A"/>
    <w:rsid w:val="00AC0323"/>
    <w:rsid w:val="00AC157E"/>
    <w:rsid w:val="00AC39A2"/>
    <w:rsid w:val="00AE1439"/>
    <w:rsid w:val="00AE2192"/>
    <w:rsid w:val="00AE5DFC"/>
    <w:rsid w:val="00AF66FB"/>
    <w:rsid w:val="00B03809"/>
    <w:rsid w:val="00B05A43"/>
    <w:rsid w:val="00B06E08"/>
    <w:rsid w:val="00B06FD1"/>
    <w:rsid w:val="00B14401"/>
    <w:rsid w:val="00B165B6"/>
    <w:rsid w:val="00B22CE7"/>
    <w:rsid w:val="00B3067A"/>
    <w:rsid w:val="00B31F9A"/>
    <w:rsid w:val="00B329EE"/>
    <w:rsid w:val="00B47E85"/>
    <w:rsid w:val="00B50E86"/>
    <w:rsid w:val="00B52198"/>
    <w:rsid w:val="00B61AC5"/>
    <w:rsid w:val="00B65DF2"/>
    <w:rsid w:val="00B66688"/>
    <w:rsid w:val="00B70A4F"/>
    <w:rsid w:val="00B82104"/>
    <w:rsid w:val="00B83B84"/>
    <w:rsid w:val="00B84F55"/>
    <w:rsid w:val="00B94848"/>
    <w:rsid w:val="00BA2E29"/>
    <w:rsid w:val="00BA6C82"/>
    <w:rsid w:val="00BB0A30"/>
    <w:rsid w:val="00BC0BF8"/>
    <w:rsid w:val="00BC1695"/>
    <w:rsid w:val="00BC7C4D"/>
    <w:rsid w:val="00BD3529"/>
    <w:rsid w:val="00BE1CAF"/>
    <w:rsid w:val="00BF326B"/>
    <w:rsid w:val="00BF4479"/>
    <w:rsid w:val="00BF733C"/>
    <w:rsid w:val="00C12053"/>
    <w:rsid w:val="00C16E46"/>
    <w:rsid w:val="00C21DAB"/>
    <w:rsid w:val="00C27993"/>
    <w:rsid w:val="00C27FFA"/>
    <w:rsid w:val="00C427FD"/>
    <w:rsid w:val="00C554F8"/>
    <w:rsid w:val="00C61112"/>
    <w:rsid w:val="00C76278"/>
    <w:rsid w:val="00C8564B"/>
    <w:rsid w:val="00C911AE"/>
    <w:rsid w:val="00C97A0E"/>
    <w:rsid w:val="00CB2AA6"/>
    <w:rsid w:val="00CB6910"/>
    <w:rsid w:val="00CC265E"/>
    <w:rsid w:val="00CC3689"/>
    <w:rsid w:val="00CD50C2"/>
    <w:rsid w:val="00CE2452"/>
    <w:rsid w:val="00CE38D4"/>
    <w:rsid w:val="00CF1B79"/>
    <w:rsid w:val="00D026F5"/>
    <w:rsid w:val="00D113CA"/>
    <w:rsid w:val="00D40140"/>
    <w:rsid w:val="00D41312"/>
    <w:rsid w:val="00D642F0"/>
    <w:rsid w:val="00D6795A"/>
    <w:rsid w:val="00D7790A"/>
    <w:rsid w:val="00D84AFA"/>
    <w:rsid w:val="00D87CE0"/>
    <w:rsid w:val="00D97472"/>
    <w:rsid w:val="00DA63E4"/>
    <w:rsid w:val="00DC6009"/>
    <w:rsid w:val="00DE48B8"/>
    <w:rsid w:val="00DE6EC1"/>
    <w:rsid w:val="00DE70DB"/>
    <w:rsid w:val="00E044F8"/>
    <w:rsid w:val="00E10271"/>
    <w:rsid w:val="00E26C8B"/>
    <w:rsid w:val="00E26DB9"/>
    <w:rsid w:val="00E313B7"/>
    <w:rsid w:val="00E378EC"/>
    <w:rsid w:val="00E41793"/>
    <w:rsid w:val="00E435E6"/>
    <w:rsid w:val="00E7097C"/>
    <w:rsid w:val="00E71E84"/>
    <w:rsid w:val="00E73BFF"/>
    <w:rsid w:val="00E82ECD"/>
    <w:rsid w:val="00E939F7"/>
    <w:rsid w:val="00E94295"/>
    <w:rsid w:val="00E975AC"/>
    <w:rsid w:val="00EA4F28"/>
    <w:rsid w:val="00EB0B4F"/>
    <w:rsid w:val="00EB1080"/>
    <w:rsid w:val="00EC4DE0"/>
    <w:rsid w:val="00ED3CF5"/>
    <w:rsid w:val="00EE4B17"/>
    <w:rsid w:val="00EE5769"/>
    <w:rsid w:val="00EE7EF0"/>
    <w:rsid w:val="00EF689B"/>
    <w:rsid w:val="00F026FD"/>
    <w:rsid w:val="00F13A56"/>
    <w:rsid w:val="00F2435A"/>
    <w:rsid w:val="00F40409"/>
    <w:rsid w:val="00F444A6"/>
    <w:rsid w:val="00F7029D"/>
    <w:rsid w:val="00F755B5"/>
    <w:rsid w:val="00F75C4E"/>
    <w:rsid w:val="00F75CAC"/>
    <w:rsid w:val="00F86C5D"/>
    <w:rsid w:val="00FB5E6E"/>
    <w:rsid w:val="00FC0151"/>
    <w:rsid w:val="00FC3868"/>
    <w:rsid w:val="00FD3B9A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14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semiHidden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MAY</cp:lastModifiedBy>
  <cp:revision>180</cp:revision>
  <cp:lastPrinted>2024-05-05T23:02:00Z</cp:lastPrinted>
  <dcterms:created xsi:type="dcterms:W3CDTF">2024-04-26T17:29:00Z</dcterms:created>
  <dcterms:modified xsi:type="dcterms:W3CDTF">2024-05-17T16:00:00Z</dcterms:modified>
</cp:coreProperties>
</file>